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616DEB">
        <w:rPr>
          <w:rFonts w:ascii="Times New Roman" w:hAnsi="Times New Roman"/>
          <w:b/>
        </w:rPr>
        <w:t xml:space="preserve">поставку выпрямителей </w:t>
      </w:r>
      <w:r w:rsidR="00616DEB">
        <w:rPr>
          <w:rFonts w:ascii="Times New Roman" w:hAnsi="Times New Roman"/>
          <w:b/>
          <w:lang w:val="en-US"/>
        </w:rPr>
        <w:t>Flex</w:t>
      </w:r>
      <w:r w:rsidR="00616DEB" w:rsidRPr="00616DEB">
        <w:rPr>
          <w:rFonts w:ascii="Times New Roman" w:hAnsi="Times New Roman"/>
          <w:b/>
        </w:rPr>
        <w:t xml:space="preserve"> </w:t>
      </w:r>
      <w:r w:rsidR="00616DEB">
        <w:rPr>
          <w:rFonts w:ascii="Times New Roman" w:hAnsi="Times New Roman"/>
          <w:b/>
          <w:lang w:val="en-US"/>
        </w:rPr>
        <w:t>Kraft</w:t>
      </w:r>
      <w:r w:rsidR="00616DEB" w:rsidRPr="00616DEB">
        <w:rPr>
          <w:rFonts w:ascii="Times New Roman" w:hAnsi="Times New Roman"/>
          <w:b/>
        </w:rPr>
        <w:t xml:space="preserve"> </w:t>
      </w:r>
      <w:r w:rsidR="000C09EE">
        <w:rPr>
          <w:rFonts w:ascii="Times New Roman" w:hAnsi="Times New Roman"/>
          <w:b/>
        </w:rPr>
        <w:t>в количестве</w:t>
      </w:r>
      <w:r w:rsidR="000C09EE" w:rsidRPr="000C09EE">
        <w:rPr>
          <w:rFonts w:ascii="Times New Roman" w:hAnsi="Times New Roman"/>
          <w:b/>
        </w:rPr>
        <w:t xml:space="preserve"> </w:t>
      </w:r>
      <w:r w:rsidR="00616DEB" w:rsidRPr="00616DEB">
        <w:rPr>
          <w:rFonts w:ascii="Times New Roman" w:hAnsi="Times New Roman"/>
          <w:b/>
        </w:rPr>
        <w:t>6</w:t>
      </w:r>
      <w:r w:rsidR="000C09EE" w:rsidRPr="000C09EE">
        <w:rPr>
          <w:rFonts w:ascii="Times New Roman" w:hAnsi="Times New Roman"/>
          <w:b/>
        </w:rPr>
        <w:t xml:space="preserve"> </w:t>
      </w:r>
      <w:r w:rsidR="00616DEB">
        <w:rPr>
          <w:rFonts w:ascii="Times New Roman" w:hAnsi="Times New Roman"/>
          <w:b/>
        </w:rPr>
        <w:t>шт</w:t>
      </w:r>
      <w:proofErr w:type="gramStart"/>
      <w:r w:rsidR="00616DEB">
        <w:rPr>
          <w:rFonts w:ascii="Times New Roman" w:hAnsi="Times New Roman"/>
          <w:b/>
        </w:rPr>
        <w:t>.</w:t>
      </w:r>
      <w:r w:rsidR="00922681" w:rsidRPr="00922681">
        <w:rPr>
          <w:rFonts w:ascii="Times New Roman" w:hAnsi="Times New Roman"/>
          <w:b/>
        </w:rPr>
        <w:t xml:space="preserve">. </w:t>
      </w:r>
      <w:proofErr w:type="gramEnd"/>
      <w:r w:rsidR="00922681" w:rsidRPr="00922681">
        <w:rPr>
          <w:rFonts w:ascii="Times New Roman" w:hAnsi="Times New Roman"/>
          <w:b/>
        </w:rPr>
        <w:t>п</w:t>
      </w:r>
      <w:r w:rsidR="00922681">
        <w:rPr>
          <w:rFonts w:ascii="Times New Roman" w:hAnsi="Times New Roman"/>
          <w:b/>
        </w:rPr>
        <w:t>ультов диста</w:t>
      </w:r>
      <w:r w:rsidR="00C04AF8">
        <w:rPr>
          <w:rFonts w:ascii="Times New Roman" w:hAnsi="Times New Roman"/>
          <w:b/>
        </w:rPr>
        <w:t>н</w:t>
      </w:r>
      <w:r w:rsidR="00922681">
        <w:rPr>
          <w:rFonts w:ascii="Times New Roman" w:hAnsi="Times New Roman"/>
          <w:b/>
        </w:rPr>
        <w:t>ционного управления в количестве 9 шт.</w:t>
      </w:r>
      <w:r w:rsidR="00616DEB" w:rsidRPr="00616DEB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922681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922681" w:rsidRPr="00922681">
        <w:rPr>
          <w:rFonts w:ascii="Times New Roman" w:hAnsi="Times New Roman"/>
        </w:rPr>
        <w:t xml:space="preserve">Поставка выпрямителей </w:t>
      </w:r>
      <w:r w:rsidR="00922681" w:rsidRPr="00922681">
        <w:rPr>
          <w:rFonts w:ascii="Times New Roman" w:hAnsi="Times New Roman"/>
          <w:lang w:val="en-US"/>
        </w:rPr>
        <w:t>Flex</w:t>
      </w:r>
      <w:r w:rsidR="00922681" w:rsidRPr="00922681">
        <w:rPr>
          <w:rFonts w:ascii="Times New Roman" w:hAnsi="Times New Roman"/>
        </w:rPr>
        <w:t xml:space="preserve"> </w:t>
      </w:r>
      <w:r w:rsidR="00922681" w:rsidRPr="00922681">
        <w:rPr>
          <w:rFonts w:ascii="Times New Roman" w:hAnsi="Times New Roman"/>
          <w:lang w:val="en-US"/>
        </w:rPr>
        <w:t>Kraft</w:t>
      </w:r>
      <w:r w:rsidR="00922681" w:rsidRPr="00922681">
        <w:rPr>
          <w:rFonts w:ascii="Times New Roman" w:hAnsi="Times New Roman"/>
        </w:rPr>
        <w:t xml:space="preserve"> в количестве 6 шт.</w:t>
      </w:r>
      <w:r w:rsidR="00922681">
        <w:rPr>
          <w:rFonts w:ascii="Times New Roman" w:hAnsi="Times New Roman"/>
        </w:rPr>
        <w:t>,</w:t>
      </w:r>
      <w:r w:rsidR="00922681" w:rsidRPr="00922681">
        <w:rPr>
          <w:rFonts w:ascii="Times New Roman" w:hAnsi="Times New Roman"/>
        </w:rPr>
        <w:t xml:space="preserve"> пультов диста</w:t>
      </w:r>
      <w:r w:rsidR="0080027A">
        <w:rPr>
          <w:rFonts w:ascii="Times New Roman" w:hAnsi="Times New Roman"/>
        </w:rPr>
        <w:t>н</w:t>
      </w:r>
      <w:r w:rsidR="00922681" w:rsidRPr="00922681">
        <w:rPr>
          <w:rFonts w:ascii="Times New Roman" w:hAnsi="Times New Roman"/>
        </w:rPr>
        <w:t>ционного управления в количестве 9 шт.</w:t>
      </w:r>
      <w:r w:rsidR="000C09EE" w:rsidRPr="00922681">
        <w:rPr>
          <w:rFonts w:ascii="Times New Roman" w:hAnsi="Times New Roman"/>
        </w:rPr>
        <w:t xml:space="preserve"> </w:t>
      </w:r>
      <w:r w:rsidR="009E4ECB" w:rsidRPr="00922681">
        <w:rPr>
          <w:rFonts w:ascii="Times New Roman" w:hAnsi="Times New Roman"/>
        </w:rPr>
        <w:t>в соответствии с техническим заданием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0C09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922681">
        <w:rPr>
          <w:rFonts w:ascii="Times New Roman" w:hAnsi="Times New Roman"/>
        </w:rPr>
        <w:t>1 770 118</w:t>
      </w:r>
      <w:r w:rsidR="00A06047" w:rsidRPr="00627692">
        <w:rPr>
          <w:rFonts w:ascii="Times New Roman" w:hAnsi="Times New Roman"/>
        </w:rPr>
        <w:t xml:space="preserve"> (</w:t>
      </w:r>
      <w:r w:rsidR="00922681">
        <w:rPr>
          <w:rFonts w:ascii="Times New Roman" w:hAnsi="Times New Roman"/>
        </w:rPr>
        <w:t xml:space="preserve">Один </w:t>
      </w:r>
      <w:r w:rsidR="00EB6889">
        <w:rPr>
          <w:rFonts w:ascii="Times New Roman" w:hAnsi="Times New Roman"/>
        </w:rPr>
        <w:t>миллион семьсот семьдесят</w:t>
      </w:r>
      <w:r w:rsidR="008A05A6">
        <w:rPr>
          <w:rFonts w:ascii="Times New Roman" w:hAnsi="Times New Roman"/>
        </w:rPr>
        <w:t xml:space="preserve"> тысяч </w:t>
      </w:r>
      <w:r w:rsidR="00EB6889">
        <w:rPr>
          <w:rFonts w:ascii="Times New Roman" w:hAnsi="Times New Roman"/>
        </w:rPr>
        <w:t>сто восемнадцать</w:t>
      </w:r>
      <w:r w:rsidR="008A05A6">
        <w:rPr>
          <w:rFonts w:ascii="Times New Roman" w:hAnsi="Times New Roman"/>
        </w:rPr>
        <w:t>) рубл</w:t>
      </w:r>
      <w:r w:rsidR="00EB6889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EB6889">
        <w:rPr>
          <w:rFonts w:ascii="Times New Roman" w:hAnsi="Times New Roman"/>
        </w:rPr>
        <w:t>00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EB6889">
        <w:rPr>
          <w:rFonts w:ascii="Times New Roman" w:eastAsia="Times New Roman" w:hAnsi="Times New Roman"/>
        </w:rPr>
        <w:t>177 011,80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BD1351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BD1351">
        <w:rPr>
          <w:rFonts w:ascii="Times New Roman" w:hAnsi="Times New Roman"/>
          <w:u w:val="single"/>
        </w:rPr>
        <w:t>сентября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BD1351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BD1351">
        <w:rPr>
          <w:rFonts w:ascii="Times New Roman" w:hAnsi="Times New Roman"/>
        </w:rPr>
        <w:t>сентября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6008BD"/>
    <w:rsid w:val="00616DEB"/>
    <w:rsid w:val="00617F05"/>
    <w:rsid w:val="00641D61"/>
    <w:rsid w:val="006707CB"/>
    <w:rsid w:val="006F3AFA"/>
    <w:rsid w:val="00711513"/>
    <w:rsid w:val="007134B7"/>
    <w:rsid w:val="00735A8E"/>
    <w:rsid w:val="00795FCA"/>
    <w:rsid w:val="007A24F2"/>
    <w:rsid w:val="007D00EC"/>
    <w:rsid w:val="0080027A"/>
    <w:rsid w:val="0081047C"/>
    <w:rsid w:val="00863374"/>
    <w:rsid w:val="00877EBC"/>
    <w:rsid w:val="00881E4F"/>
    <w:rsid w:val="008A05A6"/>
    <w:rsid w:val="008B2D70"/>
    <w:rsid w:val="008C662F"/>
    <w:rsid w:val="00922681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00AE3"/>
    <w:rsid w:val="00B30E09"/>
    <w:rsid w:val="00B3590F"/>
    <w:rsid w:val="00B44605"/>
    <w:rsid w:val="00B511E8"/>
    <w:rsid w:val="00BC1828"/>
    <w:rsid w:val="00BC4C3B"/>
    <w:rsid w:val="00BD1351"/>
    <w:rsid w:val="00BF2D6D"/>
    <w:rsid w:val="00BF6C0D"/>
    <w:rsid w:val="00C04AF8"/>
    <w:rsid w:val="00C17EB6"/>
    <w:rsid w:val="00CA472D"/>
    <w:rsid w:val="00CA7B93"/>
    <w:rsid w:val="00CD0B6D"/>
    <w:rsid w:val="00CD6E43"/>
    <w:rsid w:val="00CF2A41"/>
    <w:rsid w:val="00CF719C"/>
    <w:rsid w:val="00D515AA"/>
    <w:rsid w:val="00D80FA8"/>
    <w:rsid w:val="00DE4419"/>
    <w:rsid w:val="00E365A5"/>
    <w:rsid w:val="00EB6889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2013-08-27T02:17:00Z</cp:lastPrinted>
  <dcterms:created xsi:type="dcterms:W3CDTF">2013-04-22T04:53:00Z</dcterms:created>
  <dcterms:modified xsi:type="dcterms:W3CDTF">2013-08-28T04:50:00Z</dcterms:modified>
</cp:coreProperties>
</file>