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69673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69673B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69673B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AE04C3" w:rsidP="00262A2F">
            <w:pPr>
              <w:jc w:val="both"/>
            </w:pPr>
            <w:r>
              <w:t>Макаров Олег Сергеевич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7B0F03">
              <w:t>278</w:t>
            </w:r>
            <w:r w:rsidR="00355504">
              <w:t>-</w:t>
            </w:r>
            <w:r w:rsidR="00AE04C3">
              <w:t>97-70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7B0F03">
        <w:t xml:space="preserve">Поставка </w:t>
      </w:r>
      <w:r w:rsidR="005375BC">
        <w:t>обуви</w:t>
      </w:r>
      <w:r w:rsidR="002D37C9">
        <w:t>, в количестве 615 пар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</w:t>
      </w:r>
      <w:r w:rsidR="0069673B">
        <w:t xml:space="preserve"> </w:t>
      </w:r>
      <w:r w:rsidR="00DB54DF" w:rsidRPr="00A849AD">
        <w:t>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1B6DE7" w:rsidRPr="001B6DE7" w:rsidRDefault="00040E02" w:rsidP="001B6DE7">
      <w:pPr>
        <w:jc w:val="both"/>
        <w:rPr>
          <w:b/>
        </w:rPr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1B6DE7" w:rsidRPr="00D72C3B">
        <w:rPr>
          <w:b/>
        </w:rPr>
        <w:t xml:space="preserve">Срок </w:t>
      </w:r>
      <w:r w:rsidR="001B6DE7" w:rsidRPr="00D72C3B">
        <w:rPr>
          <w:b/>
          <w:bCs/>
        </w:rPr>
        <w:t xml:space="preserve">поставки товара: </w:t>
      </w:r>
      <w:r w:rsidR="001B6DE7">
        <w:rPr>
          <w:bCs/>
        </w:rPr>
        <w:t xml:space="preserve">в течение 5 (пяти) </w:t>
      </w:r>
      <w:r w:rsidR="00104CBC">
        <w:rPr>
          <w:bCs/>
        </w:rPr>
        <w:t xml:space="preserve">рабочих </w:t>
      </w:r>
      <w:r w:rsidR="001B6DE7">
        <w:rPr>
          <w:bCs/>
        </w:rPr>
        <w:t xml:space="preserve">дней с момента получения Поставщиком заявки </w:t>
      </w:r>
      <w:r w:rsidR="001B6DE7" w:rsidRPr="00855523">
        <w:rPr>
          <w:bCs/>
        </w:rPr>
        <w:t>по установленной форме (Приложения № 2</w:t>
      </w:r>
      <w:r w:rsidR="001B6DE7">
        <w:rPr>
          <w:bCs/>
        </w:rPr>
        <w:t xml:space="preserve"> к </w:t>
      </w:r>
      <w:r w:rsidR="001B6DE7" w:rsidRPr="00855523">
        <w:rPr>
          <w:bCs/>
        </w:rPr>
        <w:t>проект</w:t>
      </w:r>
      <w:r w:rsidR="001B6DE7">
        <w:rPr>
          <w:bCs/>
        </w:rPr>
        <w:t>у договора)</w:t>
      </w:r>
    </w:p>
    <w:p w:rsidR="001B6DE7" w:rsidRPr="00DB1586" w:rsidRDefault="001B6DE7" w:rsidP="001B6DE7">
      <w:pPr>
        <w:jc w:val="both"/>
      </w:pPr>
      <w:r w:rsidRPr="00DB1586">
        <w:rPr>
          <w:b/>
          <w:bCs/>
        </w:rPr>
        <w:t>Срок исполнения договора</w:t>
      </w:r>
      <w:r>
        <w:rPr>
          <w:b/>
          <w:bCs/>
        </w:rPr>
        <w:t xml:space="preserve">: </w:t>
      </w:r>
      <w:r>
        <w:rPr>
          <w:bCs/>
        </w:rPr>
        <w:t>в течение 2018 г.</w:t>
      </w:r>
    </w:p>
    <w:p w:rsidR="001B6DE7" w:rsidRPr="00F45611" w:rsidRDefault="001B6DE7" w:rsidP="001B6DE7">
      <w:pPr>
        <w:jc w:val="both"/>
      </w:pPr>
      <w:r>
        <w:t xml:space="preserve">Поставка </w:t>
      </w:r>
      <w:r w:rsidR="00C95673">
        <w:t>обуви</w:t>
      </w:r>
      <w:r>
        <w:t xml:space="preserve"> производится по предварительным заявкам. Заявка направляется любыми доступными средствами связи.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0A54BE">
        <w:rPr>
          <w:color w:val="000000"/>
        </w:rPr>
        <w:t>18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0A54BE">
        <w:rPr>
          <w:color w:val="000000"/>
        </w:rPr>
        <w:t>мая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C15F37">
        <w:rPr>
          <w:rFonts w:ascii="Times New Roman" w:hAnsi="Times New Roman"/>
          <w:sz w:val="24"/>
          <w:szCs w:val="24"/>
        </w:rPr>
        <w:t>922 100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C15F37">
        <w:rPr>
          <w:rFonts w:ascii="Times New Roman" w:hAnsi="Times New Roman"/>
          <w:sz w:val="24"/>
          <w:szCs w:val="24"/>
        </w:rPr>
        <w:t>девятьсот двадцать две тысячи сто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C15F37">
        <w:rPr>
          <w:rFonts w:ascii="Times New Roman" w:hAnsi="Times New Roman"/>
          <w:sz w:val="24"/>
          <w:szCs w:val="24"/>
        </w:rPr>
        <w:t>ей 00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C15F37">
        <w:rPr>
          <w:rFonts w:ascii="Times New Roman" w:hAnsi="Times New Roman"/>
          <w:sz w:val="24"/>
          <w:szCs w:val="24"/>
        </w:rPr>
        <w:t>копее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C15F37">
        <w:t>18 442,00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0A54BE">
        <w:rPr>
          <w:color w:val="000000"/>
        </w:rPr>
        <w:t>18</w:t>
      </w:r>
      <w:r w:rsidR="00786B7F" w:rsidRPr="00A849AD">
        <w:rPr>
          <w:color w:val="000000"/>
        </w:rPr>
        <w:t xml:space="preserve">» </w:t>
      </w:r>
      <w:r w:rsidR="000A54BE">
        <w:rPr>
          <w:color w:val="000000"/>
        </w:rPr>
        <w:t>мая</w:t>
      </w:r>
      <w:r w:rsidR="00E1677B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0F442D">
        <w:rPr>
          <w:color w:val="000000"/>
        </w:rPr>
        <w:t>24</w:t>
      </w:r>
      <w:r w:rsidR="00786B7F" w:rsidRPr="00A849AD">
        <w:rPr>
          <w:color w:val="000000"/>
        </w:rPr>
        <w:t xml:space="preserve">» </w:t>
      </w:r>
      <w:r w:rsidR="000F442D">
        <w:rPr>
          <w:color w:val="000000"/>
        </w:rPr>
        <w:t>мая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F60D8D">
        <w:t>ения электронного аукциона: «</w:t>
      </w:r>
      <w:r w:rsidR="000F442D">
        <w:t>24</w:t>
      </w:r>
      <w:r w:rsidR="0031669E">
        <w:t xml:space="preserve">» </w:t>
      </w:r>
      <w:r w:rsidR="000F442D">
        <w:t>мая</w:t>
      </w:r>
      <w:r w:rsidR="00AA0337">
        <w:t xml:space="preserve"> </w:t>
      </w:r>
      <w:r w:rsidR="0031669E">
        <w:t>2018 г. 14- 00 (время местное)</w:t>
      </w:r>
    </w:p>
    <w:p w:rsidR="00BC056B" w:rsidRDefault="00CB6BFD" w:rsidP="00BC056B">
      <w:pPr>
        <w:keepNext/>
        <w:keepLines/>
        <w:suppressLineNumbers/>
        <w:jc w:val="both"/>
        <w:rPr>
          <w:sz w:val="23"/>
          <w:szCs w:val="23"/>
        </w:rPr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0F442D">
        <w:rPr>
          <w:color w:val="000000"/>
        </w:rPr>
        <w:t>24</w:t>
      </w:r>
      <w:r w:rsidR="00273DF8" w:rsidRPr="00A849AD">
        <w:rPr>
          <w:color w:val="000000"/>
        </w:rPr>
        <w:t>»</w:t>
      </w:r>
      <w:r w:rsidR="00AA0337">
        <w:rPr>
          <w:color w:val="000000"/>
        </w:rPr>
        <w:t xml:space="preserve"> </w:t>
      </w:r>
      <w:r w:rsidR="000F442D">
        <w:rPr>
          <w:color w:val="000000"/>
        </w:rPr>
        <w:t>м</w:t>
      </w:r>
      <w:bookmarkStart w:id="0" w:name="_GoBack"/>
      <w:bookmarkEnd w:id="0"/>
      <w:r w:rsidR="000F442D">
        <w:rPr>
          <w:color w:val="000000"/>
        </w:rPr>
        <w:t>ая</w:t>
      </w:r>
      <w:r w:rsidR="00273DF8" w:rsidRPr="00A849AD">
        <w:rPr>
          <w:color w:val="000000"/>
        </w:rPr>
        <w:t xml:space="preserve"> 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 xml:space="preserve">., </w:t>
      </w:r>
      <w:r w:rsidR="00BC056B" w:rsidRPr="00C413A4">
        <w:rPr>
          <w:sz w:val="23"/>
          <w:szCs w:val="23"/>
        </w:rPr>
        <w:t>1</w:t>
      </w:r>
      <w:r w:rsidR="00BC056B">
        <w:rPr>
          <w:sz w:val="23"/>
          <w:szCs w:val="23"/>
        </w:rPr>
        <w:t>8</w:t>
      </w:r>
      <w:r w:rsidR="00BC056B" w:rsidRPr="00C413A4">
        <w:rPr>
          <w:sz w:val="23"/>
          <w:szCs w:val="23"/>
        </w:rPr>
        <w:t xml:space="preserve"> час. 00 мин.</w:t>
      </w:r>
      <w:r w:rsidR="00BC056B">
        <w:rPr>
          <w:sz w:val="23"/>
          <w:szCs w:val="23"/>
        </w:rPr>
        <w:t xml:space="preserve"> (время местное)</w:t>
      </w:r>
    </w:p>
    <w:p w:rsidR="00087D9A" w:rsidRDefault="00040E02" w:rsidP="00BC056B">
      <w:pPr>
        <w:keepNext/>
        <w:keepLines/>
        <w:suppressLineNumbers/>
        <w:jc w:val="both"/>
        <w:rPr>
          <w:rStyle w:val="a3"/>
        </w:rPr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</w:p>
    <w:p w:rsidR="00512DD4" w:rsidRPr="00A849AD" w:rsidRDefault="002A6030" w:rsidP="00087D9A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3C20"/>
    <w:rsid w:val="0003351E"/>
    <w:rsid w:val="0003610B"/>
    <w:rsid w:val="00037937"/>
    <w:rsid w:val="00040E02"/>
    <w:rsid w:val="000447F6"/>
    <w:rsid w:val="00061D0D"/>
    <w:rsid w:val="0006518F"/>
    <w:rsid w:val="000716BC"/>
    <w:rsid w:val="00087D9A"/>
    <w:rsid w:val="000959E6"/>
    <w:rsid w:val="0009748B"/>
    <w:rsid w:val="000A02C5"/>
    <w:rsid w:val="000A0D6E"/>
    <w:rsid w:val="000A5436"/>
    <w:rsid w:val="000A54BE"/>
    <w:rsid w:val="000C53B4"/>
    <w:rsid w:val="000D1C7A"/>
    <w:rsid w:val="000F2AE8"/>
    <w:rsid w:val="000F442D"/>
    <w:rsid w:val="00104CBC"/>
    <w:rsid w:val="00112F30"/>
    <w:rsid w:val="0011431E"/>
    <w:rsid w:val="001240F5"/>
    <w:rsid w:val="00127D83"/>
    <w:rsid w:val="00127EF0"/>
    <w:rsid w:val="00131C2F"/>
    <w:rsid w:val="00150398"/>
    <w:rsid w:val="00155BD9"/>
    <w:rsid w:val="00163C8C"/>
    <w:rsid w:val="00164864"/>
    <w:rsid w:val="0017489E"/>
    <w:rsid w:val="0018073A"/>
    <w:rsid w:val="00183F63"/>
    <w:rsid w:val="001A429D"/>
    <w:rsid w:val="001A7EB6"/>
    <w:rsid w:val="001B6DE7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32BE"/>
    <w:rsid w:val="002970B2"/>
    <w:rsid w:val="002A6030"/>
    <w:rsid w:val="002B5B1E"/>
    <w:rsid w:val="002C6BDB"/>
    <w:rsid w:val="002C748E"/>
    <w:rsid w:val="002D37C9"/>
    <w:rsid w:val="002F3C2A"/>
    <w:rsid w:val="002F502E"/>
    <w:rsid w:val="002F6740"/>
    <w:rsid w:val="0031207E"/>
    <w:rsid w:val="0031669E"/>
    <w:rsid w:val="00344C15"/>
    <w:rsid w:val="00355504"/>
    <w:rsid w:val="00364F28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B483B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375BC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C7406"/>
    <w:rsid w:val="005D33CA"/>
    <w:rsid w:val="005E31DE"/>
    <w:rsid w:val="005F6065"/>
    <w:rsid w:val="0060048F"/>
    <w:rsid w:val="00600DAC"/>
    <w:rsid w:val="00603D47"/>
    <w:rsid w:val="006238B1"/>
    <w:rsid w:val="00643590"/>
    <w:rsid w:val="00663581"/>
    <w:rsid w:val="00667E4B"/>
    <w:rsid w:val="0068127D"/>
    <w:rsid w:val="00683AB7"/>
    <w:rsid w:val="00691ECF"/>
    <w:rsid w:val="0069673B"/>
    <w:rsid w:val="006A209E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0F03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20AE2"/>
    <w:rsid w:val="00940E10"/>
    <w:rsid w:val="00942363"/>
    <w:rsid w:val="0094243E"/>
    <w:rsid w:val="009440B8"/>
    <w:rsid w:val="0094608E"/>
    <w:rsid w:val="0095069D"/>
    <w:rsid w:val="00964827"/>
    <w:rsid w:val="00967203"/>
    <w:rsid w:val="009759E1"/>
    <w:rsid w:val="0097667B"/>
    <w:rsid w:val="009856F4"/>
    <w:rsid w:val="009B7C65"/>
    <w:rsid w:val="009C242D"/>
    <w:rsid w:val="009C2920"/>
    <w:rsid w:val="009C4F3C"/>
    <w:rsid w:val="009C6DAF"/>
    <w:rsid w:val="009D7F32"/>
    <w:rsid w:val="009E247C"/>
    <w:rsid w:val="009F5304"/>
    <w:rsid w:val="00A055DE"/>
    <w:rsid w:val="00A21601"/>
    <w:rsid w:val="00A25A4E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0337"/>
    <w:rsid w:val="00AA1C1A"/>
    <w:rsid w:val="00AB237D"/>
    <w:rsid w:val="00AB78EE"/>
    <w:rsid w:val="00AB7B0A"/>
    <w:rsid w:val="00AC7411"/>
    <w:rsid w:val="00AE04C3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56B"/>
    <w:rsid w:val="00BC08DA"/>
    <w:rsid w:val="00BC4AE8"/>
    <w:rsid w:val="00BF21F1"/>
    <w:rsid w:val="00BF4CBC"/>
    <w:rsid w:val="00C01865"/>
    <w:rsid w:val="00C15F37"/>
    <w:rsid w:val="00C2420F"/>
    <w:rsid w:val="00C6105A"/>
    <w:rsid w:val="00C621E9"/>
    <w:rsid w:val="00C778E3"/>
    <w:rsid w:val="00C86C92"/>
    <w:rsid w:val="00C95673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542"/>
    <w:rsid w:val="00DE131D"/>
    <w:rsid w:val="00DE684D"/>
    <w:rsid w:val="00E012F7"/>
    <w:rsid w:val="00E03CFF"/>
    <w:rsid w:val="00E05BA0"/>
    <w:rsid w:val="00E066CF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0D8D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540C-66B8-4C08-950D-7243958C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125</cp:revision>
  <cp:lastPrinted>2018-01-15T04:45:00Z</cp:lastPrinted>
  <dcterms:created xsi:type="dcterms:W3CDTF">2016-08-26T10:15:00Z</dcterms:created>
  <dcterms:modified xsi:type="dcterms:W3CDTF">2018-04-26T02:12:00Z</dcterms:modified>
</cp:coreProperties>
</file>