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7F2701" w:rsidRPr="0049694B">
        <w:rPr>
          <w:rFonts w:eastAsia="Calibri"/>
          <w:lang w:eastAsia="en-US"/>
        </w:rPr>
        <w:t>14</w:t>
      </w:r>
      <w:r w:rsidR="00533D6B">
        <w:rPr>
          <w:rFonts w:eastAsia="Calibri"/>
          <w:lang w:eastAsia="en-US"/>
        </w:rPr>
        <w:t xml:space="preserve">» </w:t>
      </w:r>
      <w:r w:rsidR="007F2701">
        <w:rPr>
          <w:rFonts w:eastAsia="Calibri"/>
          <w:lang w:eastAsia="en-US"/>
        </w:rPr>
        <w:t>марта</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74C2D" w:rsidRDefault="00EF76DC" w:rsidP="008838D4">
      <w:pPr>
        <w:jc w:val="center"/>
        <w:rPr>
          <w:sz w:val="32"/>
          <w:szCs w:val="32"/>
        </w:rPr>
      </w:pPr>
      <w:r w:rsidRPr="00674C2D">
        <w:rPr>
          <w:sz w:val="32"/>
          <w:szCs w:val="32"/>
        </w:rPr>
        <w:t xml:space="preserve">ДОКУМЕНТАЦИЯ НА ПРОВЕДЕНИЕ АУКЦИОНА В ЭЛЕКТРОННОЙ ФОРМЕ </w:t>
      </w:r>
      <w:r w:rsidRPr="00674C2D">
        <w:rPr>
          <w:spacing w:val="-7"/>
          <w:sz w:val="32"/>
          <w:szCs w:val="32"/>
        </w:rPr>
        <w:t>на право заключения договора на</w:t>
      </w:r>
      <w:r w:rsidR="00BF782C" w:rsidRPr="00674C2D">
        <w:rPr>
          <w:spacing w:val="-7"/>
          <w:sz w:val="32"/>
          <w:szCs w:val="32"/>
        </w:rPr>
        <w:t xml:space="preserve"> </w:t>
      </w:r>
      <w:r w:rsidR="00674C2D" w:rsidRPr="00674C2D">
        <w:rPr>
          <w:spacing w:val="-7"/>
          <w:sz w:val="32"/>
          <w:szCs w:val="32"/>
        </w:rPr>
        <w:t xml:space="preserve">поставку </w:t>
      </w:r>
      <w:r w:rsidR="00674C2D" w:rsidRPr="00674C2D">
        <w:rPr>
          <w:rFonts w:eastAsiaTheme="minorHAnsi"/>
          <w:sz w:val="32"/>
          <w:szCs w:val="32"/>
          <w:lang w:eastAsia="en-US"/>
        </w:rPr>
        <w:t>светильников, в количестве 291 штуки</w:t>
      </w:r>
      <w:r w:rsidR="00674C2D" w:rsidRPr="00674C2D">
        <w:rPr>
          <w:sz w:val="32"/>
          <w:szCs w:val="32"/>
        </w:rPr>
        <w:t xml:space="preserve">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w:t>
      </w:r>
      <w:r w:rsidRPr="00B76704">
        <w:lastRenderedPageBreak/>
        <w:t>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lastRenderedPageBreak/>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w:t>
      </w:r>
      <w:r w:rsidRPr="0054273A">
        <w:rPr>
          <w:rFonts w:eastAsiaTheme="minorHAnsi"/>
          <w:lang w:eastAsia="en-US"/>
        </w:rPr>
        <w:lastRenderedPageBreak/>
        <w:t>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lastRenderedPageBreak/>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путем 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xml:space="preserve">- направление предложения, ухудшающего условия выполнения договора, </w:t>
      </w:r>
      <w:r>
        <w:rPr>
          <w:rFonts w:ascii="Times New Roman" w:hAnsi="Times New Roman"/>
          <w:color w:val="000000"/>
          <w:sz w:val="24"/>
          <w:szCs w:val="24"/>
        </w:rPr>
        <w:lastRenderedPageBreak/>
        <w:t>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 xml:space="preserve">.1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w:t>
      </w:r>
      <w:r w:rsidRPr="00643FFC">
        <w:rPr>
          <w:rFonts w:ascii="Times New Roman" w:eastAsia="Calibri" w:hAnsi="Times New Roman" w:cs="Times New Roman"/>
          <w:color w:val="000000"/>
          <w:sz w:val="24"/>
          <w:szCs w:val="24"/>
          <w:lang w:val="ru-RU" w:eastAsia="ru-RU"/>
        </w:rPr>
        <w:lastRenderedPageBreak/>
        <w:t>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6E634C">
        <w:rPr>
          <w:lang w:eastAsia="ru-RU"/>
        </w:rPr>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292F84" w:rsidRPr="00292F84" w:rsidRDefault="00292F84" w:rsidP="00292F84">
            <w:pPr>
              <w:widowControl/>
              <w:suppressAutoHyphens w:val="0"/>
              <w:snapToGrid/>
              <w:spacing w:line="240" w:lineRule="auto"/>
              <w:ind w:firstLine="0"/>
              <w:rPr>
                <w:lang w:eastAsia="ru-RU"/>
              </w:rPr>
            </w:pPr>
            <w:r w:rsidRPr="00292F84">
              <w:rPr>
                <w:lang w:eastAsia="ru-RU"/>
              </w:rPr>
              <w:t>Макаров Олег Сергеевич</w:t>
            </w:r>
          </w:p>
          <w:p w:rsidR="00292F84" w:rsidRPr="00292F84" w:rsidRDefault="00292F84" w:rsidP="00292F84">
            <w:pPr>
              <w:widowControl/>
              <w:suppressAutoHyphens w:val="0"/>
              <w:snapToGrid/>
              <w:spacing w:line="240" w:lineRule="auto"/>
              <w:ind w:firstLine="0"/>
              <w:rPr>
                <w:lang w:eastAsia="ru-RU"/>
              </w:rPr>
            </w:pPr>
            <w:r w:rsidRPr="00292F84">
              <w:rPr>
                <w:lang w:eastAsia="ru-RU"/>
              </w:rPr>
              <w:t>тел. (383) 279-08-12.</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55127B" w:rsidRPr="002F7CFB" w:rsidRDefault="002C7E62" w:rsidP="002468DC">
            <w:pPr>
              <w:pStyle w:val="a9"/>
              <w:widowControl w:val="0"/>
              <w:ind w:left="0"/>
            </w:pPr>
            <w:r w:rsidRPr="002F7CFB">
              <w:rPr>
                <w:bCs/>
              </w:rPr>
              <w:t xml:space="preserve">Адрес электронной площадки: </w:t>
            </w:r>
            <w:hyperlink r:id="rId14"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292F84" w:rsidP="00A31B0A">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Pr="00A849AD">
              <w:rPr>
                <w:rFonts w:eastAsiaTheme="minorHAnsi"/>
                <w:lang w:eastAsia="en-US"/>
              </w:rPr>
              <w:t xml:space="preserve">Поставка </w:t>
            </w:r>
            <w:r>
              <w:rPr>
                <w:rFonts w:eastAsiaTheme="minorHAnsi"/>
                <w:lang w:eastAsia="en-US"/>
              </w:rPr>
              <w:t>светильников, в количестве 291 штуки</w:t>
            </w:r>
            <w:r w:rsidRPr="00A849AD">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292F84" w:rsidRPr="00292F84" w:rsidRDefault="00292F84" w:rsidP="00292F84">
            <w:pPr>
              <w:widowControl/>
              <w:suppressAutoHyphens w:val="0"/>
              <w:snapToGrid/>
              <w:spacing w:line="240" w:lineRule="auto"/>
              <w:ind w:firstLine="0"/>
              <w:jc w:val="left"/>
              <w:rPr>
                <w:lang w:eastAsia="ru-RU"/>
              </w:rPr>
            </w:pPr>
            <w:r w:rsidRPr="00292F84">
              <w:rPr>
                <w:b/>
                <w:lang w:eastAsia="ru-RU"/>
              </w:rPr>
              <w:t xml:space="preserve">Срок исполнения договора: </w:t>
            </w:r>
            <w:r w:rsidRPr="00292F84">
              <w:rPr>
                <w:lang w:eastAsia="ru-RU"/>
              </w:rPr>
              <w:t>согласно графику поставки, в</w:t>
            </w:r>
            <w:r w:rsidRPr="00292F84">
              <w:rPr>
                <w:b/>
                <w:lang w:eastAsia="ru-RU"/>
              </w:rPr>
              <w:t xml:space="preserve"> </w:t>
            </w:r>
            <w:r w:rsidRPr="00292F84">
              <w:rPr>
                <w:lang w:eastAsia="ru-RU"/>
              </w:rPr>
              <w:t>течение 2018 г.</w:t>
            </w:r>
          </w:p>
          <w:p w:rsidR="00EB1075" w:rsidRPr="00292F84" w:rsidRDefault="00292F84" w:rsidP="00E53B3D">
            <w:pPr>
              <w:widowControl/>
              <w:suppressAutoHyphens w:val="0"/>
              <w:snapToGrid/>
              <w:spacing w:line="240" w:lineRule="auto"/>
              <w:ind w:firstLine="0"/>
              <w:rPr>
                <w:bCs/>
                <w:lang w:eastAsia="ru-RU"/>
              </w:rPr>
            </w:pPr>
            <w:r w:rsidRPr="00292F84">
              <w:rPr>
                <w:bCs/>
                <w:lang w:eastAsia="ru-RU"/>
              </w:rPr>
              <w:t>Дата и время согласовывается Поставщиком с Заказчиком любым доступным способом, не позднее, чем за 3 (три) дня до даты предполагаемой поставки.</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292F84"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proofErr w:type="gramStart"/>
            <w:r w:rsidRPr="00A849AD">
              <w:rPr>
                <w:bCs/>
              </w:rPr>
              <w:t>с даты получения</w:t>
            </w:r>
            <w:proofErr w:type="gramEnd"/>
            <w:r w:rsidRPr="00A849AD">
              <w:rPr>
                <w:bCs/>
              </w:rPr>
              <w:t xml:space="preserve"> Заказчиком счета на оплату на основании </w:t>
            </w:r>
            <w:r>
              <w:rPr>
                <w:bCs/>
              </w:rPr>
              <w:t>документа подтверждающего поступления товара</w:t>
            </w:r>
            <w:r w:rsidRPr="00A849AD">
              <w:rPr>
                <w:bCs/>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BF782C">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1F0A85" w:rsidRDefault="001F0A85" w:rsidP="00E3645B">
            <w:pPr>
              <w:pStyle w:val="afb"/>
              <w:numPr>
                <w:ilvl w:val="0"/>
                <w:numId w:val="5"/>
              </w:numPr>
              <w:spacing w:line="240" w:lineRule="auto"/>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292F84" w:rsidRPr="001F0A85" w:rsidRDefault="00292F84" w:rsidP="00E3645B">
            <w:pPr>
              <w:pStyle w:val="afb"/>
              <w:numPr>
                <w:ilvl w:val="0"/>
                <w:numId w:val="5"/>
              </w:numPr>
              <w:spacing w:line="240" w:lineRule="auto"/>
              <w:rPr>
                <w:rFonts w:ascii="Times New Roman" w:hAnsi="Times New Roman" w:cs="Times New Roman"/>
              </w:rPr>
            </w:pPr>
            <w:r>
              <w:rPr>
                <w:rFonts w:ascii="Times New Roman" w:hAnsi="Times New Roman" w:cs="Times New Roman"/>
              </w:rPr>
              <w:t>Товар должен соответствовать паспорту (сертификату) качества</w:t>
            </w:r>
          </w:p>
          <w:p w:rsidR="00F41C1F" w:rsidRPr="00BF782C" w:rsidRDefault="001F0A85" w:rsidP="00E3645B">
            <w:pPr>
              <w:pStyle w:val="afb"/>
              <w:numPr>
                <w:ilvl w:val="0"/>
                <w:numId w:val="5"/>
              </w:numPr>
              <w:spacing w:line="240" w:lineRule="auto"/>
              <w:jc w:val="both"/>
            </w:pPr>
            <w:r w:rsidRPr="001F0A85">
              <w:rPr>
                <w:rFonts w:ascii="Times New Roman" w:hAnsi="Times New Roman" w:cs="Times New Roman"/>
              </w:rPr>
              <w:t>Гаранти</w:t>
            </w:r>
            <w:r w:rsidR="00292F84">
              <w:rPr>
                <w:rFonts w:ascii="Times New Roman" w:hAnsi="Times New Roman" w:cs="Times New Roman"/>
              </w:rPr>
              <w:t>йный срок 12 месяцев, если иные условия предоставления гарантий не дает производитель.</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lastRenderedPageBreak/>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w:t>
            </w:r>
            <w:r w:rsidR="003136E1" w:rsidRPr="0036136D">
              <w:rPr>
                <w:color w:val="000000"/>
              </w:rPr>
              <w:lastRenderedPageBreak/>
              <w:t>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124C01" w:rsidRPr="00124C01" w:rsidRDefault="00BF782C" w:rsidP="00124C01">
            <w:pPr>
              <w:widowControl/>
              <w:spacing w:line="240" w:lineRule="auto"/>
              <w:ind w:firstLine="0"/>
            </w:pPr>
            <w:r w:rsidRPr="00617A66">
              <w:rPr>
                <w:b/>
              </w:rPr>
              <w:t xml:space="preserve">Сведения о начальной (максимальной) цене договора (цене лота): </w:t>
            </w:r>
            <w:r w:rsidR="00124C01" w:rsidRPr="00124C01">
              <w:t>673 495 (шестьсот семьдесят три тысячи четыреста девяносто пять) рублей 00 копеек, в том числе НДС (18%).</w:t>
            </w:r>
          </w:p>
          <w:p w:rsidR="00C01FF6" w:rsidRPr="00D4510D" w:rsidRDefault="00124C01" w:rsidP="00124C01">
            <w:pPr>
              <w:widowControl/>
              <w:suppressAutoHyphens w:val="0"/>
              <w:snapToGrid/>
              <w:spacing w:line="240" w:lineRule="auto"/>
              <w:ind w:firstLine="0"/>
              <w:rPr>
                <w:lang w:eastAsia="ru-RU"/>
              </w:rPr>
            </w:pPr>
            <w:r w:rsidRPr="00124C01">
              <w:rPr>
                <w:lang w:eastAsia="en-US"/>
              </w:rPr>
              <w:t>Начальная (максимальная) цена включает в себя: стоимость товара, с учетом расходов связанных с доставкой,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Pr="00D4510D"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00124C01">
              <w:t>13 469,90</w:t>
            </w:r>
            <w:r w:rsidR="00124C01" w:rsidRPr="00A849AD">
              <w:t xml:space="preserve"> </w:t>
            </w:r>
            <w:r w:rsidRPr="00D4510D">
              <w:rPr>
                <w:lang w:eastAsia="ru-RU"/>
              </w:rPr>
              <w:t>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7F2701">
            <w:pPr>
              <w:keepNext/>
              <w:keepLines/>
              <w:suppressLineNumbers/>
              <w:spacing w:line="240" w:lineRule="auto"/>
              <w:ind w:firstLine="0"/>
              <w:jc w:val="left"/>
              <w:rPr>
                <w:sz w:val="23"/>
                <w:szCs w:val="23"/>
              </w:rPr>
            </w:pPr>
            <w:r w:rsidRPr="00C413A4">
              <w:rPr>
                <w:color w:val="000000"/>
                <w:sz w:val="23"/>
                <w:szCs w:val="23"/>
              </w:rPr>
              <w:t>«</w:t>
            </w:r>
            <w:r w:rsidR="007F2701">
              <w:rPr>
                <w:color w:val="000000"/>
                <w:sz w:val="23"/>
                <w:szCs w:val="23"/>
              </w:rPr>
              <w:t>04</w:t>
            </w:r>
            <w:r w:rsidRPr="00C413A4">
              <w:rPr>
                <w:color w:val="000000"/>
                <w:sz w:val="23"/>
                <w:szCs w:val="23"/>
              </w:rPr>
              <w:t>»</w:t>
            </w:r>
            <w:r w:rsidR="007F2701">
              <w:rPr>
                <w:color w:val="000000"/>
                <w:sz w:val="23"/>
                <w:szCs w:val="23"/>
              </w:rPr>
              <w:t xml:space="preserve"> апреля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7F2701">
            <w:pPr>
              <w:spacing w:line="240" w:lineRule="auto"/>
              <w:ind w:firstLine="0"/>
              <w:rPr>
                <w:sz w:val="23"/>
                <w:szCs w:val="23"/>
              </w:rPr>
            </w:pPr>
            <w:r w:rsidRPr="00C413A4">
              <w:rPr>
                <w:color w:val="000000"/>
                <w:sz w:val="23"/>
                <w:szCs w:val="23"/>
              </w:rPr>
              <w:t>«</w:t>
            </w:r>
            <w:r w:rsidR="007F2701">
              <w:rPr>
                <w:color w:val="000000"/>
                <w:sz w:val="23"/>
                <w:szCs w:val="23"/>
              </w:rPr>
              <w:t>10</w:t>
            </w:r>
            <w:r w:rsidRPr="00C413A4">
              <w:rPr>
                <w:color w:val="000000"/>
                <w:sz w:val="23"/>
                <w:szCs w:val="23"/>
              </w:rPr>
              <w:t xml:space="preserve">» </w:t>
            </w:r>
            <w:r w:rsidR="007F2701">
              <w:rPr>
                <w:color w:val="000000"/>
                <w:sz w:val="23"/>
                <w:szCs w:val="23"/>
              </w:rPr>
              <w:t xml:space="preserve">апреля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7F2701">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7F2701">
              <w:rPr>
                <w:color w:val="000000"/>
                <w:sz w:val="23"/>
                <w:szCs w:val="23"/>
              </w:rPr>
              <w:t>10</w:t>
            </w:r>
            <w:r w:rsidRPr="00C413A4">
              <w:rPr>
                <w:color w:val="000000"/>
                <w:sz w:val="23"/>
                <w:szCs w:val="23"/>
              </w:rPr>
              <w:t xml:space="preserve">» </w:t>
            </w:r>
            <w:r w:rsidR="007F2701">
              <w:rPr>
                <w:color w:val="000000"/>
                <w:sz w:val="23"/>
                <w:szCs w:val="23"/>
              </w:rPr>
              <w:t>апреля</w:t>
            </w:r>
            <w:r w:rsidR="00D4510D">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7F2701">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7F2701">
              <w:rPr>
                <w:color w:val="000000"/>
                <w:sz w:val="23"/>
                <w:szCs w:val="23"/>
              </w:rPr>
              <w:t>10</w:t>
            </w:r>
            <w:r w:rsidRPr="00C413A4">
              <w:rPr>
                <w:color w:val="000000"/>
                <w:sz w:val="23"/>
                <w:szCs w:val="23"/>
              </w:rPr>
              <w:t xml:space="preserve">» </w:t>
            </w:r>
            <w:r w:rsidR="007F2701">
              <w:rPr>
                <w:color w:val="000000"/>
                <w:sz w:val="23"/>
                <w:szCs w:val="23"/>
              </w:rPr>
              <w:t>апреля</w:t>
            </w:r>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w:t>
      </w:r>
      <w:r w:rsidRPr="00D4510D">
        <w:rPr>
          <w:sz w:val="22"/>
          <w:szCs w:val="22"/>
        </w:rPr>
        <w:lastRenderedPageBreak/>
        <w:t>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Pr="00D4510D">
        <w:tab/>
      </w:r>
      <w:r w:rsidRPr="00D4510D">
        <w:tab/>
      </w:r>
      <w:r w:rsidRPr="00D4510D">
        <w:tab/>
      </w:r>
      <w:r w:rsidRPr="00D4510D">
        <w:tab/>
        <w:t xml:space="preserve">      «____» __________ 2017 г.</w:t>
      </w:r>
    </w:p>
    <w:p w:rsidR="00D4510D" w:rsidRPr="00D4510D" w:rsidRDefault="00D4510D" w:rsidP="00D4510D">
      <w:pPr>
        <w:spacing w:line="240" w:lineRule="auto"/>
      </w:pPr>
    </w:p>
    <w:p w:rsidR="00D4510D" w:rsidRPr="00D4510D" w:rsidRDefault="00D4510D" w:rsidP="00D4510D">
      <w:pPr>
        <w:spacing w:line="240" w:lineRule="auto"/>
      </w:pPr>
      <w:proofErr w:type="gramStart"/>
      <w:r w:rsidRPr="00D4510D">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D4510D">
        <w:t>НЗиК</w:t>
      </w:r>
      <w:proofErr w:type="spellEnd"/>
      <w:r w:rsidRPr="00D4510D">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Pr="007F64C9">
        <w:t>________</w:t>
      </w:r>
      <w:r w:rsidRPr="00D4510D">
        <w:t xml:space="preserve"> от «</w:t>
      </w:r>
      <w:r w:rsidRPr="007F64C9">
        <w:t>____</w:t>
      </w:r>
      <w:r w:rsidRPr="00D4510D">
        <w:t xml:space="preserve">» </w:t>
      </w:r>
      <w:r w:rsidRPr="007F64C9">
        <w:t>___________</w:t>
      </w:r>
      <w:r w:rsidRPr="00D4510D">
        <w:t xml:space="preserve"> 201</w:t>
      </w:r>
      <w:r w:rsidRPr="007F64C9">
        <w:t>8</w:t>
      </w:r>
      <w:r w:rsidRPr="00D4510D">
        <w:t xml:space="preserve"> г., с другой стороны, на основании протокола подведения итогов на проведение открытого аукциона</w:t>
      </w:r>
      <w:proofErr w:type="gramEnd"/>
      <w:r w:rsidRPr="00D4510D">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4510D" w:rsidRPr="00D4510D" w:rsidRDefault="00D4510D" w:rsidP="00D4510D">
      <w:pPr>
        <w:spacing w:line="240" w:lineRule="auto"/>
        <w:jc w:val="center"/>
      </w:pPr>
      <w:r w:rsidRPr="00D4510D">
        <w:t>1. ПРЕДМЕТ ДОГОВОРА</w:t>
      </w:r>
    </w:p>
    <w:p w:rsidR="00D4510D" w:rsidRPr="00D4510D" w:rsidRDefault="00D4510D" w:rsidP="00D4510D">
      <w:pPr>
        <w:spacing w:line="240" w:lineRule="auto"/>
        <w:ind w:firstLine="708"/>
        <w:rPr>
          <w:b/>
        </w:rPr>
      </w:pPr>
      <w:r w:rsidRPr="00D4510D">
        <w:t xml:space="preserve">1.1. Поставщик обязуется в обусловленный договором срок поставить </w:t>
      </w:r>
      <w:r w:rsidRPr="007F64C9">
        <w:rPr>
          <w:rFonts w:eastAsiaTheme="minorHAnsi"/>
          <w:lang w:eastAsia="en-US"/>
        </w:rPr>
        <w:t>светильник</w:t>
      </w:r>
      <w:r w:rsidR="00202704">
        <w:rPr>
          <w:rFonts w:eastAsiaTheme="minorHAnsi"/>
          <w:lang w:eastAsia="en-US"/>
        </w:rPr>
        <w:t xml:space="preserve">и </w:t>
      </w:r>
      <w:r w:rsidRPr="00D4510D">
        <w:t>(далее - Товар), свободный от каких-либо прав третьих лиц и иных обременений, а Заказчик приобрести и оплатить по цене, указанной в п.2.1. Договора.</w:t>
      </w:r>
    </w:p>
    <w:p w:rsidR="00D4510D" w:rsidRPr="00D4510D" w:rsidRDefault="00D4510D" w:rsidP="00D4510D">
      <w:pPr>
        <w:spacing w:line="240" w:lineRule="auto"/>
      </w:pPr>
      <w:r w:rsidRPr="00D4510D">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4510D" w:rsidRPr="00D4510D" w:rsidRDefault="00D4510D" w:rsidP="00D4510D">
      <w:pPr>
        <w:spacing w:line="240" w:lineRule="auto"/>
      </w:pPr>
      <w:r w:rsidRPr="00D451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4510D" w:rsidRPr="00D4510D" w:rsidRDefault="00D4510D" w:rsidP="00D4510D">
      <w:pPr>
        <w:spacing w:line="240" w:lineRule="auto"/>
      </w:pPr>
    </w:p>
    <w:p w:rsidR="00D4510D" w:rsidRPr="00D4510D" w:rsidRDefault="00D4510D" w:rsidP="00D4510D">
      <w:pPr>
        <w:spacing w:line="240" w:lineRule="auto"/>
        <w:jc w:val="center"/>
      </w:pPr>
      <w:r w:rsidRPr="00D4510D">
        <w:t>2. ЦЕНА ДОГОВОРА И ПОРЯДОК РАСЧЕТОВ</w:t>
      </w:r>
    </w:p>
    <w:p w:rsidR="00D4510D" w:rsidRPr="00D4510D" w:rsidRDefault="00D4510D" w:rsidP="00D4510D">
      <w:pPr>
        <w:spacing w:line="240" w:lineRule="auto"/>
        <w:ind w:firstLine="708"/>
      </w:pPr>
      <w:r w:rsidRPr="00D4510D">
        <w:t>2.1. Цена Договора составляет __________________________________________________.</w:t>
      </w:r>
    </w:p>
    <w:p w:rsidR="00D4510D" w:rsidRPr="00D4510D" w:rsidRDefault="00D4510D" w:rsidP="00D4510D">
      <w:pPr>
        <w:widowControl/>
        <w:snapToGrid/>
        <w:spacing w:line="240" w:lineRule="auto"/>
        <w:ind w:firstLine="708"/>
      </w:pPr>
      <w:r w:rsidRPr="00D4510D">
        <w:t>2.2. Цена Договора включает в себя: стоимость товара, доставку, НДС 18%, налоги, сборы и иные обязательные платежи.</w:t>
      </w:r>
    </w:p>
    <w:p w:rsidR="00D4510D" w:rsidRPr="00D4510D" w:rsidRDefault="00D4510D" w:rsidP="00D4510D">
      <w:pPr>
        <w:spacing w:line="240" w:lineRule="auto"/>
        <w:ind w:firstLine="708"/>
      </w:pPr>
      <w:r w:rsidRPr="00D4510D">
        <w:t>2.3. Цена Договора является твердой и не может изменяться в ходе его исполнения.</w:t>
      </w:r>
    </w:p>
    <w:p w:rsidR="00D4510D" w:rsidRPr="00D4510D" w:rsidRDefault="00D4510D" w:rsidP="00D4510D">
      <w:pPr>
        <w:spacing w:line="240" w:lineRule="auto"/>
        <w:rPr>
          <w:color w:val="000000"/>
        </w:rPr>
      </w:pPr>
      <w:r w:rsidRPr="00D4510D">
        <w:t xml:space="preserve">2.4. Расчеты за Товар производятся на условии: </w:t>
      </w:r>
      <w:r w:rsidRPr="00D4510D">
        <w:rPr>
          <w:bCs/>
        </w:rPr>
        <w:t xml:space="preserve">Безналичный расчет, 100% в течение 10 (десяти) банковских дней </w:t>
      </w:r>
      <w:proofErr w:type="gramStart"/>
      <w:r w:rsidRPr="00D4510D">
        <w:rPr>
          <w:bCs/>
        </w:rPr>
        <w:t xml:space="preserve">с </w:t>
      </w:r>
      <w:r w:rsidRPr="00D4510D">
        <w:t>даты получения</w:t>
      </w:r>
      <w:proofErr w:type="gramEnd"/>
      <w:r w:rsidRPr="00D4510D">
        <w:t xml:space="preserve"> Заказчиком счета на оплату на основании</w:t>
      </w:r>
      <w:r w:rsidRPr="00D4510D">
        <w:rPr>
          <w:color w:val="000000"/>
        </w:rPr>
        <w:t xml:space="preserve"> следующих документов:</w:t>
      </w:r>
      <w:r w:rsidRPr="00D4510D">
        <w:t xml:space="preserve"> </w:t>
      </w:r>
      <w:r w:rsidRPr="00D4510D">
        <w:rPr>
          <w:snapToGrid w:val="0"/>
        </w:rPr>
        <w:t>Акта о приеме-передаче Товара (Приложение № 2 к Договору), подписанного Сторонами;</w:t>
      </w:r>
      <w:r w:rsidRPr="00D4510D">
        <w:rPr>
          <w:bCs/>
          <w:lang w:eastAsia="de-DE"/>
        </w:rPr>
        <w:t xml:space="preserve">- </w:t>
      </w:r>
      <w:r w:rsidRPr="00D4510D">
        <w:rPr>
          <w:color w:val="000000"/>
        </w:rPr>
        <w:t>Товарной накладной по форме ТОРГ-12, подписанной Сторонами;- Счета-фактуры на Товар.</w:t>
      </w:r>
    </w:p>
    <w:p w:rsidR="00D4510D" w:rsidRPr="00D4510D" w:rsidRDefault="00D4510D" w:rsidP="00D4510D">
      <w:pPr>
        <w:spacing w:line="240" w:lineRule="auto"/>
        <w:rPr>
          <w:color w:val="000000"/>
        </w:rPr>
      </w:pPr>
    </w:p>
    <w:p w:rsidR="00D4510D" w:rsidRPr="00D4510D" w:rsidRDefault="00D4510D" w:rsidP="007F64C9">
      <w:pPr>
        <w:spacing w:line="240" w:lineRule="auto"/>
        <w:jc w:val="center"/>
      </w:pPr>
      <w:r w:rsidRPr="00D4510D">
        <w:t>3. ПРАВА И ОБЯЗАННОСТИ СТОРОН И УСЛОВИЯ ПОСТАВКИ</w:t>
      </w:r>
    </w:p>
    <w:p w:rsidR="00D4510D" w:rsidRPr="00D4510D" w:rsidRDefault="00D4510D" w:rsidP="00D4510D">
      <w:pPr>
        <w:spacing w:line="240" w:lineRule="auto"/>
      </w:pPr>
      <w:r w:rsidRPr="00D4510D">
        <w:t xml:space="preserve">3.1.Поставщик обязан: </w:t>
      </w:r>
    </w:p>
    <w:p w:rsidR="00D4510D" w:rsidRPr="00D4510D" w:rsidRDefault="00D4510D" w:rsidP="00D4510D">
      <w:pPr>
        <w:spacing w:line="240" w:lineRule="auto"/>
      </w:pPr>
      <w:r w:rsidRPr="00D4510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D4510D" w:rsidRPr="00D4510D" w:rsidRDefault="00D4510D" w:rsidP="00D4510D">
      <w:pPr>
        <w:spacing w:line="240" w:lineRule="auto"/>
      </w:pPr>
      <w:r w:rsidRPr="00D451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4510D" w:rsidRPr="00D4510D" w:rsidRDefault="00D4510D" w:rsidP="00D4510D">
      <w:pPr>
        <w:spacing w:line="240" w:lineRule="auto"/>
      </w:pPr>
      <w:r w:rsidRPr="00D4510D">
        <w:t>3.1.3. Указывать в первичных документах бухгалтерского учета адрес организации, включенный в ЕГРЮЛ.</w:t>
      </w:r>
    </w:p>
    <w:p w:rsidR="00D4510D" w:rsidRPr="00D4510D" w:rsidRDefault="00D4510D" w:rsidP="00D4510D">
      <w:pPr>
        <w:spacing w:line="240" w:lineRule="auto"/>
      </w:pPr>
      <w:r w:rsidRPr="00D4510D">
        <w:t xml:space="preserve">3.2. Поставщик имеет право: </w:t>
      </w:r>
    </w:p>
    <w:p w:rsidR="00D4510D" w:rsidRPr="00D4510D" w:rsidRDefault="00D4510D" w:rsidP="00D4510D">
      <w:pPr>
        <w:spacing w:line="240" w:lineRule="auto"/>
      </w:pPr>
      <w:r w:rsidRPr="00D4510D">
        <w:t xml:space="preserve">3.2.1. Требовать своевременной оплаты Товара в соответствии с подписанным Сторонами договором по поставке Товара </w:t>
      </w:r>
    </w:p>
    <w:p w:rsidR="00D4510D" w:rsidRPr="00D4510D" w:rsidRDefault="00D4510D" w:rsidP="00D4510D">
      <w:pPr>
        <w:spacing w:line="240" w:lineRule="auto"/>
      </w:pPr>
      <w:r w:rsidRPr="00D4510D">
        <w:t xml:space="preserve">3.3. Заказчик обязан: </w:t>
      </w:r>
    </w:p>
    <w:p w:rsidR="00D4510D" w:rsidRPr="00D4510D" w:rsidRDefault="00D4510D" w:rsidP="00D4510D">
      <w:pPr>
        <w:spacing w:line="240" w:lineRule="auto"/>
      </w:pPr>
      <w:r w:rsidRPr="00D4510D">
        <w:t xml:space="preserve">3.3.1. Произвести оплату Товара в соответствии с п. 2.4. настоящего договора. </w:t>
      </w:r>
    </w:p>
    <w:p w:rsidR="00D4510D" w:rsidRPr="00D4510D" w:rsidRDefault="00D4510D" w:rsidP="00D4510D">
      <w:pPr>
        <w:spacing w:line="240" w:lineRule="auto"/>
      </w:pPr>
      <w:r w:rsidRPr="00D4510D">
        <w:lastRenderedPageBreak/>
        <w:t xml:space="preserve">3.3.2. Обеспечить своевременную приемку поставленного Товара. </w:t>
      </w:r>
    </w:p>
    <w:p w:rsidR="00D4510D" w:rsidRPr="00D4510D" w:rsidRDefault="00D4510D" w:rsidP="00D4510D">
      <w:pPr>
        <w:spacing w:line="240" w:lineRule="auto"/>
      </w:pPr>
      <w:r w:rsidRPr="00D4510D">
        <w:t xml:space="preserve">3.3.3. Своевременно сообщить в письменной форме Поставщику о недостатках Товара, обнаруженных в ходе его приемки. </w:t>
      </w:r>
    </w:p>
    <w:p w:rsidR="00D4510D" w:rsidRPr="00D4510D" w:rsidRDefault="00D4510D" w:rsidP="00D4510D">
      <w:pPr>
        <w:spacing w:line="240" w:lineRule="auto"/>
      </w:pPr>
      <w:r w:rsidRPr="00D4510D">
        <w:t xml:space="preserve">3.4. Заказчик имеет право: </w:t>
      </w:r>
    </w:p>
    <w:p w:rsidR="00D4510D" w:rsidRPr="00D4510D" w:rsidRDefault="00D4510D" w:rsidP="00D4510D">
      <w:pPr>
        <w:spacing w:line="240" w:lineRule="auto"/>
      </w:pPr>
      <w:r w:rsidRPr="00D451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4510D" w:rsidRPr="00D4510D" w:rsidRDefault="00D4510D" w:rsidP="00D4510D">
      <w:pPr>
        <w:spacing w:line="240" w:lineRule="auto"/>
      </w:pPr>
      <w:r w:rsidRPr="00D451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4510D" w:rsidRPr="00D4510D" w:rsidRDefault="00D4510D" w:rsidP="00D4510D">
      <w:pPr>
        <w:spacing w:line="240" w:lineRule="auto"/>
      </w:pPr>
      <w:r w:rsidRPr="00D4510D">
        <w:t xml:space="preserve">3.4.3. Отказаться от оплаты расходов, не предусмотренных настоящим договором. </w:t>
      </w:r>
    </w:p>
    <w:p w:rsidR="007F64C9" w:rsidRPr="007F64C9" w:rsidRDefault="00BE4EEC" w:rsidP="007F64C9">
      <w:pPr>
        <w:spacing w:line="240" w:lineRule="auto"/>
        <w:jc w:val="center"/>
      </w:pPr>
      <w:r>
        <w:t>4</w:t>
      </w:r>
      <w:r w:rsidR="007F64C9" w:rsidRPr="007F64C9">
        <w:t>. СРОКИ И УСЛОВИЯ ПОСТАВКИ</w:t>
      </w:r>
    </w:p>
    <w:p w:rsidR="007F64C9" w:rsidRPr="007F64C9" w:rsidRDefault="007F64C9" w:rsidP="007F64C9">
      <w:pPr>
        <w:spacing w:line="240" w:lineRule="auto"/>
      </w:pPr>
      <w:r w:rsidRPr="007F64C9">
        <w:t>4.1. Срок поставки:</w:t>
      </w:r>
    </w:p>
    <w:p w:rsidR="007F64C9" w:rsidRPr="007F64C9" w:rsidRDefault="007F64C9" w:rsidP="007F64C9">
      <w:pPr>
        <w:spacing w:line="240" w:lineRule="auto"/>
      </w:pPr>
      <w:r w:rsidRPr="007F64C9">
        <w:t xml:space="preserve">4.1.1. Поставка Товара осуществляется Поставщиком в течение срока действия договора, указанного в п. </w:t>
      </w:r>
      <w:r w:rsidR="00BE4EEC">
        <w:t>10</w:t>
      </w:r>
      <w:r w:rsidRPr="007F64C9">
        <w:t xml:space="preserve">.1, партиями в соответствии с Графиком поставки на 2018 год (Приложение </w:t>
      </w:r>
      <w:r w:rsidR="00643FFC">
        <w:t>3</w:t>
      </w:r>
      <w:r w:rsidR="00124C01">
        <w:t>).</w:t>
      </w:r>
    </w:p>
    <w:p w:rsidR="007F64C9" w:rsidRPr="007F64C9" w:rsidRDefault="007F64C9" w:rsidP="007F64C9">
      <w:pPr>
        <w:spacing w:line="240" w:lineRule="auto"/>
      </w:pPr>
      <w:r w:rsidRPr="007F64C9">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7F64C9" w:rsidRPr="007F64C9" w:rsidRDefault="007F64C9" w:rsidP="007F64C9">
      <w:pPr>
        <w:spacing w:line="240" w:lineRule="auto"/>
      </w:pPr>
      <w:r w:rsidRPr="007F64C9">
        <w:t>4.2. Условия поставки:</w:t>
      </w:r>
    </w:p>
    <w:p w:rsidR="007F64C9" w:rsidRPr="007F64C9" w:rsidRDefault="007F64C9" w:rsidP="007F64C9">
      <w:pPr>
        <w:spacing w:line="240" w:lineRule="auto"/>
      </w:pPr>
      <w:r w:rsidRPr="007F64C9">
        <w:t xml:space="preserve">4.2.1. Доставка Товара осуществляется автотранспортом Поставщика до места поставки, указанного в п. 4.3 настоящего Договора. </w:t>
      </w:r>
    </w:p>
    <w:p w:rsidR="007F64C9" w:rsidRPr="007F64C9" w:rsidRDefault="007F64C9" w:rsidP="007F64C9">
      <w:pPr>
        <w:spacing w:line="240" w:lineRule="auto"/>
      </w:pPr>
      <w:r w:rsidRPr="007F64C9">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7F64C9" w:rsidRPr="007F64C9" w:rsidRDefault="007F64C9" w:rsidP="007F64C9">
      <w:pPr>
        <w:spacing w:line="240" w:lineRule="auto"/>
      </w:pPr>
      <w:r w:rsidRPr="007F64C9">
        <w:t xml:space="preserve">4.2.3. В случае нарушения Поставщиком п. 4.2.2. Договора, транспортные средства Поставщика на территорию Заказчика не допускаются.      </w:t>
      </w:r>
    </w:p>
    <w:p w:rsidR="007F64C9" w:rsidRPr="007F64C9" w:rsidRDefault="007F64C9" w:rsidP="007F64C9">
      <w:pPr>
        <w:spacing w:line="240" w:lineRule="auto"/>
      </w:pPr>
      <w:r w:rsidRPr="007F64C9">
        <w:t xml:space="preserve">4.3. Место поставки:630015, г. Новосибирск, ул. </w:t>
      </w:r>
      <w:proofErr w:type="gramStart"/>
      <w:r w:rsidRPr="007F64C9">
        <w:t>Планетная</w:t>
      </w:r>
      <w:proofErr w:type="gramEnd"/>
      <w:r w:rsidRPr="007F64C9">
        <w:t>, 32</w:t>
      </w:r>
    </w:p>
    <w:p w:rsidR="007F64C9" w:rsidRPr="007F64C9" w:rsidRDefault="007F64C9" w:rsidP="007F64C9">
      <w:pPr>
        <w:spacing w:line="240" w:lineRule="auto"/>
      </w:pPr>
      <w:r w:rsidRPr="007F64C9">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F64C9" w:rsidRPr="007F64C9" w:rsidRDefault="007F64C9" w:rsidP="007F64C9">
      <w:pPr>
        <w:spacing w:line="240" w:lineRule="auto"/>
      </w:pPr>
      <w:r w:rsidRPr="007F64C9">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7F64C9" w:rsidRPr="007F64C9" w:rsidRDefault="007F64C9" w:rsidP="007F64C9">
      <w:pPr>
        <w:spacing w:line="240" w:lineRule="auto"/>
      </w:pPr>
      <w:r w:rsidRPr="007F64C9">
        <w:t xml:space="preserve">- поставки товара ненадлежащего качества; </w:t>
      </w:r>
    </w:p>
    <w:p w:rsidR="007F64C9" w:rsidRPr="007F64C9" w:rsidRDefault="007F64C9" w:rsidP="007F64C9">
      <w:pPr>
        <w:spacing w:line="240" w:lineRule="auto"/>
      </w:pPr>
      <w:r w:rsidRPr="007F64C9">
        <w:t xml:space="preserve">- несоответствия количества, ассортимента поставленного Товара условиям данного договора и спецификации. </w:t>
      </w:r>
    </w:p>
    <w:p w:rsidR="007F64C9" w:rsidRPr="007F64C9" w:rsidRDefault="007F64C9" w:rsidP="007F64C9">
      <w:pPr>
        <w:spacing w:line="240" w:lineRule="auto"/>
      </w:pPr>
      <w:r w:rsidRPr="007F64C9">
        <w:t xml:space="preserve">4.5. Заказчик, которому передан Товар ненадлежащего качества, вправе по своему выбору потребовать от Поставщика: </w:t>
      </w:r>
    </w:p>
    <w:p w:rsidR="007F64C9" w:rsidRPr="007F64C9" w:rsidRDefault="007F64C9" w:rsidP="007F64C9">
      <w:pPr>
        <w:spacing w:line="240" w:lineRule="auto"/>
      </w:pPr>
      <w:r w:rsidRPr="007F64C9">
        <w:t xml:space="preserve">- замены Товара ненадлежащего качества, Товаром надлежащего качества; </w:t>
      </w:r>
    </w:p>
    <w:p w:rsidR="007F64C9" w:rsidRPr="007F64C9" w:rsidRDefault="007F64C9" w:rsidP="007F64C9">
      <w:pPr>
        <w:spacing w:line="240" w:lineRule="auto"/>
      </w:pPr>
      <w:r w:rsidRPr="007F64C9">
        <w:t xml:space="preserve">- безвозмездного устранения недостатков Товара; </w:t>
      </w:r>
    </w:p>
    <w:p w:rsidR="007F64C9" w:rsidRPr="007F64C9" w:rsidRDefault="007F64C9" w:rsidP="007F64C9">
      <w:pPr>
        <w:spacing w:line="240" w:lineRule="auto"/>
      </w:pPr>
      <w:r w:rsidRPr="007F64C9">
        <w:t xml:space="preserve">- возмещения своих расходов по устранению недостатков Товара. </w:t>
      </w:r>
    </w:p>
    <w:p w:rsidR="007F64C9" w:rsidRPr="00D4510D" w:rsidRDefault="007F64C9" w:rsidP="00BE4EEC">
      <w:pPr>
        <w:spacing w:line="240" w:lineRule="auto"/>
        <w:ind w:firstLine="0"/>
      </w:pPr>
    </w:p>
    <w:p w:rsidR="00D4510D" w:rsidRPr="00D4510D" w:rsidRDefault="00D4510D" w:rsidP="00D4510D">
      <w:pPr>
        <w:spacing w:line="240" w:lineRule="auto"/>
      </w:pPr>
    </w:p>
    <w:p w:rsidR="00D4510D" w:rsidRPr="00D4510D" w:rsidRDefault="00BE4EEC" w:rsidP="00D4510D">
      <w:pPr>
        <w:spacing w:line="240" w:lineRule="auto"/>
        <w:jc w:val="center"/>
      </w:pPr>
      <w:r>
        <w:t>5</w:t>
      </w:r>
      <w:r w:rsidR="00D4510D" w:rsidRPr="00D4510D">
        <w:t>. КАЧЕСТВО И КОМПЛЕКТНОСТЬ ТОВАРА, ГАРАНТИИ ПОСТАВЩИКА</w:t>
      </w:r>
    </w:p>
    <w:p w:rsidR="00D4510D" w:rsidRPr="00D4510D" w:rsidRDefault="00BE4EEC" w:rsidP="00D4510D">
      <w:pPr>
        <w:spacing w:line="240" w:lineRule="auto"/>
      </w:pPr>
      <w:r>
        <w:t>5</w:t>
      </w:r>
      <w:r w:rsidR="00D4510D" w:rsidRPr="00D4510D">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4510D" w:rsidRPr="00D4510D" w:rsidRDefault="00BE4EEC" w:rsidP="00D4510D">
      <w:pPr>
        <w:spacing w:line="240" w:lineRule="auto"/>
      </w:pPr>
      <w:r>
        <w:t>5</w:t>
      </w:r>
      <w:r w:rsidR="00D4510D" w:rsidRPr="00D4510D">
        <w:t>.2. Товар должен обеспечивать предусмотренную производителем функциональность.</w:t>
      </w:r>
    </w:p>
    <w:p w:rsidR="00D4510D" w:rsidRPr="00D4510D" w:rsidRDefault="00BE4EEC" w:rsidP="00D4510D">
      <w:pPr>
        <w:spacing w:line="240" w:lineRule="auto"/>
      </w:pPr>
      <w:r>
        <w:t>5</w:t>
      </w:r>
      <w:r w:rsidR="00D4510D" w:rsidRPr="00D4510D">
        <w:t>.3.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4510D" w:rsidRPr="00D4510D" w:rsidRDefault="00BE4EEC" w:rsidP="00D4510D">
      <w:pPr>
        <w:spacing w:line="240" w:lineRule="auto"/>
      </w:pPr>
      <w:r>
        <w:t>5</w:t>
      </w:r>
      <w:r w:rsidR="00D4510D" w:rsidRPr="00D4510D">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w:t>
      </w:r>
      <w:r w:rsidR="00D4510D" w:rsidRPr="00D4510D">
        <w:lastRenderedPageBreak/>
        <w:t xml:space="preserve">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D4510D" w:rsidRPr="00D4510D" w:rsidRDefault="00D4510D" w:rsidP="00D4510D">
      <w:pPr>
        <w:spacing w:line="240" w:lineRule="auto"/>
      </w:pPr>
      <w:r w:rsidRPr="00D451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4510D" w:rsidRPr="00D4510D" w:rsidRDefault="00BE4EEC" w:rsidP="00D4510D">
      <w:pPr>
        <w:spacing w:line="240" w:lineRule="auto"/>
      </w:pPr>
      <w:r>
        <w:t>5</w:t>
      </w:r>
      <w:r w:rsidR="00D4510D" w:rsidRPr="00D4510D">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4510D" w:rsidRPr="00D4510D" w:rsidRDefault="00BE4EEC" w:rsidP="00D4510D">
      <w:pPr>
        <w:spacing w:line="240" w:lineRule="auto"/>
      </w:pPr>
      <w:r>
        <w:t>5</w:t>
      </w:r>
      <w:r w:rsidR="00D4510D" w:rsidRPr="00D4510D">
        <w:t>.6. Наличие недостатков и сроки замены Товара оформляются Сторонами в двухстороннем акте выявленных недостатков.</w:t>
      </w:r>
    </w:p>
    <w:p w:rsidR="00D4510D" w:rsidRPr="00D4510D" w:rsidRDefault="00BE4EEC" w:rsidP="00D4510D">
      <w:pPr>
        <w:spacing w:line="240" w:lineRule="auto"/>
      </w:pPr>
      <w:r>
        <w:t>5</w:t>
      </w:r>
      <w:r w:rsidR="00D4510D" w:rsidRPr="00D4510D">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4510D" w:rsidRPr="00D4510D" w:rsidRDefault="00BE4EEC" w:rsidP="00D4510D">
      <w:pPr>
        <w:spacing w:line="240" w:lineRule="auto"/>
      </w:pPr>
      <w:r>
        <w:t>5</w:t>
      </w:r>
      <w:r w:rsidR="00D4510D" w:rsidRPr="00D4510D">
        <w:t xml:space="preserve">.8. </w:t>
      </w:r>
      <w:proofErr w:type="gramStart"/>
      <w:r w:rsidR="00D4510D" w:rsidRPr="00D451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4510D" w:rsidRPr="00D4510D" w:rsidRDefault="00BE4EEC" w:rsidP="00D4510D">
      <w:pPr>
        <w:spacing w:line="240" w:lineRule="auto"/>
      </w:pPr>
      <w:r>
        <w:t>5</w:t>
      </w:r>
      <w:r w:rsidR="00D4510D" w:rsidRPr="00D4510D">
        <w:t>.9.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4510D" w:rsidRPr="00D4510D" w:rsidRDefault="00BE4EEC" w:rsidP="00D4510D">
      <w:pPr>
        <w:spacing w:line="240" w:lineRule="auto"/>
      </w:pPr>
      <w:r>
        <w:t>5</w:t>
      </w:r>
      <w:r w:rsidR="00D4510D" w:rsidRPr="00D4510D">
        <w:t>.10.</w:t>
      </w:r>
      <w:r w:rsidR="00D4510D" w:rsidRPr="00D4510D">
        <w:rPr>
          <w:rFonts w:eastAsia="Calibri"/>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D4510D" w:rsidRPr="00D4510D">
        <w:t xml:space="preserve"> </w:t>
      </w:r>
    </w:p>
    <w:p w:rsidR="00D4510D" w:rsidRPr="00D4510D" w:rsidRDefault="00BE4EEC" w:rsidP="00D4510D">
      <w:pPr>
        <w:spacing w:line="240" w:lineRule="auto"/>
      </w:pPr>
      <w:r>
        <w:t>5</w:t>
      </w:r>
      <w:r w:rsidR="00D4510D" w:rsidRPr="00D4510D">
        <w:t xml:space="preserve">.11.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D4510D" w:rsidRPr="00D4510D">
        <w:t>с даты появления</w:t>
      </w:r>
      <w:proofErr w:type="gramEnd"/>
      <w:r w:rsidR="00D4510D" w:rsidRPr="00D4510D">
        <w:t xml:space="preserve"> такой записи внести в ЕГРЮЛ достоверные сведения или исправить ошибочную запись о недостоверности.</w:t>
      </w:r>
    </w:p>
    <w:p w:rsidR="00D4510D" w:rsidRPr="00D4510D" w:rsidRDefault="00BE4EEC" w:rsidP="00D4510D">
      <w:pPr>
        <w:spacing w:line="240" w:lineRule="auto"/>
        <w:jc w:val="center"/>
      </w:pPr>
      <w:r>
        <w:t>6</w:t>
      </w:r>
      <w:r w:rsidR="00D4510D" w:rsidRPr="00D4510D">
        <w:t>. ПОРЯДОК ПРИЕМКИ ТОВАРА</w:t>
      </w:r>
    </w:p>
    <w:p w:rsidR="00D4510D" w:rsidRPr="00D4510D" w:rsidRDefault="00BE4EEC" w:rsidP="00D4510D">
      <w:pPr>
        <w:spacing w:line="240" w:lineRule="auto"/>
      </w:pPr>
      <w:r>
        <w:t>6</w:t>
      </w:r>
      <w:r w:rsidR="00D4510D" w:rsidRPr="00D4510D">
        <w:t>.1 Результат исполнения обязательств по поставке Товара принимается в следующем порядке:</w:t>
      </w:r>
    </w:p>
    <w:p w:rsidR="00D4510D" w:rsidRPr="00D4510D" w:rsidRDefault="00BE4EEC" w:rsidP="00D4510D">
      <w:pPr>
        <w:spacing w:line="240" w:lineRule="auto"/>
      </w:pPr>
      <w:r>
        <w:t>6</w:t>
      </w:r>
      <w:r w:rsidR="00D4510D" w:rsidRPr="00D4510D">
        <w:t xml:space="preserve">.1.1.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 </w:t>
      </w:r>
    </w:p>
    <w:p w:rsidR="00D4510D" w:rsidRPr="00D4510D" w:rsidRDefault="00BE4EEC" w:rsidP="00D4510D">
      <w:pPr>
        <w:spacing w:line="240" w:lineRule="auto"/>
      </w:pPr>
      <w:r>
        <w:t>6</w:t>
      </w:r>
      <w:r w:rsidR="00D4510D" w:rsidRPr="00D4510D">
        <w:t>.1.2. Одновременно с передачей товара Поставщик передает Заказчику следующие документы: счет-фактуру, товарную накладную по форме ТОРГ-12, акт о приеме передаче Товара по форме (Приложение № 2 к Договору), документ, подтверждающий гарантийные обязательства изготовителя Товара, свидетельство о поверке.</w:t>
      </w:r>
    </w:p>
    <w:p w:rsidR="00D4510D" w:rsidRPr="00D4510D" w:rsidRDefault="00BE4EEC" w:rsidP="00D4510D">
      <w:pPr>
        <w:spacing w:line="240" w:lineRule="auto"/>
        <w:ind w:firstLine="709"/>
      </w:pPr>
      <w:r>
        <w:t>6</w:t>
      </w:r>
      <w:r w:rsidR="00D4510D" w:rsidRPr="00D4510D">
        <w:t>.1.3.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D4510D" w:rsidRPr="00D4510D" w:rsidRDefault="00BE4EEC" w:rsidP="00D4510D">
      <w:pPr>
        <w:spacing w:line="240" w:lineRule="auto"/>
        <w:ind w:firstLine="709"/>
      </w:pPr>
      <w:r>
        <w:t>6</w:t>
      </w:r>
      <w:r w:rsidR="00D4510D" w:rsidRPr="00D4510D">
        <w:t xml:space="preserve">.1.4. Приемка Товара по количеству и качеству (кроме скрытых дефектов) производится на складе Заказчика в течение 5 (Пяти) рабочих дней </w:t>
      </w:r>
      <w:proofErr w:type="gramStart"/>
      <w:r w:rsidR="00D4510D" w:rsidRPr="00D4510D">
        <w:t>с даты поставки</w:t>
      </w:r>
      <w:proofErr w:type="gramEnd"/>
      <w:r w:rsidR="00D4510D" w:rsidRPr="00D4510D">
        <w:t xml:space="preserve"> Товара.</w:t>
      </w:r>
    </w:p>
    <w:p w:rsidR="00D4510D" w:rsidRPr="00D4510D" w:rsidRDefault="00BE4EEC" w:rsidP="00D4510D">
      <w:pPr>
        <w:spacing w:line="240" w:lineRule="auto"/>
        <w:ind w:firstLine="709"/>
      </w:pPr>
      <w:r>
        <w:t>6</w:t>
      </w:r>
      <w:r w:rsidR="00D4510D" w:rsidRPr="00D4510D">
        <w:t xml:space="preserve">.1.5.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00D4510D" w:rsidRPr="00D4510D">
        <w:t>с даты поставки</w:t>
      </w:r>
      <w:proofErr w:type="gramEnd"/>
      <w:r w:rsidR="00D4510D" w:rsidRPr="00D4510D">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D4510D" w:rsidRPr="00D4510D" w:rsidRDefault="00BE4EEC" w:rsidP="00D4510D">
      <w:pPr>
        <w:spacing w:line="240" w:lineRule="auto"/>
        <w:ind w:firstLine="709"/>
      </w:pPr>
      <w:r>
        <w:t>6</w:t>
      </w:r>
      <w:r w:rsidR="00D4510D" w:rsidRPr="00D4510D">
        <w:t xml:space="preserve">.1.6. В случае обнаружения при приемке Товара несоответствия поставленного Товара </w:t>
      </w:r>
      <w:r w:rsidR="00D4510D" w:rsidRPr="00D4510D">
        <w:lastRenderedPageBreak/>
        <w:t>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D4510D" w:rsidRPr="00D4510D" w:rsidRDefault="00BE4EEC" w:rsidP="00D4510D">
      <w:pPr>
        <w:spacing w:line="240" w:lineRule="auto"/>
        <w:ind w:firstLine="709"/>
      </w:pPr>
      <w:r>
        <w:t>6</w:t>
      </w:r>
      <w:r w:rsidR="00D4510D" w:rsidRPr="00D4510D">
        <w:t>.1.7.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D4510D" w:rsidRPr="00D4510D" w:rsidRDefault="00BE4EEC" w:rsidP="00D4510D">
      <w:pPr>
        <w:spacing w:line="240" w:lineRule="auto"/>
        <w:ind w:firstLine="709"/>
      </w:pPr>
      <w:r>
        <w:t>6</w:t>
      </w:r>
      <w:r w:rsidR="00D4510D" w:rsidRPr="00D4510D">
        <w:t xml:space="preserve">.1.8.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D4510D" w:rsidRPr="00D4510D" w:rsidRDefault="00D4510D" w:rsidP="00D4510D">
      <w:pPr>
        <w:spacing w:line="240" w:lineRule="auto"/>
        <w:ind w:firstLine="709"/>
      </w:pPr>
    </w:p>
    <w:p w:rsidR="00D4510D" w:rsidRPr="00D4510D" w:rsidRDefault="00BE4EEC" w:rsidP="00D4510D">
      <w:pPr>
        <w:spacing w:line="240" w:lineRule="auto"/>
        <w:jc w:val="center"/>
      </w:pPr>
      <w:r>
        <w:t>7</w:t>
      </w:r>
      <w:r w:rsidR="00D4510D" w:rsidRPr="00D4510D">
        <w:t>. РИСК СЛУЧАЙНОЙ ГИБЕЛИ ТОВАРА</w:t>
      </w:r>
    </w:p>
    <w:p w:rsidR="00D4510D" w:rsidRPr="00D4510D" w:rsidRDefault="00BE4EEC" w:rsidP="00D4510D">
      <w:pPr>
        <w:spacing w:line="240" w:lineRule="auto"/>
      </w:pPr>
      <w:r>
        <w:t>7</w:t>
      </w:r>
      <w:r w:rsidR="00D4510D" w:rsidRPr="00D4510D">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4510D" w:rsidRPr="00D4510D" w:rsidRDefault="00D4510D" w:rsidP="00D4510D">
      <w:pPr>
        <w:spacing w:line="240" w:lineRule="auto"/>
      </w:pPr>
    </w:p>
    <w:p w:rsidR="00D4510D" w:rsidRPr="00D4510D" w:rsidRDefault="00BE4EEC" w:rsidP="00D4510D">
      <w:pPr>
        <w:spacing w:line="240" w:lineRule="auto"/>
        <w:jc w:val="center"/>
      </w:pPr>
      <w:r>
        <w:t>8</w:t>
      </w:r>
      <w:r w:rsidR="00D4510D" w:rsidRPr="00D4510D">
        <w:t>. ОТВЕТСТВЕННОСТЬ СТОРОН</w:t>
      </w:r>
    </w:p>
    <w:p w:rsidR="00D4510D" w:rsidRPr="00D4510D" w:rsidRDefault="00BE4EEC" w:rsidP="00D4510D">
      <w:pPr>
        <w:spacing w:line="240" w:lineRule="auto"/>
      </w:pPr>
      <w:r>
        <w:t>8</w:t>
      </w:r>
      <w:r w:rsidR="00D4510D" w:rsidRPr="00D4510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4510D" w:rsidRPr="00D4510D" w:rsidRDefault="00BE4EEC" w:rsidP="00D4510D">
      <w:pPr>
        <w:spacing w:line="240" w:lineRule="auto"/>
      </w:pPr>
      <w:r>
        <w:t>8</w:t>
      </w:r>
      <w:r w:rsidR="00D4510D" w:rsidRPr="00D4510D">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643FFC">
        <w:t xml:space="preserve">поставленного </w:t>
      </w:r>
      <w:r w:rsidR="00D4510D" w:rsidRPr="00D4510D">
        <w:t xml:space="preserve">Товара. </w:t>
      </w:r>
    </w:p>
    <w:p w:rsidR="00D4510D" w:rsidRPr="00D4510D" w:rsidRDefault="00BE4EEC" w:rsidP="00D4510D">
      <w:pPr>
        <w:spacing w:line="240" w:lineRule="auto"/>
      </w:pPr>
      <w:r>
        <w:t>8</w:t>
      </w:r>
      <w:r w:rsidR="00D4510D" w:rsidRPr="00D4510D">
        <w:t xml:space="preserve">.3. За нарушение сроков поставки Товара, Поставщик уплачивает Заказчику неустойку в размере </w:t>
      </w:r>
      <w:r w:rsidR="00EF60D7">
        <w:t>0,03</w:t>
      </w:r>
      <w:r w:rsidR="00D4510D" w:rsidRPr="00D4510D">
        <w:t xml:space="preserve"> % от стоимости несвоевременно поставленного Товара за каждый день просрочки.</w:t>
      </w:r>
    </w:p>
    <w:p w:rsidR="00D4510D" w:rsidRPr="00D4510D" w:rsidRDefault="00BE4EEC" w:rsidP="00D4510D">
      <w:pPr>
        <w:spacing w:line="240" w:lineRule="auto"/>
      </w:pPr>
      <w:r>
        <w:t>8</w:t>
      </w:r>
      <w:r w:rsidR="00D4510D" w:rsidRPr="00D4510D">
        <w:t>.4. В случае поставки Товара ненадлежащего качества или некомплектного Поставщик уплачивает Заказчику штраф в размере 10 % от стоимости Товара.</w:t>
      </w:r>
    </w:p>
    <w:p w:rsidR="00D4510D" w:rsidRPr="00D4510D" w:rsidRDefault="00BE4EEC" w:rsidP="00D4510D">
      <w:pPr>
        <w:spacing w:line="240" w:lineRule="auto"/>
      </w:pPr>
      <w:r>
        <w:t>8</w:t>
      </w:r>
      <w:r w:rsidR="00D4510D" w:rsidRPr="00D4510D">
        <w:t xml:space="preserve">.5. Уплата неустойки не освобождает Стороны от исполнения обязательств по настоящему договору. </w:t>
      </w:r>
    </w:p>
    <w:p w:rsidR="00D4510D" w:rsidRPr="00D4510D" w:rsidRDefault="00BE4EEC" w:rsidP="00D4510D">
      <w:pPr>
        <w:spacing w:line="240" w:lineRule="auto"/>
        <w:ind w:firstLine="709"/>
      </w:pPr>
      <w:r>
        <w:t>8</w:t>
      </w:r>
      <w:r w:rsidR="00D4510D" w:rsidRPr="00D4510D">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4510D" w:rsidRPr="00D4510D">
        <w:t>доначисленного</w:t>
      </w:r>
      <w:proofErr w:type="spellEnd"/>
      <w:r w:rsidR="00D4510D" w:rsidRPr="00D451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4510D" w:rsidRPr="00D4510D" w:rsidRDefault="00BE4EEC" w:rsidP="00D4510D">
      <w:pPr>
        <w:spacing w:line="240" w:lineRule="auto"/>
        <w:jc w:val="center"/>
      </w:pPr>
      <w:r>
        <w:t>9</w:t>
      </w:r>
      <w:r w:rsidR="00D4510D" w:rsidRPr="00D4510D">
        <w:t>. ПОРЯДОК РАЗРЕШЕНИЯ СПОРОВ</w:t>
      </w:r>
    </w:p>
    <w:p w:rsidR="00D4510D" w:rsidRPr="00D4510D" w:rsidRDefault="00BE4EEC" w:rsidP="00D4510D">
      <w:pPr>
        <w:spacing w:line="240" w:lineRule="auto"/>
      </w:pPr>
      <w:r>
        <w:t>9</w:t>
      </w:r>
      <w:r w:rsidR="00D4510D" w:rsidRPr="00D4510D">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4510D" w:rsidRPr="00D4510D" w:rsidRDefault="00BE4EEC" w:rsidP="00D4510D">
      <w:pPr>
        <w:spacing w:line="240" w:lineRule="auto"/>
      </w:pPr>
      <w:r>
        <w:t>9</w:t>
      </w:r>
      <w:r w:rsidR="00D4510D" w:rsidRPr="00D4510D">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4510D" w:rsidRPr="00D4510D" w:rsidRDefault="00BE4EEC" w:rsidP="00D4510D">
      <w:pPr>
        <w:spacing w:line="240" w:lineRule="auto"/>
      </w:pPr>
      <w:r>
        <w:t>9</w:t>
      </w:r>
      <w:r w:rsidR="00D4510D" w:rsidRPr="00D4510D">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4510D" w:rsidRPr="00D4510D" w:rsidRDefault="00BE4EEC" w:rsidP="00D4510D">
      <w:pPr>
        <w:spacing w:line="240" w:lineRule="auto"/>
        <w:jc w:val="center"/>
      </w:pPr>
      <w:r>
        <w:t>10</w:t>
      </w:r>
      <w:r w:rsidR="00D4510D" w:rsidRPr="00D4510D">
        <w:t>. СРОК ДЕЙСТВИЯ НАСТОЯЩЕГО ДОГОВОРА</w:t>
      </w:r>
    </w:p>
    <w:p w:rsidR="00D4510D" w:rsidRPr="00D4510D" w:rsidRDefault="00BE4EEC" w:rsidP="00D4510D">
      <w:pPr>
        <w:spacing w:line="240" w:lineRule="auto"/>
      </w:pPr>
      <w:r>
        <w:lastRenderedPageBreak/>
        <w:t>10</w:t>
      </w:r>
      <w:r w:rsidR="00D4510D" w:rsidRPr="00D4510D">
        <w:t>.1. Настоящий Договор вступает в силу с момента с момента его подписания и действует до полного исполнения сторонами своих обязательств.</w:t>
      </w:r>
    </w:p>
    <w:p w:rsidR="00D4510D" w:rsidRPr="00D4510D" w:rsidRDefault="00D4510D" w:rsidP="00D4510D">
      <w:pPr>
        <w:spacing w:line="240" w:lineRule="auto"/>
      </w:pPr>
    </w:p>
    <w:p w:rsidR="00D4510D" w:rsidRPr="00D4510D" w:rsidRDefault="00D4510D" w:rsidP="00D4510D">
      <w:pPr>
        <w:spacing w:line="240" w:lineRule="auto"/>
        <w:jc w:val="center"/>
      </w:pPr>
      <w:r w:rsidRPr="00D4510D">
        <w:t>1</w:t>
      </w:r>
      <w:r w:rsidR="00BE4EEC">
        <w:t>1</w:t>
      </w:r>
      <w:r w:rsidRPr="00D4510D">
        <w:t>. ЗАКЛЮЧИТЕЛЬНЫЕ ПОЛОЖЕНИЯ</w:t>
      </w:r>
    </w:p>
    <w:p w:rsidR="00D4510D" w:rsidRPr="00D4510D" w:rsidRDefault="00D4510D" w:rsidP="00D4510D">
      <w:pPr>
        <w:spacing w:line="240" w:lineRule="auto"/>
      </w:pPr>
      <w:r w:rsidRPr="00D4510D">
        <w:t>1</w:t>
      </w:r>
      <w:r w:rsidR="00BE4EEC">
        <w:t>1</w:t>
      </w:r>
      <w:r w:rsidRPr="00D4510D">
        <w:t xml:space="preserve">.1. </w:t>
      </w:r>
      <w:proofErr w:type="gramStart"/>
      <w:r w:rsidRPr="00D451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D451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4510D" w:rsidRPr="00D4510D" w:rsidRDefault="00D4510D" w:rsidP="00D4510D">
      <w:pPr>
        <w:spacing w:line="240" w:lineRule="auto"/>
      </w:pPr>
      <w:r w:rsidRPr="00D4510D">
        <w:t>1</w:t>
      </w:r>
      <w:r w:rsidR="00BE4EEC">
        <w:t>1</w:t>
      </w:r>
      <w:r w:rsidRPr="00D4510D">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4510D" w:rsidRPr="00D4510D" w:rsidRDefault="00D4510D" w:rsidP="00D4510D">
      <w:pPr>
        <w:spacing w:line="240" w:lineRule="auto"/>
      </w:pPr>
      <w:r w:rsidRPr="00D4510D">
        <w:t>1</w:t>
      </w:r>
      <w:r w:rsidR="00BE4EEC">
        <w:t>1</w:t>
      </w:r>
      <w:r w:rsidRPr="00D4510D">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4510D" w:rsidRPr="00D4510D" w:rsidRDefault="00D4510D" w:rsidP="00D4510D">
      <w:pPr>
        <w:spacing w:line="240" w:lineRule="auto"/>
      </w:pPr>
      <w:r w:rsidRPr="00D4510D">
        <w:t>1</w:t>
      </w:r>
      <w:r w:rsidR="00BE4EEC">
        <w:t>1</w:t>
      </w:r>
      <w:r w:rsidRPr="00D4510D">
        <w:t xml:space="preserve">.4. В случае изменения у </w:t>
      </w:r>
      <w:proofErr w:type="gramStart"/>
      <w:r w:rsidRPr="00D4510D">
        <w:t>какой-либо</w:t>
      </w:r>
      <w:proofErr w:type="gramEnd"/>
      <w:r w:rsidRPr="00D451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4510D" w:rsidRPr="00D4510D" w:rsidRDefault="00D4510D" w:rsidP="00D4510D">
      <w:pPr>
        <w:spacing w:line="240" w:lineRule="auto"/>
      </w:pPr>
      <w:r w:rsidRPr="00D4510D">
        <w:rPr>
          <w:lang w:eastAsia="en-US"/>
        </w:rPr>
        <w:t>1</w:t>
      </w:r>
      <w:r w:rsidR="00BE4EEC">
        <w:rPr>
          <w:lang w:eastAsia="en-US"/>
        </w:rPr>
        <w:t>1</w:t>
      </w:r>
      <w:r w:rsidRPr="00D4510D">
        <w:rPr>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4510D" w:rsidRPr="00D4510D" w:rsidRDefault="00D4510D" w:rsidP="00D4510D">
      <w:pPr>
        <w:spacing w:line="240" w:lineRule="auto"/>
      </w:pPr>
    </w:p>
    <w:p w:rsidR="00D4510D" w:rsidRPr="00D4510D" w:rsidRDefault="00D4510D" w:rsidP="00D4510D">
      <w:pPr>
        <w:spacing w:line="240" w:lineRule="auto"/>
        <w:jc w:val="center"/>
      </w:pPr>
      <w:r w:rsidRPr="00D4510D">
        <w:t>1</w:t>
      </w:r>
      <w:r w:rsidR="00BE4EEC">
        <w:t>2</w:t>
      </w:r>
      <w:r w:rsidRPr="00D4510D">
        <w:t>. ПРИЛОЖЕНИЯ</w:t>
      </w:r>
    </w:p>
    <w:p w:rsidR="00D4510D" w:rsidRPr="00D4510D" w:rsidRDefault="00D4510D" w:rsidP="00D4510D">
      <w:pPr>
        <w:spacing w:line="240" w:lineRule="auto"/>
        <w:ind w:firstLine="0"/>
      </w:pPr>
      <w:r w:rsidRPr="00D4510D">
        <w:t>1</w:t>
      </w:r>
      <w:r w:rsidR="00BE4EEC">
        <w:t>2</w:t>
      </w:r>
      <w:r w:rsidRPr="00D4510D">
        <w:t xml:space="preserve">.1. Приложение №1. Спецификация на поставку </w:t>
      </w:r>
      <w:r w:rsidR="00EF60D7">
        <w:rPr>
          <w:rFonts w:eastAsiaTheme="minorHAnsi"/>
          <w:lang w:eastAsia="en-US"/>
        </w:rPr>
        <w:t>светильников</w:t>
      </w:r>
    </w:p>
    <w:p w:rsidR="00D4510D" w:rsidRDefault="00D4510D" w:rsidP="00D4510D">
      <w:pPr>
        <w:spacing w:line="240" w:lineRule="auto"/>
        <w:ind w:firstLine="0"/>
      </w:pPr>
      <w:r w:rsidRPr="00D4510D">
        <w:t>1</w:t>
      </w:r>
      <w:r w:rsidR="00BE4EEC">
        <w:t>2</w:t>
      </w:r>
      <w:r w:rsidRPr="00D4510D">
        <w:t>.2. Приложение № 2. Форма акта о приеме-передаче Товара</w:t>
      </w:r>
    </w:p>
    <w:p w:rsidR="00B3108A" w:rsidRPr="00D4510D" w:rsidRDefault="00B3108A" w:rsidP="00D4510D">
      <w:pPr>
        <w:spacing w:line="240" w:lineRule="auto"/>
        <w:ind w:firstLine="0"/>
      </w:pPr>
      <w:r>
        <w:t>1</w:t>
      </w:r>
      <w:r w:rsidR="00BE4EEC">
        <w:t>2</w:t>
      </w:r>
      <w:r>
        <w:t xml:space="preserve">.3. Приложение № 3 </w:t>
      </w:r>
      <w:r w:rsidRPr="00AA7E4B">
        <w:rPr>
          <w:sz w:val="22"/>
          <w:szCs w:val="22"/>
        </w:rPr>
        <w:t>График поставки</w:t>
      </w:r>
      <w:r>
        <w:rPr>
          <w:sz w:val="22"/>
          <w:szCs w:val="22"/>
        </w:rPr>
        <w:t xml:space="preserve"> светильников</w:t>
      </w:r>
    </w:p>
    <w:p w:rsidR="00D4510D" w:rsidRPr="007F64C9" w:rsidRDefault="00D4510D" w:rsidP="00D4510D">
      <w:pPr>
        <w:spacing w:line="240" w:lineRule="auto"/>
        <w:jc w:val="center"/>
      </w:pPr>
      <w:r w:rsidRPr="00D4510D">
        <w:t>1</w:t>
      </w:r>
      <w:r w:rsidR="00BE4EEC">
        <w:t>3</w:t>
      </w:r>
      <w:r w:rsidRPr="00D4510D">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D4510D" w:rsidTr="007F64C9">
        <w:trPr>
          <w:trHeight w:val="679"/>
        </w:trPr>
        <w:tc>
          <w:tcPr>
            <w:tcW w:w="5250" w:type="dxa"/>
          </w:tcPr>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lang w:eastAsia="ru-RU"/>
              </w:rPr>
            </w:pPr>
            <w:r w:rsidRPr="00D4510D">
              <w:rPr>
                <w:rFonts w:eastAsiaTheme="minorEastAsia"/>
                <w:lang w:eastAsia="ru-RU"/>
              </w:rPr>
              <w:t>Поставщик:</w:t>
            </w:r>
          </w:p>
        </w:tc>
        <w:tc>
          <w:tcPr>
            <w:tcW w:w="4856" w:type="dxa"/>
          </w:tcPr>
          <w:p w:rsidR="00D4510D" w:rsidRPr="00D4510D" w:rsidRDefault="00D4510D" w:rsidP="00D4510D">
            <w:pPr>
              <w:spacing w:line="240" w:lineRule="auto"/>
              <w:ind w:firstLine="0"/>
            </w:pPr>
            <w:r w:rsidRPr="00D4510D">
              <w:t>Заказчик:</w:t>
            </w:r>
          </w:p>
          <w:p w:rsidR="00D4510D" w:rsidRPr="007F64C9" w:rsidRDefault="00D4510D" w:rsidP="00D4510D">
            <w:pPr>
              <w:spacing w:line="240" w:lineRule="auto"/>
              <w:ind w:firstLine="0"/>
              <w:rPr>
                <w:b/>
                <w:bCs/>
              </w:rPr>
            </w:pPr>
            <w:r w:rsidRPr="00D4510D">
              <w:rPr>
                <w:b/>
              </w:rPr>
              <w:t xml:space="preserve">АО «НПО НИИИП – </w:t>
            </w:r>
            <w:proofErr w:type="spellStart"/>
            <w:r w:rsidRPr="00D4510D">
              <w:rPr>
                <w:b/>
              </w:rPr>
              <w:t>НЗиК</w:t>
            </w:r>
            <w:proofErr w:type="spellEnd"/>
            <w:r w:rsidRPr="00D4510D">
              <w:rPr>
                <w:b/>
              </w:rPr>
              <w:t>»</w:t>
            </w:r>
          </w:p>
        </w:tc>
      </w:tr>
      <w:tr w:rsidR="00D4510D" w:rsidRPr="00D4510D" w:rsidTr="007F64C9">
        <w:trPr>
          <w:trHeight w:val="137"/>
        </w:trPr>
        <w:tc>
          <w:tcPr>
            <w:tcW w:w="5250" w:type="dxa"/>
          </w:tcPr>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D4510D" w:rsidRDefault="00D4510D" w:rsidP="00D4510D">
            <w:pPr>
              <w:spacing w:line="240" w:lineRule="auto"/>
              <w:rPr>
                <w:lang w:eastAsia="ru-RU"/>
              </w:rPr>
            </w:pPr>
          </w:p>
          <w:p w:rsidR="00D4510D" w:rsidRPr="00D4510D" w:rsidRDefault="00D4510D" w:rsidP="00D4510D">
            <w:pPr>
              <w:spacing w:line="240" w:lineRule="auto"/>
              <w:rPr>
                <w:lang w:eastAsia="ru-RU"/>
              </w:rPr>
            </w:pPr>
          </w:p>
          <w:p w:rsidR="00D4510D" w:rsidRPr="00D4510D" w:rsidRDefault="00D4510D" w:rsidP="00D4510D">
            <w:pPr>
              <w:spacing w:line="240" w:lineRule="auto"/>
            </w:pPr>
          </w:p>
          <w:p w:rsidR="00D4510D" w:rsidRPr="00D4510D" w:rsidRDefault="00D4510D" w:rsidP="00D4510D">
            <w:pPr>
              <w:spacing w:line="240" w:lineRule="auto"/>
              <w:ind w:firstLine="0"/>
            </w:pPr>
          </w:p>
          <w:p w:rsidR="00D4510D" w:rsidRPr="00D4510D" w:rsidRDefault="00D4510D" w:rsidP="00D4510D">
            <w:pPr>
              <w:spacing w:line="240" w:lineRule="auto"/>
            </w:pPr>
          </w:p>
          <w:p w:rsidR="00D4510D" w:rsidRPr="00D4510D" w:rsidRDefault="00D4510D" w:rsidP="00D4510D">
            <w:pPr>
              <w:spacing w:line="240" w:lineRule="auto"/>
              <w:ind w:firstLine="0"/>
            </w:pPr>
          </w:p>
          <w:p w:rsidR="00D4510D" w:rsidRPr="00D4510D" w:rsidRDefault="00D4510D" w:rsidP="00D4510D">
            <w:pPr>
              <w:spacing w:line="240" w:lineRule="auto"/>
              <w:ind w:firstLine="0"/>
            </w:pPr>
            <w:r w:rsidRPr="00D4510D">
              <w:t xml:space="preserve">_____________ </w:t>
            </w:r>
          </w:p>
          <w:p w:rsidR="00D4510D" w:rsidRPr="00D4510D" w:rsidRDefault="00D4510D" w:rsidP="00D4510D">
            <w:pPr>
              <w:spacing w:line="240" w:lineRule="auto"/>
              <w:rPr>
                <w:lang w:eastAsia="ru-RU"/>
              </w:rPr>
            </w:pPr>
            <w:proofErr w:type="spellStart"/>
            <w:r w:rsidRPr="00D4510D">
              <w:t>м.п</w:t>
            </w:r>
            <w:proofErr w:type="spellEnd"/>
            <w:r w:rsidRPr="00D4510D">
              <w:t>.</w:t>
            </w:r>
          </w:p>
        </w:tc>
        <w:tc>
          <w:tcPr>
            <w:tcW w:w="4856" w:type="dxa"/>
          </w:tcPr>
          <w:p w:rsidR="00D4510D" w:rsidRPr="007F64C9" w:rsidRDefault="00D4510D" w:rsidP="00D4510D">
            <w:pPr>
              <w:widowControl/>
              <w:suppressAutoHyphens w:val="0"/>
              <w:autoSpaceDE w:val="0"/>
              <w:autoSpaceDN w:val="0"/>
              <w:adjustRightInd w:val="0"/>
              <w:snapToGrid/>
              <w:spacing w:line="240" w:lineRule="auto"/>
              <w:ind w:firstLine="0"/>
              <w:jc w:val="left"/>
              <w:rPr>
                <w:rFonts w:eastAsia="Arial Unicode MS"/>
                <w:lang w:eastAsia="ru-RU"/>
              </w:rPr>
            </w:pPr>
            <w:r w:rsidRPr="007F64C9">
              <w:rPr>
                <w:rFonts w:eastAsia="Arial Unicode MS"/>
                <w:lang w:eastAsia="ru-RU"/>
              </w:rPr>
              <w:t xml:space="preserve">Юридический/ Фактический адрес: </w:t>
            </w:r>
          </w:p>
          <w:p w:rsidR="00D4510D" w:rsidRPr="00D4510D" w:rsidRDefault="00D4510D" w:rsidP="00D4510D">
            <w:pPr>
              <w:widowControl/>
              <w:suppressAutoHyphens w:val="0"/>
              <w:autoSpaceDE w:val="0"/>
              <w:autoSpaceDN w:val="0"/>
              <w:adjustRightInd w:val="0"/>
              <w:snapToGrid/>
              <w:spacing w:line="240" w:lineRule="auto"/>
              <w:ind w:firstLine="0"/>
              <w:jc w:val="left"/>
              <w:rPr>
                <w:rFonts w:eastAsiaTheme="minorEastAsia"/>
                <w:lang w:eastAsia="ru-RU"/>
              </w:rPr>
            </w:pPr>
            <w:r w:rsidRPr="00D4510D">
              <w:rPr>
                <w:rFonts w:eastAsiaTheme="minorEastAsia"/>
                <w:lang w:eastAsia="ru-RU"/>
              </w:rPr>
              <w:t xml:space="preserve">630015, Новосибирск, ул. </w:t>
            </w:r>
            <w:proofErr w:type="gramStart"/>
            <w:r w:rsidRPr="00D4510D">
              <w:rPr>
                <w:rFonts w:eastAsiaTheme="minorEastAsia"/>
                <w:lang w:eastAsia="ru-RU"/>
              </w:rPr>
              <w:t>Планетная</w:t>
            </w:r>
            <w:proofErr w:type="gramEnd"/>
            <w:r w:rsidRPr="00D4510D">
              <w:rPr>
                <w:rFonts w:eastAsiaTheme="minorEastAsia"/>
                <w:lang w:eastAsia="ru-RU"/>
              </w:rPr>
              <w:t xml:space="preserve">, д. 32 </w:t>
            </w:r>
          </w:p>
          <w:p w:rsidR="00D4510D" w:rsidRPr="00D4510D" w:rsidRDefault="00D4510D" w:rsidP="00D4510D">
            <w:pPr>
              <w:spacing w:line="240" w:lineRule="auto"/>
              <w:ind w:firstLine="0"/>
              <w:jc w:val="left"/>
            </w:pPr>
            <w:r w:rsidRPr="00D4510D">
              <w:t xml:space="preserve">630015, г. Новосибирск, ул. </w:t>
            </w:r>
            <w:proofErr w:type="gramStart"/>
            <w:r w:rsidRPr="00D4510D">
              <w:t>Планетная</w:t>
            </w:r>
            <w:proofErr w:type="gramEnd"/>
            <w:r w:rsidRPr="00D4510D">
              <w:t xml:space="preserve">, д. 32 </w:t>
            </w:r>
          </w:p>
          <w:p w:rsidR="00D4510D" w:rsidRPr="00D4510D" w:rsidRDefault="00D4510D" w:rsidP="00D4510D">
            <w:pPr>
              <w:spacing w:line="240" w:lineRule="auto"/>
              <w:ind w:firstLine="0"/>
              <w:jc w:val="left"/>
            </w:pPr>
            <w:r w:rsidRPr="00D4510D">
              <w:t>ИНН: 5401199015 КПП 546050001</w:t>
            </w:r>
          </w:p>
          <w:p w:rsidR="00D4510D" w:rsidRPr="00D4510D" w:rsidRDefault="00D4510D" w:rsidP="00D4510D">
            <w:pPr>
              <w:widowControl/>
              <w:suppressAutoHyphens w:val="0"/>
              <w:snapToGrid/>
              <w:spacing w:line="240" w:lineRule="auto"/>
              <w:ind w:firstLine="0"/>
              <w:rPr>
                <w:lang w:eastAsia="en-US"/>
              </w:rPr>
            </w:pPr>
            <w:proofErr w:type="gramStart"/>
            <w:r w:rsidRPr="00D4510D">
              <w:rPr>
                <w:lang w:eastAsia="en-US"/>
              </w:rPr>
              <w:t>р</w:t>
            </w:r>
            <w:proofErr w:type="gramEnd"/>
            <w:r w:rsidRPr="00D4510D">
              <w:rPr>
                <w:lang w:eastAsia="en-US"/>
              </w:rPr>
              <w:t>/с 40702810244020003415</w:t>
            </w:r>
          </w:p>
          <w:p w:rsidR="00D4510D" w:rsidRPr="00D4510D" w:rsidRDefault="00D4510D" w:rsidP="00D4510D">
            <w:pPr>
              <w:widowControl/>
              <w:suppressAutoHyphens w:val="0"/>
              <w:snapToGrid/>
              <w:spacing w:line="240" w:lineRule="auto"/>
              <w:ind w:firstLine="0"/>
              <w:rPr>
                <w:lang w:eastAsia="en-US"/>
              </w:rPr>
            </w:pPr>
            <w:r w:rsidRPr="00D4510D">
              <w:rPr>
                <w:color w:val="000000"/>
              </w:rPr>
              <w:t xml:space="preserve">в Сибирском банке Сбербанка России </w:t>
            </w:r>
          </w:p>
          <w:p w:rsidR="00D4510D" w:rsidRPr="00D4510D" w:rsidRDefault="00D4510D" w:rsidP="00D4510D">
            <w:pPr>
              <w:widowControl/>
              <w:suppressAutoHyphens w:val="0"/>
              <w:snapToGrid/>
              <w:spacing w:line="240" w:lineRule="auto"/>
              <w:ind w:firstLine="0"/>
              <w:rPr>
                <w:lang w:eastAsia="en-US"/>
              </w:rPr>
            </w:pPr>
            <w:r w:rsidRPr="00D4510D">
              <w:rPr>
                <w:lang w:eastAsia="en-US"/>
              </w:rPr>
              <w:t>к/с 30101810500000000641</w:t>
            </w:r>
          </w:p>
          <w:p w:rsidR="00D4510D" w:rsidRPr="00D4510D"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sidRPr="00D4510D">
              <w:rPr>
                <w:rFonts w:eastAsiaTheme="minorEastAsia"/>
                <w:lang w:eastAsia="en-US"/>
              </w:rPr>
              <w:t>БИК 045004641</w:t>
            </w:r>
          </w:p>
          <w:p w:rsidR="00D4510D" w:rsidRPr="007F64C9"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p>
          <w:p w:rsidR="00D4510D" w:rsidRPr="007F64C9" w:rsidRDefault="00D4510D" w:rsidP="00D4510D">
            <w:pPr>
              <w:widowControl/>
              <w:suppressAutoHyphens w:val="0"/>
              <w:snapToGrid/>
              <w:spacing w:line="240" w:lineRule="auto"/>
              <w:ind w:firstLine="0"/>
              <w:jc w:val="left"/>
              <w:rPr>
                <w:bCs/>
                <w:lang w:eastAsia="ru-RU"/>
              </w:rPr>
            </w:pPr>
            <w:r w:rsidRPr="007F64C9">
              <w:rPr>
                <w:bCs/>
                <w:lang w:eastAsia="ru-RU"/>
              </w:rPr>
              <w:t>Заместитель генерального директора</w:t>
            </w:r>
          </w:p>
          <w:p w:rsidR="00D4510D" w:rsidRPr="007F64C9"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по развитию кооперационных связей                                 </w:t>
            </w:r>
          </w:p>
          <w:p w:rsidR="00D4510D" w:rsidRPr="007F64C9"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________________ /О.С. Макаров/ </w:t>
            </w:r>
          </w:p>
          <w:p w:rsidR="00D4510D" w:rsidRPr="007F64C9"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F64C9">
              <w:rPr>
                <w:rFonts w:eastAsiaTheme="minorEastAsia"/>
                <w:bCs/>
                <w:lang w:eastAsia="ru-RU"/>
              </w:rPr>
              <w:t xml:space="preserve">                </w:t>
            </w:r>
            <w:r w:rsidRPr="007F64C9">
              <w:rPr>
                <w:rFonts w:eastAsiaTheme="minorEastAsia"/>
                <w:bCs/>
                <w:lang w:eastAsia="ru-RU"/>
              </w:rPr>
              <w:tab/>
            </w:r>
            <w:proofErr w:type="spellStart"/>
            <w:r w:rsidRPr="007F64C9">
              <w:rPr>
                <w:rFonts w:eastAsiaTheme="minorEastAsia"/>
                <w:bCs/>
                <w:lang w:eastAsia="ru-RU"/>
              </w:rPr>
              <w:t>м.п</w:t>
            </w:r>
            <w:proofErr w:type="spellEnd"/>
            <w:r w:rsidRPr="007F64C9">
              <w:rPr>
                <w:rFonts w:eastAsiaTheme="minorEastAsia"/>
                <w:bCs/>
                <w:lang w:eastAsia="ru-RU"/>
              </w:rPr>
              <w:t>.</w:t>
            </w:r>
          </w:p>
        </w:tc>
      </w:tr>
    </w:tbl>
    <w:p w:rsidR="00D4510D" w:rsidRPr="007F64C9" w:rsidRDefault="00D4510D" w:rsidP="00554697">
      <w:pPr>
        <w:ind w:firstLine="0"/>
        <w:jc w:val="right"/>
      </w:pPr>
    </w:p>
    <w:p w:rsidR="00D4510D" w:rsidRPr="007F64C9" w:rsidRDefault="00D4510D">
      <w:pPr>
        <w:widowControl/>
        <w:suppressAutoHyphens w:val="0"/>
        <w:snapToGrid/>
        <w:spacing w:after="200" w:line="276" w:lineRule="auto"/>
        <w:ind w:firstLine="0"/>
        <w:jc w:val="left"/>
      </w:pPr>
      <w:r w:rsidRPr="007F64C9">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7F64C9" w:rsidRPr="00B3108A" w:rsidRDefault="007F64C9" w:rsidP="007F64C9">
      <w:pPr>
        <w:spacing w:after="200" w:line="276" w:lineRule="auto"/>
        <w:ind w:firstLine="567"/>
        <w:jc w:val="center"/>
        <w:rPr>
          <w:sz w:val="22"/>
          <w:szCs w:val="22"/>
        </w:rPr>
      </w:pPr>
      <w:r w:rsidRPr="00E42F4C">
        <w:rPr>
          <w:sz w:val="22"/>
          <w:szCs w:val="22"/>
        </w:rPr>
        <w:t xml:space="preserve">Спецификация на поставку </w:t>
      </w:r>
      <w:r w:rsidR="00B3108A">
        <w:rPr>
          <w:rFonts w:eastAsiaTheme="minorHAnsi"/>
          <w:sz w:val="22"/>
          <w:szCs w:val="22"/>
          <w:lang w:eastAsia="en-US"/>
        </w:rPr>
        <w:t>светильников</w:t>
      </w:r>
    </w:p>
    <w:tbl>
      <w:tblPr>
        <w:tblW w:w="10632" w:type="dxa"/>
        <w:tblInd w:w="-743" w:type="dxa"/>
        <w:tblLayout w:type="fixed"/>
        <w:tblLook w:val="04A0" w:firstRow="1" w:lastRow="0" w:firstColumn="1" w:lastColumn="0" w:noHBand="0" w:noVBand="1"/>
      </w:tblPr>
      <w:tblGrid>
        <w:gridCol w:w="566"/>
        <w:gridCol w:w="2695"/>
        <w:gridCol w:w="2977"/>
        <w:gridCol w:w="992"/>
        <w:gridCol w:w="1701"/>
        <w:gridCol w:w="1701"/>
      </w:tblGrid>
      <w:tr w:rsidR="00B3108A" w:rsidRPr="008918A9" w:rsidTr="00B3108A">
        <w:tc>
          <w:tcPr>
            <w:tcW w:w="566"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rPr>
                <w:sz w:val="22"/>
                <w:szCs w:val="22"/>
              </w:rPr>
            </w:pPr>
            <w:r w:rsidRPr="008918A9">
              <w:rPr>
                <w:sz w:val="22"/>
                <w:szCs w:val="22"/>
              </w:rPr>
              <w:t>№</w:t>
            </w:r>
          </w:p>
          <w:p w:rsidR="00B3108A" w:rsidRPr="008918A9" w:rsidRDefault="00B3108A" w:rsidP="007F64C9">
            <w:pPr>
              <w:spacing w:line="240" w:lineRule="auto"/>
              <w:ind w:firstLine="0"/>
              <w:rPr>
                <w:sz w:val="22"/>
                <w:szCs w:val="22"/>
              </w:rPr>
            </w:pPr>
            <w:proofErr w:type="gramStart"/>
            <w:r w:rsidRPr="008918A9">
              <w:rPr>
                <w:sz w:val="22"/>
                <w:szCs w:val="22"/>
              </w:rPr>
              <w:t>п</w:t>
            </w:r>
            <w:proofErr w:type="gramEnd"/>
            <w:r w:rsidRPr="008918A9">
              <w:rPr>
                <w:sz w:val="22"/>
                <w:szCs w:val="22"/>
              </w:rPr>
              <w:t>/п</w:t>
            </w:r>
          </w:p>
        </w:tc>
        <w:tc>
          <w:tcPr>
            <w:tcW w:w="2695"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jc w:val="left"/>
              <w:rPr>
                <w:sz w:val="22"/>
                <w:szCs w:val="22"/>
              </w:rPr>
            </w:pPr>
            <w:r w:rsidRPr="008918A9">
              <w:rPr>
                <w:sz w:val="22"/>
                <w:szCs w:val="22"/>
              </w:rPr>
              <w:t>Наименование, страна происхождения</w:t>
            </w:r>
          </w:p>
        </w:tc>
        <w:tc>
          <w:tcPr>
            <w:tcW w:w="2977" w:type="dxa"/>
            <w:tcBorders>
              <w:top w:val="single" w:sz="4" w:space="0" w:color="auto"/>
              <w:left w:val="single" w:sz="4" w:space="0" w:color="auto"/>
              <w:bottom w:val="single" w:sz="4" w:space="0" w:color="auto"/>
              <w:right w:val="single" w:sz="4" w:space="0" w:color="auto"/>
            </w:tcBorders>
          </w:tcPr>
          <w:p w:rsidR="00B3108A" w:rsidRPr="008918A9" w:rsidRDefault="00B3108A" w:rsidP="00B3108A">
            <w:pPr>
              <w:spacing w:line="240" w:lineRule="auto"/>
              <w:ind w:firstLine="0"/>
              <w:jc w:val="left"/>
              <w:rPr>
                <w:sz w:val="22"/>
                <w:szCs w:val="22"/>
              </w:rPr>
            </w:pPr>
            <w:r w:rsidRPr="008918A9">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3108A" w:rsidRPr="008918A9" w:rsidRDefault="00B3108A" w:rsidP="007F64C9">
            <w:pPr>
              <w:ind w:firstLine="0"/>
              <w:rPr>
                <w:sz w:val="22"/>
                <w:szCs w:val="22"/>
              </w:rPr>
            </w:pPr>
            <w:r w:rsidRPr="008918A9">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rPr>
                <w:sz w:val="22"/>
                <w:szCs w:val="22"/>
              </w:rPr>
            </w:pPr>
            <w:r w:rsidRPr="008918A9">
              <w:rPr>
                <w:sz w:val="22"/>
                <w:szCs w:val="22"/>
              </w:rPr>
              <w:t xml:space="preserve">Цена, руб., в </w:t>
            </w:r>
            <w:proofErr w:type="spellStart"/>
            <w:r w:rsidRPr="008918A9">
              <w:rPr>
                <w:sz w:val="22"/>
                <w:szCs w:val="22"/>
              </w:rPr>
              <w:t>т.ч</w:t>
            </w:r>
            <w:proofErr w:type="spellEnd"/>
            <w:r w:rsidRPr="008918A9">
              <w:rPr>
                <w:sz w:val="22"/>
                <w:szCs w:val="22"/>
              </w:rPr>
              <w:t xml:space="preserve">. НДС 18% </w:t>
            </w:r>
          </w:p>
        </w:tc>
        <w:tc>
          <w:tcPr>
            <w:tcW w:w="1701" w:type="dxa"/>
            <w:tcBorders>
              <w:top w:val="single" w:sz="4" w:space="0" w:color="auto"/>
              <w:left w:val="single" w:sz="4" w:space="0" w:color="auto"/>
              <w:bottom w:val="single" w:sz="4" w:space="0" w:color="auto"/>
              <w:right w:val="single" w:sz="4" w:space="0" w:color="auto"/>
            </w:tcBorders>
            <w:hideMark/>
          </w:tcPr>
          <w:p w:rsidR="00B3108A" w:rsidRPr="008918A9" w:rsidRDefault="00B3108A" w:rsidP="007F64C9">
            <w:pPr>
              <w:spacing w:line="240" w:lineRule="auto"/>
              <w:ind w:firstLine="0"/>
              <w:rPr>
                <w:sz w:val="22"/>
                <w:szCs w:val="22"/>
              </w:rPr>
            </w:pPr>
            <w:r w:rsidRPr="008918A9">
              <w:rPr>
                <w:sz w:val="22"/>
                <w:szCs w:val="22"/>
              </w:rPr>
              <w:t xml:space="preserve">Стоимость, руб., в </w:t>
            </w:r>
            <w:proofErr w:type="spellStart"/>
            <w:r w:rsidRPr="008918A9">
              <w:rPr>
                <w:sz w:val="22"/>
                <w:szCs w:val="22"/>
              </w:rPr>
              <w:t>т.ч</w:t>
            </w:r>
            <w:proofErr w:type="spellEnd"/>
            <w:r w:rsidRPr="008918A9">
              <w:rPr>
                <w:sz w:val="22"/>
                <w:szCs w:val="22"/>
              </w:rPr>
              <w:t>. НДС 18%</w:t>
            </w:r>
          </w:p>
        </w:tc>
      </w:tr>
      <w:tr w:rsidR="00B3108A" w:rsidRPr="008918A9" w:rsidTr="008918A9">
        <w:trPr>
          <w:trHeight w:val="338"/>
        </w:trPr>
        <w:tc>
          <w:tcPr>
            <w:tcW w:w="566" w:type="dxa"/>
            <w:tcBorders>
              <w:top w:val="single" w:sz="4" w:space="0" w:color="auto"/>
              <w:left w:val="single" w:sz="4" w:space="0" w:color="auto"/>
              <w:bottom w:val="single" w:sz="4" w:space="0" w:color="auto"/>
              <w:right w:val="single" w:sz="4" w:space="0" w:color="auto"/>
            </w:tcBorders>
          </w:tcPr>
          <w:p w:rsidR="00B3108A" w:rsidRPr="008918A9" w:rsidRDefault="00B3108A" w:rsidP="007F64C9">
            <w:pPr>
              <w:spacing w:line="240" w:lineRule="auto"/>
              <w:ind w:firstLine="0"/>
              <w:jc w:val="left"/>
              <w:rPr>
                <w:sz w:val="22"/>
                <w:szCs w:val="22"/>
              </w:rPr>
            </w:pPr>
            <w:r w:rsidRPr="008918A9">
              <w:rPr>
                <w:sz w:val="22"/>
                <w:szCs w:val="22"/>
              </w:rPr>
              <w:t>1.</w:t>
            </w:r>
          </w:p>
        </w:tc>
        <w:tc>
          <w:tcPr>
            <w:tcW w:w="2695" w:type="dxa"/>
            <w:tcBorders>
              <w:top w:val="single" w:sz="4" w:space="0" w:color="auto"/>
              <w:left w:val="single" w:sz="4" w:space="0" w:color="auto"/>
              <w:bottom w:val="single" w:sz="4" w:space="0" w:color="auto"/>
              <w:right w:val="single" w:sz="4" w:space="0" w:color="auto"/>
            </w:tcBorders>
            <w:vAlign w:val="center"/>
            <w:hideMark/>
          </w:tcPr>
          <w:p w:rsidR="00B3108A" w:rsidRPr="008918A9" w:rsidRDefault="00B3108A" w:rsidP="00CE376E">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НКП-03у-60-003</w:t>
            </w:r>
            <w:r w:rsidR="008918A9" w:rsidRPr="008918A9">
              <w:rPr>
                <w:rFonts w:eastAsia="Calibri"/>
                <w:color w:val="000000"/>
                <w:sz w:val="22"/>
                <w:szCs w:val="22"/>
              </w:rPr>
              <w:t xml:space="preserve"> (страна происхождения)</w:t>
            </w:r>
          </w:p>
        </w:tc>
        <w:tc>
          <w:tcPr>
            <w:tcW w:w="2977" w:type="dxa"/>
            <w:tcBorders>
              <w:top w:val="single" w:sz="4" w:space="0" w:color="auto"/>
              <w:left w:val="single" w:sz="4" w:space="0" w:color="auto"/>
              <w:bottom w:val="single" w:sz="4" w:space="0" w:color="auto"/>
              <w:right w:val="single" w:sz="4" w:space="0" w:color="auto"/>
            </w:tcBorders>
            <w:vAlign w:val="bottom"/>
          </w:tcPr>
          <w:p w:rsidR="00B3108A" w:rsidRPr="008918A9" w:rsidRDefault="00B3108A" w:rsidP="00B3108A">
            <w:pPr>
              <w:autoSpaceDE w:val="0"/>
              <w:autoSpaceDN w:val="0"/>
              <w:adjustRightInd w:val="0"/>
              <w:spacing w:line="240" w:lineRule="auto"/>
              <w:ind w:firstLine="0"/>
              <w:rPr>
                <w:rFonts w:eastAsia="Calibri"/>
                <w:color w:val="000000"/>
                <w:sz w:val="22"/>
                <w:szCs w:val="22"/>
              </w:rPr>
            </w:pPr>
            <w:r w:rsidRPr="008918A9">
              <w:rPr>
                <w:rFonts w:eastAsia="Calibri"/>
                <w:color w:val="000000"/>
                <w:sz w:val="22"/>
                <w:szCs w:val="22"/>
              </w:rPr>
              <w:t xml:space="preserve">Станочный, степень защиты </w:t>
            </w:r>
            <w:r w:rsidRPr="008918A9">
              <w:rPr>
                <w:rFonts w:eastAsia="Calibri"/>
                <w:color w:val="000000"/>
                <w:sz w:val="22"/>
                <w:szCs w:val="22"/>
                <w:lang w:val="en-US"/>
              </w:rPr>
              <w:t>IP</w:t>
            </w:r>
            <w:r w:rsidRPr="008918A9">
              <w:rPr>
                <w:rFonts w:eastAsia="Calibri"/>
                <w:color w:val="000000"/>
                <w:sz w:val="22"/>
                <w:szCs w:val="22"/>
              </w:rPr>
              <w:t xml:space="preserve"> 20, тип лампы ЛН, количество ламп-1, мощность лампы 60Вт, тип цоколя Е27</w:t>
            </w:r>
          </w:p>
        </w:tc>
        <w:tc>
          <w:tcPr>
            <w:tcW w:w="992" w:type="dxa"/>
            <w:tcBorders>
              <w:top w:val="single" w:sz="4" w:space="0" w:color="auto"/>
              <w:left w:val="single" w:sz="4" w:space="0" w:color="auto"/>
              <w:bottom w:val="single" w:sz="4" w:space="0" w:color="auto"/>
              <w:right w:val="single" w:sz="4" w:space="0" w:color="auto"/>
            </w:tcBorders>
            <w:vAlign w:val="center"/>
            <w:hideMark/>
          </w:tcPr>
          <w:p w:rsidR="00B3108A" w:rsidRPr="008918A9" w:rsidRDefault="008918A9" w:rsidP="007F64C9">
            <w:pPr>
              <w:spacing w:line="240" w:lineRule="auto"/>
              <w:ind w:firstLine="0"/>
              <w:rPr>
                <w:color w:val="000000"/>
                <w:sz w:val="22"/>
                <w:szCs w:val="22"/>
              </w:rPr>
            </w:pPr>
            <w:r w:rsidRPr="008918A9">
              <w:rPr>
                <w:color w:val="000000"/>
                <w:sz w:val="22"/>
                <w:szCs w:val="22"/>
              </w:rPr>
              <w:t>130</w:t>
            </w:r>
            <w:r w:rsidR="00B3108A" w:rsidRPr="008918A9">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r>
      <w:tr w:rsidR="008918A9" w:rsidRPr="008918A9" w:rsidTr="008918A9">
        <w:trPr>
          <w:trHeight w:val="136"/>
        </w:trPr>
        <w:tc>
          <w:tcPr>
            <w:tcW w:w="566" w:type="dxa"/>
            <w:tcBorders>
              <w:top w:val="single" w:sz="4" w:space="0" w:color="auto"/>
              <w:left w:val="single" w:sz="4" w:space="0" w:color="auto"/>
              <w:bottom w:val="single" w:sz="4" w:space="0" w:color="auto"/>
              <w:right w:val="single" w:sz="4" w:space="0" w:color="auto"/>
            </w:tcBorders>
          </w:tcPr>
          <w:p w:rsidR="008918A9" w:rsidRPr="008918A9" w:rsidRDefault="008918A9" w:rsidP="007F64C9">
            <w:pPr>
              <w:spacing w:line="240" w:lineRule="auto"/>
              <w:ind w:firstLine="0"/>
              <w:jc w:val="left"/>
              <w:rPr>
                <w:sz w:val="22"/>
                <w:szCs w:val="22"/>
              </w:rPr>
            </w:pPr>
            <w:r w:rsidRPr="008918A9">
              <w:rPr>
                <w:sz w:val="22"/>
                <w:szCs w:val="22"/>
              </w:rPr>
              <w:t>2.</w:t>
            </w:r>
          </w:p>
        </w:tc>
        <w:tc>
          <w:tcPr>
            <w:tcW w:w="2695"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B810DB">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СС.600.ЛСП236-АМ-60Вт (страна происхождения)</w:t>
            </w:r>
          </w:p>
        </w:tc>
        <w:tc>
          <w:tcPr>
            <w:tcW w:w="2977" w:type="dxa"/>
            <w:vMerge w:val="restart"/>
            <w:tcBorders>
              <w:top w:val="single" w:sz="4" w:space="0" w:color="auto"/>
              <w:left w:val="single" w:sz="4" w:space="0" w:color="auto"/>
              <w:right w:val="single" w:sz="4" w:space="0" w:color="auto"/>
            </w:tcBorders>
            <w:vAlign w:val="bottom"/>
          </w:tcPr>
          <w:p w:rsidR="008918A9" w:rsidRPr="008918A9" w:rsidRDefault="008918A9" w:rsidP="008918A9">
            <w:pPr>
              <w:widowControl/>
              <w:suppressAutoHyphens w:val="0"/>
              <w:autoSpaceDE w:val="0"/>
              <w:autoSpaceDN w:val="0"/>
              <w:adjustRightInd w:val="0"/>
              <w:snapToGrid/>
              <w:spacing w:line="240" w:lineRule="auto"/>
              <w:ind w:firstLine="0"/>
              <w:jc w:val="left"/>
              <w:rPr>
                <w:rFonts w:eastAsia="Calibri"/>
                <w:color w:val="000000"/>
                <w:sz w:val="22"/>
                <w:szCs w:val="22"/>
                <w:lang w:eastAsia="en-US"/>
              </w:rPr>
            </w:pPr>
            <w:r w:rsidRPr="008918A9">
              <w:rPr>
                <w:rFonts w:eastAsia="Calibri"/>
                <w:color w:val="000000"/>
                <w:sz w:val="22"/>
                <w:szCs w:val="22"/>
                <w:lang w:eastAsia="en-US"/>
              </w:rPr>
              <w:t xml:space="preserve">Влагозащитные светодиодные светильники, степень защиты </w:t>
            </w:r>
            <w:r w:rsidRPr="008918A9">
              <w:rPr>
                <w:rFonts w:eastAsia="Calibri"/>
                <w:color w:val="000000"/>
                <w:sz w:val="22"/>
                <w:szCs w:val="22"/>
                <w:lang w:val="en-US" w:eastAsia="en-US"/>
              </w:rPr>
              <w:t>IP</w:t>
            </w:r>
            <w:r w:rsidRPr="008918A9">
              <w:rPr>
                <w:rFonts w:eastAsia="Calibri"/>
                <w:color w:val="000000"/>
                <w:sz w:val="22"/>
                <w:szCs w:val="22"/>
                <w:lang w:eastAsia="en-US"/>
              </w:rPr>
              <w:t xml:space="preserve">65, материал корпуса </w:t>
            </w:r>
            <w:proofErr w:type="gramStart"/>
            <w:r w:rsidRPr="008918A9">
              <w:rPr>
                <w:rFonts w:eastAsia="Calibri"/>
                <w:color w:val="000000"/>
                <w:sz w:val="22"/>
                <w:szCs w:val="22"/>
                <w:lang w:eastAsia="en-US"/>
              </w:rPr>
              <w:t>–а</w:t>
            </w:r>
            <w:proofErr w:type="gramEnd"/>
            <w:r w:rsidRPr="008918A9">
              <w:rPr>
                <w:rFonts w:eastAsia="Calibri"/>
                <w:color w:val="000000"/>
                <w:sz w:val="22"/>
                <w:szCs w:val="22"/>
                <w:lang w:eastAsia="en-US"/>
              </w:rPr>
              <w:t xml:space="preserve">люминий, тип </w:t>
            </w:r>
            <w:proofErr w:type="spellStart"/>
            <w:r w:rsidRPr="008918A9">
              <w:rPr>
                <w:rFonts w:eastAsia="Calibri"/>
                <w:color w:val="000000"/>
                <w:sz w:val="22"/>
                <w:szCs w:val="22"/>
                <w:lang w:eastAsia="en-US"/>
              </w:rPr>
              <w:t>рассеивателя</w:t>
            </w:r>
            <w:proofErr w:type="spellEnd"/>
            <w:r w:rsidRPr="008918A9">
              <w:rPr>
                <w:rFonts w:eastAsia="Calibri"/>
                <w:color w:val="000000"/>
                <w:sz w:val="22"/>
                <w:szCs w:val="22"/>
                <w:lang w:eastAsia="en-US"/>
              </w:rPr>
              <w:t xml:space="preserve">-матовый, световой поток светильника 6400Лм (60Вт),4250Лм (40Вт), количество источников света ИС 144шт (60Вт),96шт (40Вт), индекс цветопередачи </w:t>
            </w:r>
            <w:r w:rsidRPr="008918A9">
              <w:rPr>
                <w:rFonts w:eastAsia="Calibri"/>
                <w:color w:val="000000"/>
                <w:sz w:val="22"/>
                <w:szCs w:val="22"/>
                <w:lang w:val="en-US" w:eastAsia="en-US"/>
              </w:rPr>
              <w:t>CRI</w:t>
            </w:r>
            <w:r w:rsidRPr="008918A9">
              <w:rPr>
                <w:rFonts w:eastAsia="Calibri"/>
                <w:color w:val="000000"/>
                <w:sz w:val="22"/>
                <w:szCs w:val="22"/>
                <w:lang w:eastAsia="en-US"/>
              </w:rPr>
              <w:t>-80, коэффициент пульсации,%, не более 1, габаритные размеры, мм -970х97х75</w:t>
            </w:r>
          </w:p>
        </w:tc>
        <w:tc>
          <w:tcPr>
            <w:tcW w:w="992"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rPr>
                <w:color w:val="000000"/>
                <w:sz w:val="22"/>
                <w:szCs w:val="22"/>
              </w:rPr>
            </w:pPr>
            <w:r w:rsidRPr="008918A9">
              <w:rPr>
                <w:color w:val="000000"/>
                <w:sz w:val="22"/>
                <w:szCs w:val="22"/>
              </w:rPr>
              <w:t>50 шт.</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r>
      <w:tr w:rsidR="008918A9" w:rsidRPr="008918A9" w:rsidTr="008918A9">
        <w:trPr>
          <w:trHeight w:val="902"/>
        </w:trPr>
        <w:tc>
          <w:tcPr>
            <w:tcW w:w="566" w:type="dxa"/>
            <w:tcBorders>
              <w:top w:val="single" w:sz="4" w:space="0" w:color="auto"/>
              <w:left w:val="single" w:sz="4" w:space="0" w:color="auto"/>
              <w:bottom w:val="single" w:sz="4" w:space="0" w:color="auto"/>
              <w:right w:val="single" w:sz="4" w:space="0" w:color="auto"/>
            </w:tcBorders>
          </w:tcPr>
          <w:p w:rsidR="008918A9" w:rsidRPr="008918A9" w:rsidRDefault="008918A9" w:rsidP="007F64C9">
            <w:pPr>
              <w:spacing w:line="240" w:lineRule="auto"/>
              <w:ind w:firstLine="0"/>
              <w:jc w:val="left"/>
              <w:rPr>
                <w:sz w:val="22"/>
                <w:szCs w:val="22"/>
              </w:rPr>
            </w:pPr>
            <w:r w:rsidRPr="008918A9">
              <w:rPr>
                <w:sz w:val="22"/>
                <w:szCs w:val="22"/>
              </w:rPr>
              <w:t>3.</w:t>
            </w:r>
          </w:p>
        </w:tc>
        <w:tc>
          <w:tcPr>
            <w:tcW w:w="2695"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B810DB">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СС.600.ЛСП236-АМ-40Вт (страна происхождения)</w:t>
            </w:r>
          </w:p>
        </w:tc>
        <w:tc>
          <w:tcPr>
            <w:tcW w:w="2977" w:type="dxa"/>
            <w:vMerge/>
            <w:tcBorders>
              <w:left w:val="single" w:sz="4" w:space="0" w:color="auto"/>
              <w:bottom w:val="single" w:sz="4" w:space="0" w:color="auto"/>
              <w:right w:val="single" w:sz="4" w:space="0" w:color="auto"/>
            </w:tcBorders>
            <w:vAlign w:val="bottom"/>
          </w:tcPr>
          <w:p w:rsidR="008918A9" w:rsidRPr="008918A9" w:rsidRDefault="008918A9" w:rsidP="00B3108A">
            <w:pPr>
              <w:autoSpaceDE w:val="0"/>
              <w:autoSpaceDN w:val="0"/>
              <w:adjustRightInd w:val="0"/>
              <w:spacing w:line="240" w:lineRule="auto"/>
              <w:ind w:firstLine="0"/>
              <w:rPr>
                <w:rFonts w:eastAsia="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rPr>
                <w:color w:val="000000"/>
                <w:sz w:val="22"/>
                <w:szCs w:val="22"/>
              </w:rPr>
            </w:pPr>
            <w:r w:rsidRPr="008918A9">
              <w:rPr>
                <w:color w:val="000000"/>
                <w:sz w:val="22"/>
                <w:szCs w:val="22"/>
              </w:rPr>
              <w:t>20 шт.</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918A9" w:rsidRPr="008918A9" w:rsidRDefault="008918A9" w:rsidP="007F64C9">
            <w:pPr>
              <w:ind w:firstLine="0"/>
              <w:jc w:val="center"/>
              <w:rPr>
                <w:sz w:val="22"/>
                <w:szCs w:val="22"/>
              </w:rPr>
            </w:pPr>
            <w:r>
              <w:rPr>
                <w:sz w:val="22"/>
                <w:szCs w:val="22"/>
              </w:rPr>
              <w:t xml:space="preserve"> </w:t>
            </w:r>
          </w:p>
        </w:tc>
      </w:tr>
      <w:tr w:rsidR="00B3108A" w:rsidRPr="008918A9" w:rsidTr="008918A9">
        <w:trPr>
          <w:trHeight w:val="207"/>
        </w:trPr>
        <w:tc>
          <w:tcPr>
            <w:tcW w:w="566" w:type="dxa"/>
            <w:tcBorders>
              <w:top w:val="single" w:sz="4" w:space="0" w:color="auto"/>
              <w:left w:val="single" w:sz="4" w:space="0" w:color="auto"/>
              <w:bottom w:val="single" w:sz="4" w:space="0" w:color="auto"/>
              <w:right w:val="single" w:sz="4" w:space="0" w:color="auto"/>
            </w:tcBorders>
          </w:tcPr>
          <w:p w:rsidR="00B3108A" w:rsidRPr="008918A9" w:rsidRDefault="00B3108A" w:rsidP="007F64C9">
            <w:pPr>
              <w:spacing w:line="240" w:lineRule="auto"/>
              <w:ind w:firstLine="0"/>
              <w:jc w:val="left"/>
              <w:rPr>
                <w:sz w:val="22"/>
                <w:szCs w:val="22"/>
              </w:rPr>
            </w:pPr>
            <w:r w:rsidRPr="008918A9">
              <w:rPr>
                <w:sz w:val="22"/>
                <w:szCs w:val="22"/>
              </w:rPr>
              <w:t>4.</w:t>
            </w:r>
          </w:p>
        </w:tc>
        <w:tc>
          <w:tcPr>
            <w:tcW w:w="2695" w:type="dxa"/>
            <w:tcBorders>
              <w:top w:val="single" w:sz="4" w:space="0" w:color="auto"/>
              <w:left w:val="single" w:sz="4" w:space="0" w:color="auto"/>
              <w:bottom w:val="single" w:sz="4" w:space="0" w:color="auto"/>
              <w:right w:val="single" w:sz="4" w:space="0" w:color="auto"/>
            </w:tcBorders>
            <w:vAlign w:val="center"/>
          </w:tcPr>
          <w:p w:rsidR="00B3108A" w:rsidRPr="008918A9" w:rsidRDefault="00B3108A" w:rsidP="00B810DB">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СС.600.У418-50Вт-МП</w:t>
            </w:r>
            <w:r w:rsidR="00CE376E">
              <w:rPr>
                <w:rFonts w:eastAsia="Calibri"/>
                <w:color w:val="000000"/>
                <w:sz w:val="22"/>
                <w:szCs w:val="22"/>
              </w:rPr>
              <w:t>-</w:t>
            </w:r>
            <w:r w:rsidR="00CE376E">
              <w:rPr>
                <w:rFonts w:eastAsia="Calibri"/>
                <w:color w:val="000000"/>
                <w:sz w:val="22"/>
                <w:szCs w:val="22"/>
                <w:lang w:val="en-US"/>
              </w:rPr>
              <w:t>IP</w:t>
            </w:r>
            <w:r w:rsidR="00CE376E" w:rsidRPr="00CE376E">
              <w:rPr>
                <w:rFonts w:eastAsia="Calibri"/>
                <w:color w:val="000000"/>
                <w:sz w:val="22"/>
                <w:szCs w:val="22"/>
              </w:rPr>
              <w:t xml:space="preserve">40 </w:t>
            </w:r>
            <w:r w:rsidR="008918A9" w:rsidRPr="008918A9">
              <w:rPr>
                <w:rFonts w:eastAsia="Calibri"/>
                <w:color w:val="000000"/>
                <w:sz w:val="22"/>
                <w:szCs w:val="22"/>
              </w:rPr>
              <w:t>(страна происхождения)</w:t>
            </w:r>
          </w:p>
        </w:tc>
        <w:tc>
          <w:tcPr>
            <w:tcW w:w="2977" w:type="dxa"/>
            <w:tcBorders>
              <w:top w:val="single" w:sz="4" w:space="0" w:color="auto"/>
              <w:left w:val="single" w:sz="4" w:space="0" w:color="auto"/>
              <w:bottom w:val="single" w:sz="4" w:space="0" w:color="auto"/>
              <w:right w:val="single" w:sz="4" w:space="0" w:color="auto"/>
            </w:tcBorders>
            <w:vAlign w:val="bottom"/>
          </w:tcPr>
          <w:p w:rsidR="00B3108A" w:rsidRPr="008918A9" w:rsidRDefault="00B3108A" w:rsidP="00B3108A">
            <w:pPr>
              <w:autoSpaceDE w:val="0"/>
              <w:autoSpaceDN w:val="0"/>
              <w:adjustRightInd w:val="0"/>
              <w:spacing w:line="240" w:lineRule="auto"/>
              <w:ind w:firstLine="0"/>
              <w:rPr>
                <w:rFonts w:eastAsia="Calibri"/>
                <w:color w:val="000000"/>
                <w:sz w:val="22"/>
                <w:szCs w:val="22"/>
              </w:rPr>
            </w:pPr>
            <w:r w:rsidRPr="008918A9">
              <w:rPr>
                <w:rFonts w:eastAsia="Calibri"/>
                <w:sz w:val="22"/>
                <w:szCs w:val="22"/>
              </w:rPr>
              <w:t xml:space="preserve">Светодиодный светильник, мощность 50Вт, корпус – металл, </w:t>
            </w:r>
            <w:proofErr w:type="spellStart"/>
            <w:r w:rsidRPr="008918A9">
              <w:rPr>
                <w:rFonts w:eastAsia="Calibri"/>
                <w:sz w:val="22"/>
                <w:szCs w:val="22"/>
              </w:rPr>
              <w:t>рассеиватель</w:t>
            </w:r>
            <w:proofErr w:type="spellEnd"/>
            <w:r w:rsidRPr="008918A9">
              <w:rPr>
                <w:rFonts w:eastAsia="Calibri"/>
                <w:sz w:val="22"/>
                <w:szCs w:val="22"/>
              </w:rPr>
              <w:t xml:space="preserve"> – </w:t>
            </w:r>
            <w:proofErr w:type="spellStart"/>
            <w:r w:rsidRPr="008918A9">
              <w:rPr>
                <w:rFonts w:eastAsia="Calibri"/>
                <w:sz w:val="22"/>
                <w:szCs w:val="22"/>
              </w:rPr>
              <w:t>микропризма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rPr>
                <w:color w:val="000000"/>
                <w:sz w:val="22"/>
                <w:szCs w:val="22"/>
              </w:rPr>
            </w:pPr>
            <w:r w:rsidRPr="008918A9">
              <w:rPr>
                <w:color w:val="000000"/>
                <w:sz w:val="22"/>
                <w:szCs w:val="22"/>
              </w:rPr>
              <w:t>40</w:t>
            </w:r>
            <w:r w:rsidR="00B3108A" w:rsidRPr="008918A9">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r>
      <w:tr w:rsidR="00B3108A" w:rsidRPr="008918A9" w:rsidTr="008918A9">
        <w:trPr>
          <w:trHeight w:val="240"/>
        </w:trPr>
        <w:tc>
          <w:tcPr>
            <w:tcW w:w="566" w:type="dxa"/>
            <w:tcBorders>
              <w:top w:val="single" w:sz="4" w:space="0" w:color="auto"/>
              <w:left w:val="single" w:sz="4" w:space="0" w:color="auto"/>
              <w:bottom w:val="single" w:sz="4" w:space="0" w:color="auto"/>
              <w:right w:val="single" w:sz="4" w:space="0" w:color="auto"/>
            </w:tcBorders>
          </w:tcPr>
          <w:p w:rsidR="00B3108A" w:rsidRPr="008918A9" w:rsidRDefault="00B3108A" w:rsidP="007F64C9">
            <w:pPr>
              <w:spacing w:line="240" w:lineRule="auto"/>
              <w:ind w:firstLine="0"/>
              <w:jc w:val="left"/>
              <w:rPr>
                <w:sz w:val="22"/>
                <w:szCs w:val="22"/>
              </w:rPr>
            </w:pPr>
            <w:r w:rsidRPr="008918A9">
              <w:rPr>
                <w:sz w:val="22"/>
                <w:szCs w:val="22"/>
              </w:rPr>
              <w:t>5.</w:t>
            </w:r>
          </w:p>
        </w:tc>
        <w:tc>
          <w:tcPr>
            <w:tcW w:w="2695" w:type="dxa"/>
            <w:tcBorders>
              <w:top w:val="single" w:sz="4" w:space="0" w:color="auto"/>
              <w:left w:val="single" w:sz="4" w:space="0" w:color="auto"/>
              <w:bottom w:val="single" w:sz="4" w:space="0" w:color="auto"/>
              <w:right w:val="single" w:sz="4" w:space="0" w:color="auto"/>
            </w:tcBorders>
            <w:vAlign w:val="center"/>
          </w:tcPr>
          <w:p w:rsidR="00B3108A" w:rsidRPr="008918A9" w:rsidRDefault="00B3108A"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ЛСП44-2х36-001</w:t>
            </w:r>
            <w:r w:rsidR="008918A9" w:rsidRPr="008918A9">
              <w:rPr>
                <w:rFonts w:eastAsia="Calibri"/>
                <w:color w:val="000000"/>
                <w:sz w:val="22"/>
                <w:szCs w:val="22"/>
              </w:rPr>
              <w:t xml:space="preserve"> (страна происхождения)</w:t>
            </w:r>
          </w:p>
        </w:tc>
        <w:tc>
          <w:tcPr>
            <w:tcW w:w="2977" w:type="dxa"/>
            <w:tcBorders>
              <w:top w:val="single" w:sz="4" w:space="0" w:color="auto"/>
              <w:left w:val="single" w:sz="4" w:space="0" w:color="auto"/>
              <w:bottom w:val="single" w:sz="4" w:space="0" w:color="auto"/>
              <w:right w:val="single" w:sz="4" w:space="0" w:color="auto"/>
            </w:tcBorders>
          </w:tcPr>
          <w:p w:rsidR="00B3108A" w:rsidRPr="008918A9" w:rsidRDefault="00B3108A" w:rsidP="00B3108A">
            <w:pPr>
              <w:autoSpaceDE w:val="0"/>
              <w:autoSpaceDN w:val="0"/>
              <w:adjustRightInd w:val="0"/>
              <w:spacing w:line="240" w:lineRule="auto"/>
              <w:ind w:firstLine="0"/>
              <w:rPr>
                <w:rFonts w:eastAsia="Calibri"/>
                <w:color w:val="000000"/>
                <w:sz w:val="22"/>
                <w:szCs w:val="22"/>
              </w:rPr>
            </w:pPr>
            <w:r w:rsidRPr="008918A9">
              <w:rPr>
                <w:rFonts w:eastAsia="Calibri"/>
                <w:sz w:val="22"/>
                <w:szCs w:val="22"/>
              </w:rPr>
              <w:t xml:space="preserve">Линейный промышленный светильник с блоком аварийного питания, КПД, % -64, коэффициент мощности </w:t>
            </w:r>
            <w:r w:rsidRPr="008918A9">
              <w:rPr>
                <w:rFonts w:eastAsia="Calibri"/>
                <w:sz w:val="22"/>
                <w:szCs w:val="22"/>
                <w:lang w:val="en-US"/>
              </w:rPr>
              <w:t>PF</w:t>
            </w:r>
            <w:r w:rsidRPr="008918A9">
              <w:rPr>
                <w:rFonts w:eastAsia="Calibri"/>
                <w:sz w:val="22"/>
                <w:szCs w:val="22"/>
              </w:rPr>
              <w:t xml:space="preserve"> -0,85, </w:t>
            </w:r>
            <w:r w:rsidRPr="008918A9">
              <w:rPr>
                <w:rFonts w:eastAsia="Calibri"/>
                <w:sz w:val="22"/>
                <w:szCs w:val="22"/>
                <w:lang w:val="en-US"/>
              </w:rPr>
              <w:t>IP</w:t>
            </w:r>
            <w:r w:rsidRPr="008918A9">
              <w:rPr>
                <w:rFonts w:eastAsia="Calibri"/>
                <w:sz w:val="22"/>
                <w:szCs w:val="22"/>
              </w:rPr>
              <w:t>65, лампа тип цоколя Т8</w:t>
            </w:r>
            <w:r w:rsidRPr="008918A9">
              <w:rPr>
                <w:rFonts w:eastAsia="Calibri"/>
                <w:sz w:val="22"/>
                <w:szCs w:val="22"/>
                <w:lang w:val="en-US"/>
              </w:rPr>
              <w:t>G</w:t>
            </w:r>
            <w:r w:rsidRPr="008918A9">
              <w:rPr>
                <w:rFonts w:eastAsia="Calibri"/>
                <w:sz w:val="22"/>
                <w:szCs w:val="22"/>
              </w:rPr>
              <w:t>13, УХЛ</w:t>
            </w:r>
            <w:proofErr w:type="gramStart"/>
            <w:r w:rsidRPr="008918A9">
              <w:rPr>
                <w:rFonts w:eastAsia="Calibri"/>
                <w:sz w:val="22"/>
                <w:szCs w:val="22"/>
              </w:rPr>
              <w:t>4</w:t>
            </w:r>
            <w:proofErr w:type="gramEnd"/>
            <w:r w:rsidRPr="008918A9">
              <w:rPr>
                <w:rFonts w:eastAsia="Calibri"/>
                <w:sz w:val="22"/>
                <w:szCs w:val="22"/>
              </w:rPr>
              <w:t>, габаритные размеры мм -1279х147х108</w:t>
            </w:r>
          </w:p>
        </w:tc>
        <w:tc>
          <w:tcPr>
            <w:tcW w:w="992"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rPr>
                <w:color w:val="000000"/>
                <w:sz w:val="22"/>
                <w:szCs w:val="22"/>
              </w:rPr>
            </w:pPr>
            <w:r w:rsidRPr="008918A9">
              <w:rPr>
                <w:color w:val="000000"/>
                <w:sz w:val="22"/>
                <w:szCs w:val="22"/>
              </w:rPr>
              <w:t>51</w:t>
            </w:r>
            <w:r w:rsidR="00B3108A" w:rsidRPr="008918A9">
              <w:rPr>
                <w:color w:val="000000"/>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3108A" w:rsidRPr="008918A9" w:rsidRDefault="008918A9" w:rsidP="007F64C9">
            <w:pPr>
              <w:ind w:firstLine="0"/>
              <w:jc w:val="center"/>
              <w:rPr>
                <w:sz w:val="22"/>
                <w:szCs w:val="22"/>
              </w:rPr>
            </w:pPr>
            <w:r>
              <w:rPr>
                <w:sz w:val="22"/>
                <w:szCs w:val="22"/>
              </w:rPr>
              <w:t xml:space="preserve"> </w:t>
            </w:r>
          </w:p>
        </w:tc>
      </w:tr>
      <w:tr w:rsidR="00B3108A" w:rsidRPr="008918A9" w:rsidTr="00B31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261" w:type="dxa"/>
            <w:gridSpan w:val="2"/>
          </w:tcPr>
          <w:p w:rsidR="00B3108A" w:rsidRPr="008918A9" w:rsidRDefault="00B3108A" w:rsidP="007F64C9">
            <w:pPr>
              <w:spacing w:after="200" w:line="240" w:lineRule="auto"/>
              <w:ind w:firstLine="0"/>
              <w:rPr>
                <w:sz w:val="22"/>
                <w:szCs w:val="22"/>
              </w:rPr>
            </w:pPr>
            <w:r w:rsidRPr="008918A9">
              <w:rPr>
                <w:sz w:val="22"/>
                <w:szCs w:val="22"/>
              </w:rPr>
              <w:t>Итого:</w:t>
            </w:r>
          </w:p>
        </w:tc>
        <w:tc>
          <w:tcPr>
            <w:tcW w:w="2977" w:type="dxa"/>
          </w:tcPr>
          <w:p w:rsidR="00B3108A" w:rsidRPr="008918A9" w:rsidRDefault="00B3108A" w:rsidP="00B3108A">
            <w:pPr>
              <w:spacing w:after="200" w:line="240" w:lineRule="auto"/>
              <w:ind w:firstLine="0"/>
              <w:rPr>
                <w:sz w:val="22"/>
                <w:szCs w:val="22"/>
              </w:rPr>
            </w:pPr>
          </w:p>
        </w:tc>
        <w:tc>
          <w:tcPr>
            <w:tcW w:w="992" w:type="dxa"/>
          </w:tcPr>
          <w:p w:rsidR="00B3108A" w:rsidRPr="008918A9" w:rsidRDefault="00B3108A" w:rsidP="007F64C9">
            <w:pPr>
              <w:spacing w:after="200" w:line="240" w:lineRule="auto"/>
              <w:ind w:firstLine="567"/>
              <w:jc w:val="center"/>
              <w:rPr>
                <w:sz w:val="22"/>
                <w:szCs w:val="22"/>
              </w:rPr>
            </w:pPr>
          </w:p>
        </w:tc>
        <w:tc>
          <w:tcPr>
            <w:tcW w:w="1701" w:type="dxa"/>
          </w:tcPr>
          <w:p w:rsidR="00B3108A" w:rsidRPr="008918A9" w:rsidRDefault="00B3108A" w:rsidP="007F64C9">
            <w:pPr>
              <w:spacing w:after="200" w:line="240" w:lineRule="auto"/>
              <w:ind w:firstLine="0"/>
              <w:rPr>
                <w:sz w:val="22"/>
                <w:szCs w:val="22"/>
              </w:rPr>
            </w:pPr>
            <w:r w:rsidRPr="008918A9">
              <w:rPr>
                <w:sz w:val="22"/>
                <w:szCs w:val="22"/>
              </w:rPr>
              <w:t xml:space="preserve"> </w:t>
            </w:r>
          </w:p>
        </w:tc>
        <w:tc>
          <w:tcPr>
            <w:tcW w:w="1701" w:type="dxa"/>
          </w:tcPr>
          <w:p w:rsidR="00B3108A" w:rsidRPr="008918A9" w:rsidRDefault="00B3108A" w:rsidP="00B3108A">
            <w:pPr>
              <w:spacing w:after="200" w:line="240" w:lineRule="auto"/>
              <w:ind w:firstLine="0"/>
              <w:rPr>
                <w:sz w:val="22"/>
                <w:szCs w:val="22"/>
              </w:rPr>
            </w:pPr>
          </w:p>
        </w:tc>
      </w:tr>
    </w:tbl>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7F64C9" w:rsidRPr="0079440E" w:rsidRDefault="007F64C9" w:rsidP="007F64C9">
      <w:pPr>
        <w:tabs>
          <w:tab w:val="left" w:pos="379"/>
          <w:tab w:val="left" w:leader="underscore" w:pos="9356"/>
        </w:tabs>
        <w:jc w:val="right"/>
        <w:rPr>
          <w:b/>
          <w:sz w:val="22"/>
          <w:szCs w:val="22"/>
        </w:rPr>
      </w:pPr>
      <w:r w:rsidRPr="0079440E">
        <w:rPr>
          <w:b/>
          <w:sz w:val="22"/>
          <w:szCs w:val="22"/>
        </w:rPr>
        <w:lastRenderedPageBreak/>
        <w:t xml:space="preserve">Приложение №2 к договору </w:t>
      </w:r>
    </w:p>
    <w:p w:rsidR="007F64C9" w:rsidRPr="0079440E" w:rsidRDefault="007F64C9" w:rsidP="007F64C9">
      <w:pPr>
        <w:keepNext/>
        <w:ind w:firstLine="567"/>
        <w:jc w:val="right"/>
        <w:rPr>
          <w:b/>
          <w:sz w:val="22"/>
          <w:szCs w:val="22"/>
        </w:rPr>
      </w:pPr>
      <w:r w:rsidRPr="0079440E">
        <w:rPr>
          <w:b/>
          <w:sz w:val="22"/>
          <w:szCs w:val="22"/>
        </w:rPr>
        <w:t xml:space="preserve">№ </w:t>
      </w:r>
      <w:r w:rsidR="00FE1569">
        <w:rPr>
          <w:b/>
        </w:rPr>
        <w:t>_________</w:t>
      </w:r>
      <w:r w:rsidRPr="0079440E">
        <w:rPr>
          <w:b/>
        </w:rPr>
        <w:t xml:space="preserve"> от «</w:t>
      </w:r>
      <w:r w:rsidR="00FE1569">
        <w:rPr>
          <w:b/>
        </w:rPr>
        <w:t xml:space="preserve">        </w:t>
      </w:r>
      <w:r w:rsidRPr="0079440E">
        <w:rPr>
          <w:b/>
        </w:rPr>
        <w:t xml:space="preserve">» </w:t>
      </w:r>
      <w:r w:rsidR="00FE1569">
        <w:rPr>
          <w:b/>
        </w:rPr>
        <w:t>________________</w:t>
      </w:r>
      <w:r w:rsidRPr="0079440E">
        <w:rPr>
          <w:b/>
        </w:rPr>
        <w:t xml:space="preserve"> 2018 г.</w:t>
      </w:r>
    </w:p>
    <w:p w:rsidR="007F64C9" w:rsidRPr="0079440E" w:rsidRDefault="007F64C9" w:rsidP="007F64C9">
      <w:pPr>
        <w:widowControl/>
        <w:suppressAutoHyphens w:val="0"/>
        <w:autoSpaceDE w:val="0"/>
        <w:autoSpaceDN w:val="0"/>
        <w:adjustRightInd w:val="0"/>
        <w:snapToGrid/>
        <w:spacing w:line="240" w:lineRule="auto"/>
        <w:ind w:firstLine="0"/>
        <w:jc w:val="right"/>
        <w:rPr>
          <w:b/>
          <w:lang w:eastAsia="ru-RU"/>
        </w:rPr>
      </w:pPr>
      <w:r w:rsidRPr="0079440E">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7F64C9" w:rsidRPr="004F3C21" w:rsidTr="007F64C9">
        <w:trPr>
          <w:trHeight w:val="225"/>
        </w:trPr>
        <w:tc>
          <w:tcPr>
            <w:tcW w:w="9860" w:type="dxa"/>
          </w:tcPr>
          <w:p w:rsidR="007F64C9" w:rsidRPr="007127FF" w:rsidRDefault="007F64C9" w:rsidP="007F64C9">
            <w:pPr>
              <w:widowControl/>
              <w:suppressAutoHyphens w:val="0"/>
              <w:snapToGrid/>
              <w:spacing w:line="276" w:lineRule="auto"/>
              <w:jc w:val="left"/>
              <w:rPr>
                <w:b/>
                <w:i/>
                <w:sz w:val="20"/>
                <w:szCs w:val="20"/>
                <w:lang w:eastAsia="en-US"/>
              </w:rPr>
            </w:pPr>
          </w:p>
          <w:tbl>
            <w:tblPr>
              <w:tblW w:w="9254" w:type="dxa"/>
              <w:tblInd w:w="390" w:type="dxa"/>
              <w:tblLook w:val="04A0" w:firstRow="1" w:lastRow="0" w:firstColumn="1" w:lastColumn="0" w:noHBand="0" w:noVBand="1"/>
            </w:tblPr>
            <w:tblGrid>
              <w:gridCol w:w="445"/>
              <w:gridCol w:w="278"/>
              <w:gridCol w:w="367"/>
              <w:gridCol w:w="1621"/>
              <w:gridCol w:w="764"/>
              <w:gridCol w:w="236"/>
              <w:gridCol w:w="1420"/>
              <w:gridCol w:w="1024"/>
              <w:gridCol w:w="468"/>
              <w:gridCol w:w="235"/>
              <w:gridCol w:w="805"/>
              <w:gridCol w:w="294"/>
              <w:gridCol w:w="250"/>
              <w:gridCol w:w="815"/>
              <w:gridCol w:w="232"/>
            </w:tblGrid>
            <w:tr w:rsidR="007F64C9" w:rsidRPr="007127FF" w:rsidTr="007F64C9">
              <w:trPr>
                <w:gridAfter w:val="1"/>
                <w:wAfter w:w="232" w:type="dxa"/>
                <w:trHeight w:val="285"/>
              </w:trPr>
              <w:tc>
                <w:tcPr>
                  <w:tcW w:w="9022" w:type="dxa"/>
                  <w:gridSpan w:val="14"/>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7F64C9" w:rsidRPr="007127FF" w:rsidTr="007F64C9">
              <w:trPr>
                <w:gridAfter w:val="1"/>
                <w:wAfter w:w="232" w:type="dxa"/>
                <w:trHeight w:val="435"/>
              </w:trPr>
              <w:tc>
                <w:tcPr>
                  <w:tcW w:w="9022" w:type="dxa"/>
                  <w:gridSpan w:val="14"/>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center"/>
                    <w:rPr>
                      <w:bCs/>
                      <w:sz w:val="20"/>
                      <w:szCs w:val="20"/>
                      <w:lang w:eastAsia="en-US"/>
                    </w:rPr>
                  </w:pP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2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2867" w:type="dxa"/>
                  <w:gridSpan w:val="6"/>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7F64C9" w:rsidRPr="007127FF" w:rsidTr="007F64C9">
              <w:trPr>
                <w:gridAfter w:val="1"/>
                <w:wAfter w:w="232" w:type="dxa"/>
                <w:trHeight w:val="10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2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508"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Pr>
                      <w:b/>
                      <w:bCs/>
                      <w:sz w:val="20"/>
                      <w:szCs w:val="20"/>
                      <w:lang w:eastAsia="en-US"/>
                    </w:rPr>
                    <w:t>ОСТАВЩИК</w:t>
                  </w:r>
                  <w:r w:rsidRPr="007127FF">
                    <w:rPr>
                      <w:b/>
                      <w:bCs/>
                      <w:sz w:val="20"/>
                      <w:szCs w:val="20"/>
                      <w:lang w:eastAsia="en-US"/>
                    </w:rPr>
                    <w:t xml:space="preserve"> </w:t>
                  </w:r>
                </w:p>
              </w:tc>
              <w:tc>
                <w:tcPr>
                  <w:tcW w:w="6311" w:type="dxa"/>
                  <w:gridSpan w:val="10"/>
                  <w:tcBorders>
                    <w:bottom w:val="single" w:sz="4" w:space="0" w:color="auto"/>
                  </w:tcBorders>
                  <w:vAlign w:val="center"/>
                  <w:hideMark/>
                </w:tcPr>
                <w:p w:rsidR="007F64C9" w:rsidRPr="007127FF" w:rsidRDefault="007F64C9" w:rsidP="007F64C9">
                  <w:pPr>
                    <w:widowControl/>
                    <w:suppressAutoHyphens w:val="0"/>
                    <w:snapToGrid/>
                    <w:spacing w:line="276" w:lineRule="auto"/>
                    <w:ind w:firstLine="0"/>
                    <w:jc w:val="left"/>
                    <w:rPr>
                      <w:b/>
                      <w:sz w:val="20"/>
                      <w:szCs w:val="20"/>
                      <w:lang w:eastAsia="en-US"/>
                    </w:rPr>
                  </w:pP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Pr>
                      <w:b/>
                      <w:bCs/>
                      <w:sz w:val="20"/>
                      <w:szCs w:val="20"/>
                      <w:lang w:eastAsia="en-US"/>
                    </w:rPr>
                    <w:t>ЗАКАЗЧИК</w:t>
                  </w:r>
                </w:p>
              </w:tc>
              <w:tc>
                <w:tcPr>
                  <w:tcW w:w="6311" w:type="dxa"/>
                  <w:gridSpan w:val="10"/>
                  <w:tcBorders>
                    <w:top w:val="single" w:sz="4" w:space="0" w:color="auto"/>
                    <w:bottom w:val="single" w:sz="4" w:space="0" w:color="auto"/>
                  </w:tcBorders>
                  <w:vAlign w:val="center"/>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7F64C9" w:rsidRPr="007127FF" w:rsidTr="007F64C9">
              <w:trPr>
                <w:gridAfter w:val="1"/>
                <w:wAfter w:w="232" w:type="dxa"/>
                <w:trHeight w:val="28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6311" w:type="dxa"/>
                  <w:gridSpan w:val="10"/>
                  <w:tcBorders>
                    <w:top w:val="single" w:sz="4" w:space="0" w:color="auto"/>
                    <w:bottom w:val="single" w:sz="4" w:space="0" w:color="auto"/>
                  </w:tcBorders>
                  <w:vAlign w:val="center"/>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7F64C9" w:rsidRPr="007127FF" w:rsidTr="007F64C9">
              <w:trPr>
                <w:gridAfter w:val="1"/>
                <w:wAfter w:w="232" w:type="dxa"/>
                <w:trHeight w:val="135"/>
              </w:trPr>
              <w:tc>
                <w:tcPr>
                  <w:tcW w:w="723"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988"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492"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40" w:type="dxa"/>
                  <w:gridSpan w:val="2"/>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285"/>
              </w:trPr>
              <w:tc>
                <w:tcPr>
                  <w:tcW w:w="5131" w:type="dxa"/>
                  <w:gridSpan w:val="7"/>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492" w:type="dxa"/>
                  <w:gridSpan w:val="2"/>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p>
              </w:tc>
              <w:tc>
                <w:tcPr>
                  <w:tcW w:w="1040" w:type="dxa"/>
                  <w:gridSpan w:val="2"/>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359" w:type="dxa"/>
                  <w:gridSpan w:val="3"/>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rPr>
                      <w:sz w:val="20"/>
                      <w:szCs w:val="20"/>
                      <w:lang w:eastAsia="en-US"/>
                    </w:rPr>
                  </w:pPr>
                </w:p>
              </w:tc>
            </w:tr>
            <w:tr w:rsidR="007F64C9" w:rsidRPr="007127FF" w:rsidTr="007F64C9">
              <w:trPr>
                <w:gridAfter w:val="1"/>
                <w:wAfter w:w="232" w:type="dxa"/>
                <w:trHeight w:val="285"/>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6573" w:type="dxa"/>
                  <w:gridSpan w:val="8"/>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Pr>
                      <w:b/>
                      <w:bCs/>
                      <w:sz w:val="20"/>
                      <w:szCs w:val="20"/>
                      <w:lang w:eastAsia="en-US"/>
                    </w:rPr>
                    <w:t>ОСТАВЩИК</w:t>
                  </w:r>
                  <w:r w:rsidRPr="007127FF">
                    <w:rPr>
                      <w:b/>
                      <w:bCs/>
                      <w:sz w:val="20"/>
                      <w:szCs w:val="20"/>
                      <w:lang w:eastAsia="en-US"/>
                    </w:rPr>
                    <w:t xml:space="preserve"> поставил, а </w:t>
                  </w:r>
                  <w:r>
                    <w:rPr>
                      <w:b/>
                      <w:bCs/>
                      <w:sz w:val="20"/>
                      <w:szCs w:val="20"/>
                      <w:lang w:eastAsia="en-US"/>
                    </w:rPr>
                    <w:t>ЗАКАЗЧИК</w:t>
                  </w:r>
                  <w:r w:rsidRPr="007127FF">
                    <w:rPr>
                      <w:b/>
                      <w:bCs/>
                      <w:sz w:val="20"/>
                      <w:szCs w:val="20"/>
                      <w:lang w:eastAsia="en-US"/>
                    </w:rPr>
                    <w:t xml:space="preserve"> принял Товар:</w:t>
                  </w: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54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6311" w:type="dxa"/>
                  <w:gridSpan w:val="10"/>
                  <w:tcBorders>
                    <w:bottom w:val="single" w:sz="4" w:space="0" w:color="auto"/>
                  </w:tcBorders>
                  <w:vAlign w:val="bottom"/>
                  <w:hideMark/>
                </w:tcPr>
                <w:p w:rsidR="007F64C9" w:rsidRPr="007127FF" w:rsidRDefault="008918A9" w:rsidP="007F64C9">
                  <w:pPr>
                    <w:widowControl/>
                    <w:suppressAutoHyphens w:val="0"/>
                    <w:snapToGrid/>
                    <w:spacing w:line="276" w:lineRule="auto"/>
                    <w:ind w:firstLine="0"/>
                    <w:jc w:val="left"/>
                    <w:rPr>
                      <w:b/>
                      <w:bCs/>
                      <w:sz w:val="20"/>
                      <w:szCs w:val="20"/>
                      <w:lang w:eastAsia="en-US"/>
                    </w:rPr>
                  </w:pPr>
                  <w:r>
                    <w:rPr>
                      <w:rFonts w:eastAsiaTheme="minorHAnsi"/>
                      <w:sz w:val="22"/>
                      <w:szCs w:val="22"/>
                      <w:lang w:eastAsia="en-US"/>
                    </w:rPr>
                    <w:t>Светильники</w:t>
                  </w:r>
                </w:p>
              </w:tc>
            </w:tr>
            <w:tr w:rsidR="007F64C9" w:rsidRPr="007127FF" w:rsidTr="007F64C9">
              <w:trPr>
                <w:gridAfter w:val="1"/>
                <w:wAfter w:w="232" w:type="dxa"/>
                <w:trHeight w:val="36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3444"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052" w:type="dxa"/>
                  <w:gridSpan w:val="5"/>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36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3444"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052" w:type="dxa"/>
                  <w:gridSpan w:val="5"/>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360"/>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3444"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052" w:type="dxa"/>
                  <w:gridSpan w:val="5"/>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495"/>
              </w:trPr>
              <w:tc>
                <w:tcPr>
                  <w:tcW w:w="1090" w:type="dxa"/>
                  <w:gridSpan w:val="3"/>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385" w:type="dxa"/>
                  <w:gridSpan w:val="2"/>
                  <w:tcBorders>
                    <w:top w:val="nil"/>
                    <w:left w:val="nil"/>
                    <w:bottom w:val="nil"/>
                    <w:right w:val="nil"/>
                  </w:tcBorders>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4732" w:type="dxa"/>
                  <w:gridSpan w:val="8"/>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b/>
                      <w:bCs/>
                      <w:sz w:val="20"/>
                      <w:szCs w:val="20"/>
                      <w:lang w:eastAsia="en-US"/>
                    </w:rPr>
                  </w:pPr>
                </w:p>
              </w:tc>
              <w:tc>
                <w:tcPr>
                  <w:tcW w:w="81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b/>
                      <w:bCs/>
                      <w:sz w:val="20"/>
                      <w:szCs w:val="20"/>
                      <w:lang w:eastAsia="en-US"/>
                    </w:rPr>
                    <w:t>Руб.</w:t>
                  </w:r>
                </w:p>
                <w:p w:rsidR="007F64C9" w:rsidRPr="007127FF" w:rsidRDefault="007F64C9" w:rsidP="007F64C9">
                  <w:pPr>
                    <w:widowControl/>
                    <w:suppressAutoHyphens w:val="0"/>
                    <w:snapToGrid/>
                    <w:spacing w:line="276" w:lineRule="auto"/>
                    <w:ind w:firstLine="0"/>
                    <w:jc w:val="left"/>
                    <w:rPr>
                      <w:b/>
                      <w:bCs/>
                      <w:sz w:val="20"/>
                      <w:szCs w:val="20"/>
                      <w:lang w:eastAsia="en-US"/>
                    </w:rPr>
                  </w:pPr>
                </w:p>
              </w:tc>
            </w:tr>
            <w:tr w:rsidR="007F64C9" w:rsidRPr="007127FF" w:rsidTr="007F64C9">
              <w:trPr>
                <w:gridAfter w:val="1"/>
                <w:wAfter w:w="232" w:type="dxa"/>
                <w:trHeight w:val="180"/>
              </w:trPr>
              <w:tc>
                <w:tcPr>
                  <w:tcW w:w="109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621"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76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5547" w:type="dxa"/>
                  <w:gridSpan w:val="9"/>
                  <w:tcBorders>
                    <w:top w:val="nil"/>
                    <w:left w:val="nil"/>
                    <w:bottom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9440E" w:rsidTr="007F64C9">
              <w:trPr>
                <w:gridAfter w:val="1"/>
                <w:wAfter w:w="232" w:type="dxa"/>
                <w:trHeight w:val="640"/>
              </w:trPr>
              <w:tc>
                <w:tcPr>
                  <w:tcW w:w="1090" w:type="dxa"/>
                  <w:gridSpan w:val="3"/>
                  <w:tcBorders>
                    <w:top w:val="single" w:sz="4" w:space="0" w:color="auto"/>
                    <w:left w:val="single" w:sz="4" w:space="0" w:color="auto"/>
                    <w:bottom w:val="single" w:sz="4" w:space="0" w:color="auto"/>
                    <w:right w:val="single" w:sz="4" w:space="0" w:color="auto"/>
                  </w:tcBorders>
                  <w:vAlign w:val="center"/>
                  <w:hideMark/>
                </w:tcPr>
                <w:p w:rsidR="007F64C9" w:rsidRPr="0079440E" w:rsidRDefault="007F64C9" w:rsidP="007F64C9">
                  <w:pPr>
                    <w:widowControl/>
                    <w:suppressAutoHyphens w:val="0"/>
                    <w:snapToGrid/>
                    <w:spacing w:line="276" w:lineRule="auto"/>
                    <w:ind w:firstLine="0"/>
                    <w:jc w:val="center"/>
                    <w:rPr>
                      <w:b/>
                      <w:bCs/>
                      <w:sz w:val="19"/>
                      <w:szCs w:val="19"/>
                      <w:lang w:eastAsia="en-US"/>
                    </w:rPr>
                  </w:pPr>
                  <w:r w:rsidRPr="0079440E">
                    <w:rPr>
                      <w:b/>
                      <w:bCs/>
                      <w:sz w:val="19"/>
                      <w:szCs w:val="19"/>
                      <w:lang w:eastAsia="en-US"/>
                    </w:rPr>
                    <w:t xml:space="preserve">№ </w:t>
                  </w:r>
                  <w:proofErr w:type="gramStart"/>
                  <w:r w:rsidRPr="0079440E">
                    <w:rPr>
                      <w:b/>
                      <w:bCs/>
                      <w:sz w:val="19"/>
                      <w:szCs w:val="19"/>
                      <w:lang w:eastAsia="en-US"/>
                    </w:rPr>
                    <w:t>п</w:t>
                  </w:r>
                  <w:proofErr w:type="gramEnd"/>
                  <w:r w:rsidRPr="0079440E">
                    <w:rPr>
                      <w:b/>
                      <w:bCs/>
                      <w:sz w:val="19"/>
                      <w:szCs w:val="19"/>
                      <w:lang w:eastAsia="en-US"/>
                    </w:rPr>
                    <w:t>/п</w:t>
                  </w:r>
                </w:p>
              </w:tc>
              <w:tc>
                <w:tcPr>
                  <w:tcW w:w="2621" w:type="dxa"/>
                  <w:gridSpan w:val="3"/>
                  <w:tcBorders>
                    <w:top w:val="single" w:sz="4" w:space="0" w:color="auto"/>
                    <w:bottom w:val="single" w:sz="4" w:space="0" w:color="auto"/>
                  </w:tcBorders>
                  <w:vAlign w:val="center"/>
                  <w:hideMark/>
                </w:tcPr>
                <w:p w:rsidR="007F64C9" w:rsidRPr="0079440E" w:rsidRDefault="007F64C9" w:rsidP="007F64C9">
                  <w:pPr>
                    <w:widowControl/>
                    <w:suppressAutoHyphens w:val="0"/>
                    <w:snapToGrid/>
                    <w:spacing w:line="276" w:lineRule="auto"/>
                    <w:ind w:firstLine="0"/>
                    <w:jc w:val="center"/>
                    <w:rPr>
                      <w:b/>
                      <w:bCs/>
                      <w:sz w:val="19"/>
                      <w:szCs w:val="19"/>
                      <w:lang w:eastAsia="en-US"/>
                    </w:rPr>
                  </w:pPr>
                  <w:r w:rsidRPr="0079440E">
                    <w:rPr>
                      <w:b/>
                      <w:bCs/>
                      <w:sz w:val="19"/>
                      <w:szCs w:val="19"/>
                      <w:lang w:eastAsia="en-US"/>
                    </w:rPr>
                    <w:t>Наименование, обозначение (артикул)</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7F64C9" w:rsidRPr="0079440E" w:rsidRDefault="007F64C9" w:rsidP="007F64C9">
                  <w:pPr>
                    <w:ind w:firstLine="0"/>
                    <w:rPr>
                      <w:b/>
                      <w:sz w:val="19"/>
                      <w:szCs w:val="19"/>
                    </w:rPr>
                  </w:pPr>
                  <w:r w:rsidRPr="0079440E">
                    <w:rPr>
                      <w:b/>
                      <w:sz w:val="19"/>
                      <w:szCs w:val="19"/>
                    </w:rPr>
                    <w:t>Технические характеристики</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7F64C9" w:rsidRPr="0079440E" w:rsidRDefault="007F64C9" w:rsidP="007F64C9">
                  <w:pPr>
                    <w:ind w:firstLine="0"/>
                    <w:rPr>
                      <w:b/>
                      <w:sz w:val="19"/>
                      <w:szCs w:val="19"/>
                    </w:rPr>
                  </w:pPr>
                  <w:r w:rsidRPr="0079440E">
                    <w:rPr>
                      <w:b/>
                      <w:sz w:val="19"/>
                      <w:szCs w:val="19"/>
                    </w:rPr>
                    <w:t>Кол-во, ед. изм.</w:t>
                  </w:r>
                </w:p>
              </w:tc>
              <w:tc>
                <w:tcPr>
                  <w:tcW w:w="1065" w:type="dxa"/>
                  <w:gridSpan w:val="2"/>
                  <w:tcBorders>
                    <w:top w:val="single" w:sz="4" w:space="0" w:color="auto"/>
                    <w:bottom w:val="single" w:sz="4" w:space="0" w:color="auto"/>
                    <w:right w:val="single" w:sz="4" w:space="0" w:color="auto"/>
                  </w:tcBorders>
                  <w:vAlign w:val="center"/>
                </w:tcPr>
                <w:p w:rsidR="007F64C9" w:rsidRPr="0079440E" w:rsidRDefault="007F64C9" w:rsidP="007F64C9">
                  <w:pPr>
                    <w:widowControl/>
                    <w:suppressAutoHyphens w:val="0"/>
                    <w:snapToGrid/>
                    <w:spacing w:line="276" w:lineRule="auto"/>
                    <w:ind w:firstLine="0"/>
                    <w:jc w:val="center"/>
                    <w:rPr>
                      <w:b/>
                      <w:bCs/>
                      <w:sz w:val="19"/>
                      <w:szCs w:val="19"/>
                      <w:lang w:eastAsia="en-US"/>
                    </w:rPr>
                  </w:pPr>
                  <w:r w:rsidRPr="0079440E">
                    <w:rPr>
                      <w:b/>
                      <w:bCs/>
                      <w:sz w:val="19"/>
                      <w:szCs w:val="19"/>
                      <w:lang w:eastAsia="en-US"/>
                    </w:rPr>
                    <w:t>Сумма, руб.</w:t>
                  </w:r>
                </w:p>
              </w:tc>
            </w:tr>
            <w:tr w:rsidR="008918A9" w:rsidRPr="0079440E" w:rsidTr="007F64C9">
              <w:trPr>
                <w:gridAfter w:val="1"/>
                <w:wAfter w:w="232" w:type="dxa"/>
                <w:trHeight w:val="495"/>
              </w:trPr>
              <w:tc>
                <w:tcPr>
                  <w:tcW w:w="1090" w:type="dxa"/>
                  <w:gridSpan w:val="3"/>
                  <w:tcBorders>
                    <w:left w:val="single" w:sz="4" w:space="0" w:color="auto"/>
                    <w:bottom w:val="single" w:sz="4" w:space="0" w:color="auto"/>
                    <w:right w:val="single" w:sz="4" w:space="0" w:color="auto"/>
                  </w:tcBorders>
                  <w:hideMark/>
                </w:tcPr>
                <w:p w:rsidR="008918A9" w:rsidRPr="0079440E" w:rsidRDefault="008918A9" w:rsidP="007F64C9">
                  <w:pPr>
                    <w:spacing w:line="240" w:lineRule="auto"/>
                    <w:ind w:firstLine="0"/>
                    <w:jc w:val="left"/>
                    <w:rPr>
                      <w:sz w:val="19"/>
                      <w:szCs w:val="19"/>
                    </w:rPr>
                  </w:pPr>
                  <w:r w:rsidRPr="0079440E">
                    <w:rPr>
                      <w:sz w:val="19"/>
                      <w:szCs w:val="19"/>
                    </w:rPr>
                    <w:t>1.</w:t>
                  </w:r>
                </w:p>
              </w:tc>
              <w:tc>
                <w:tcPr>
                  <w:tcW w:w="2621" w:type="dxa"/>
                  <w:gridSpan w:val="3"/>
                  <w:tcBorders>
                    <w:top w:val="single" w:sz="4" w:space="0" w:color="auto"/>
                    <w:bottom w:val="single" w:sz="4" w:space="0" w:color="auto"/>
                    <w:right w:val="single" w:sz="4" w:space="0" w:color="000000"/>
                  </w:tcBorders>
                  <w:vAlign w:val="center"/>
                  <w:hideMark/>
                </w:tcPr>
                <w:p w:rsidR="008918A9" w:rsidRPr="008918A9" w:rsidRDefault="008918A9" w:rsidP="00CE376E">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 xml:space="preserve">Светильник НКП-03у-60-003 </w:t>
                  </w:r>
                </w:p>
              </w:tc>
              <w:tc>
                <w:tcPr>
                  <w:tcW w:w="3147" w:type="dxa"/>
                  <w:gridSpan w:val="4"/>
                  <w:tcBorders>
                    <w:bottom w:val="single" w:sz="4" w:space="0" w:color="auto"/>
                    <w:right w:val="single" w:sz="4" w:space="0" w:color="auto"/>
                  </w:tcBorders>
                  <w:vAlign w:val="bottom"/>
                </w:tcPr>
                <w:p w:rsidR="008918A9" w:rsidRPr="0079440E" w:rsidRDefault="008918A9" w:rsidP="007F64C9">
                  <w:pPr>
                    <w:ind w:firstLine="0"/>
                    <w:rPr>
                      <w:color w:val="000000"/>
                      <w:sz w:val="19"/>
                      <w:szCs w:val="19"/>
                    </w:rPr>
                  </w:pPr>
                  <w:r w:rsidRPr="008918A9">
                    <w:rPr>
                      <w:rFonts w:eastAsia="Calibri"/>
                      <w:color w:val="000000"/>
                      <w:sz w:val="22"/>
                      <w:szCs w:val="22"/>
                    </w:rPr>
                    <w:t xml:space="preserve">Станочный, степень защиты </w:t>
                  </w:r>
                  <w:r w:rsidRPr="008918A9">
                    <w:rPr>
                      <w:rFonts w:eastAsia="Calibri"/>
                      <w:color w:val="000000"/>
                      <w:sz w:val="22"/>
                      <w:szCs w:val="22"/>
                      <w:lang w:val="en-US"/>
                    </w:rPr>
                    <w:t>IP</w:t>
                  </w:r>
                  <w:r w:rsidRPr="008918A9">
                    <w:rPr>
                      <w:rFonts w:eastAsia="Calibri"/>
                      <w:color w:val="000000"/>
                      <w:sz w:val="22"/>
                      <w:szCs w:val="22"/>
                    </w:rPr>
                    <w:t xml:space="preserve"> 20, тип лампы ЛН, количество ламп-1, мощность лампы 60Вт, тип цоколя Е27</w:t>
                  </w:r>
                  <w:r w:rsidRPr="0079440E">
                    <w:rPr>
                      <w:noProof/>
                      <w:color w:val="000000"/>
                      <w:sz w:val="19"/>
                      <w:szCs w:val="19"/>
                      <w:lang w:eastAsia="ru-RU"/>
                    </w:rPr>
                    <mc:AlternateContent>
                      <mc:Choice Requires="wps">
                        <w:drawing>
                          <wp:anchor distT="0" distB="0" distL="114300" distR="114300" simplePos="0" relativeHeight="251663360" behindDoc="0" locked="0" layoutInCell="1" allowOverlap="1" wp14:anchorId="2444B81F" wp14:editId="7B583E85">
                            <wp:simplePos x="0" y="0"/>
                            <wp:positionH relativeFrom="column">
                              <wp:posOffset>0</wp:posOffset>
                            </wp:positionH>
                            <wp:positionV relativeFrom="paragraph">
                              <wp:posOffset>0</wp:posOffset>
                            </wp:positionV>
                            <wp:extent cx="295275" cy="161925"/>
                            <wp:effectExtent l="0" t="0" r="0" b="0"/>
                            <wp:wrapNone/>
                            <wp:docPr id="1031" name="Прямоугольник 103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031" o:spid="_x0000_s1026" alt="ГОСТ Р 52781-2007 (ИСО 525:1999, ИСО 603-1:1999 - ИСО 603-6:1999, ИСО 13942:2000) Круги шлифовальные и заточные. Технические условия" style="position:absolute;margin-left:0;margin-top:0;width:23.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" filled="f" stroked="f">
                            <o:lock v:ext="edit" aspectratio="t"/>
                          </v:rect>
                        </w:pict>
                      </mc:Fallback>
                    </mc:AlternateContent>
                  </w:r>
                </w:p>
              </w:tc>
              <w:tc>
                <w:tcPr>
                  <w:tcW w:w="1099" w:type="dxa"/>
                  <w:gridSpan w:val="2"/>
                  <w:tcBorders>
                    <w:bottom w:val="single" w:sz="4" w:space="0" w:color="auto"/>
                    <w:right w:val="single" w:sz="4" w:space="0" w:color="auto"/>
                  </w:tcBorders>
                  <w:vAlign w:val="center"/>
                </w:tcPr>
                <w:p w:rsidR="008918A9" w:rsidRPr="008918A9" w:rsidRDefault="008918A9" w:rsidP="00EF60D7">
                  <w:pPr>
                    <w:spacing w:line="240" w:lineRule="auto"/>
                    <w:ind w:firstLine="0"/>
                    <w:rPr>
                      <w:color w:val="000000"/>
                      <w:sz w:val="22"/>
                      <w:szCs w:val="22"/>
                    </w:rPr>
                  </w:pPr>
                  <w:r w:rsidRPr="008918A9">
                    <w:rPr>
                      <w:color w:val="000000"/>
                      <w:sz w:val="22"/>
                      <w:szCs w:val="22"/>
                    </w:rPr>
                    <w:t>130 шт.</w:t>
                  </w:r>
                </w:p>
              </w:tc>
              <w:tc>
                <w:tcPr>
                  <w:tcW w:w="1065" w:type="dxa"/>
                  <w:gridSpan w:val="2"/>
                  <w:tcBorders>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562"/>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2.</w:t>
                  </w:r>
                </w:p>
              </w:tc>
              <w:tc>
                <w:tcPr>
                  <w:tcW w:w="2621" w:type="dxa"/>
                  <w:gridSpan w:val="3"/>
                  <w:tcBorders>
                    <w:top w:val="single" w:sz="4" w:space="0" w:color="auto"/>
                    <w:bottom w:val="single" w:sz="4" w:space="0" w:color="auto"/>
                    <w:right w:val="single" w:sz="4" w:space="0" w:color="000000"/>
                  </w:tcBorders>
                  <w:vAlign w:val="center"/>
                </w:tcPr>
                <w:p w:rsidR="008918A9" w:rsidRPr="008918A9" w:rsidRDefault="008918A9" w:rsidP="00B810DB">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 xml:space="preserve">Светильник СС.600.ЛСП236-АМ-60Вт </w:t>
                  </w:r>
                </w:p>
              </w:tc>
              <w:tc>
                <w:tcPr>
                  <w:tcW w:w="3147" w:type="dxa"/>
                  <w:gridSpan w:val="4"/>
                  <w:vMerge w:val="restart"/>
                  <w:tcBorders>
                    <w:top w:val="single" w:sz="4" w:space="0" w:color="auto"/>
                    <w:right w:val="single" w:sz="4" w:space="0" w:color="auto"/>
                  </w:tcBorders>
                  <w:vAlign w:val="center"/>
                </w:tcPr>
                <w:p w:rsidR="008918A9" w:rsidRPr="0079440E" w:rsidRDefault="008918A9" w:rsidP="007F64C9">
                  <w:pPr>
                    <w:ind w:firstLine="0"/>
                    <w:rPr>
                      <w:sz w:val="19"/>
                      <w:szCs w:val="19"/>
                    </w:rPr>
                  </w:pPr>
                  <w:r w:rsidRPr="008918A9">
                    <w:rPr>
                      <w:rFonts w:eastAsia="Calibri"/>
                      <w:color w:val="000000"/>
                      <w:sz w:val="22"/>
                      <w:szCs w:val="22"/>
                      <w:lang w:eastAsia="en-US"/>
                    </w:rPr>
                    <w:t xml:space="preserve">Влагозащитные светодиодные светильники, степень защиты </w:t>
                  </w:r>
                  <w:r w:rsidRPr="008918A9">
                    <w:rPr>
                      <w:rFonts w:eastAsia="Calibri"/>
                      <w:color w:val="000000"/>
                      <w:sz w:val="22"/>
                      <w:szCs w:val="22"/>
                      <w:lang w:val="en-US" w:eastAsia="en-US"/>
                    </w:rPr>
                    <w:t>IP</w:t>
                  </w:r>
                  <w:r w:rsidRPr="008918A9">
                    <w:rPr>
                      <w:rFonts w:eastAsia="Calibri"/>
                      <w:color w:val="000000"/>
                      <w:sz w:val="22"/>
                      <w:szCs w:val="22"/>
                      <w:lang w:eastAsia="en-US"/>
                    </w:rPr>
                    <w:t xml:space="preserve">65, материал корпуса </w:t>
                  </w:r>
                  <w:proofErr w:type="gramStart"/>
                  <w:r w:rsidRPr="008918A9">
                    <w:rPr>
                      <w:rFonts w:eastAsia="Calibri"/>
                      <w:color w:val="000000"/>
                      <w:sz w:val="22"/>
                      <w:szCs w:val="22"/>
                      <w:lang w:eastAsia="en-US"/>
                    </w:rPr>
                    <w:t>–а</w:t>
                  </w:r>
                  <w:proofErr w:type="gramEnd"/>
                  <w:r w:rsidRPr="008918A9">
                    <w:rPr>
                      <w:rFonts w:eastAsia="Calibri"/>
                      <w:color w:val="000000"/>
                      <w:sz w:val="22"/>
                      <w:szCs w:val="22"/>
                      <w:lang w:eastAsia="en-US"/>
                    </w:rPr>
                    <w:t xml:space="preserve">люминий, тип </w:t>
                  </w:r>
                  <w:proofErr w:type="spellStart"/>
                  <w:r w:rsidRPr="008918A9">
                    <w:rPr>
                      <w:rFonts w:eastAsia="Calibri"/>
                      <w:color w:val="000000"/>
                      <w:sz w:val="22"/>
                      <w:szCs w:val="22"/>
                      <w:lang w:eastAsia="en-US"/>
                    </w:rPr>
                    <w:t>рассеивателя</w:t>
                  </w:r>
                  <w:proofErr w:type="spellEnd"/>
                  <w:r w:rsidRPr="008918A9">
                    <w:rPr>
                      <w:rFonts w:eastAsia="Calibri"/>
                      <w:color w:val="000000"/>
                      <w:sz w:val="22"/>
                      <w:szCs w:val="22"/>
                      <w:lang w:eastAsia="en-US"/>
                    </w:rPr>
                    <w:t xml:space="preserve">-матовый, световой поток светильника 6400Лм (60Вт),4250Лм (40Вт), количество источников света ИС 144шт (60Вт),96шт (40Вт), индекс цветопередачи </w:t>
                  </w:r>
                  <w:r w:rsidRPr="008918A9">
                    <w:rPr>
                      <w:rFonts w:eastAsia="Calibri"/>
                      <w:color w:val="000000"/>
                      <w:sz w:val="22"/>
                      <w:szCs w:val="22"/>
                      <w:lang w:val="en-US" w:eastAsia="en-US"/>
                    </w:rPr>
                    <w:t>CRI</w:t>
                  </w:r>
                  <w:r w:rsidRPr="008918A9">
                    <w:rPr>
                      <w:rFonts w:eastAsia="Calibri"/>
                      <w:color w:val="000000"/>
                      <w:sz w:val="22"/>
                      <w:szCs w:val="22"/>
                      <w:lang w:eastAsia="en-US"/>
                    </w:rPr>
                    <w:t>-80, коэффициент пульсации,%, не более 1, габаритные размеры, мм -970х97х75</w:t>
                  </w:r>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t>50 шт.</w:t>
                  </w:r>
                </w:p>
              </w:tc>
              <w:tc>
                <w:tcPr>
                  <w:tcW w:w="1065" w:type="dxa"/>
                  <w:gridSpan w:val="2"/>
                  <w:tcBorders>
                    <w:top w:val="single" w:sz="4" w:space="0" w:color="auto"/>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75"/>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3.</w:t>
                  </w:r>
                </w:p>
              </w:tc>
              <w:tc>
                <w:tcPr>
                  <w:tcW w:w="2621" w:type="dxa"/>
                  <w:gridSpan w:val="3"/>
                  <w:tcBorders>
                    <w:top w:val="single" w:sz="4" w:space="0" w:color="auto"/>
                    <w:bottom w:val="single" w:sz="4" w:space="0" w:color="auto"/>
                    <w:right w:val="single" w:sz="4" w:space="0" w:color="000000"/>
                  </w:tcBorders>
                  <w:vAlign w:val="center"/>
                </w:tcPr>
                <w:p w:rsidR="008918A9" w:rsidRPr="008918A9" w:rsidRDefault="008918A9" w:rsidP="00B810DB">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 xml:space="preserve">Светильник СС.600.ЛСП236-АМ-40Вт </w:t>
                  </w:r>
                </w:p>
              </w:tc>
              <w:tc>
                <w:tcPr>
                  <w:tcW w:w="3147" w:type="dxa"/>
                  <w:gridSpan w:val="4"/>
                  <w:vMerge/>
                  <w:tcBorders>
                    <w:bottom w:val="single" w:sz="4" w:space="0" w:color="auto"/>
                    <w:right w:val="single" w:sz="4" w:space="0" w:color="auto"/>
                  </w:tcBorders>
                  <w:vAlign w:val="center"/>
                </w:tcPr>
                <w:p w:rsidR="008918A9" w:rsidRPr="0079440E" w:rsidRDefault="008918A9" w:rsidP="007F64C9">
                  <w:pPr>
                    <w:ind w:firstLine="0"/>
                    <w:rPr>
                      <w:sz w:val="19"/>
                      <w:szCs w:val="19"/>
                    </w:rPr>
                  </w:pPr>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t>20 шт.</w:t>
                  </w:r>
                </w:p>
              </w:tc>
              <w:tc>
                <w:tcPr>
                  <w:tcW w:w="1065" w:type="dxa"/>
                  <w:gridSpan w:val="2"/>
                  <w:tcBorders>
                    <w:top w:val="single" w:sz="4" w:space="0" w:color="auto"/>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128"/>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4.</w:t>
                  </w:r>
                </w:p>
              </w:tc>
              <w:tc>
                <w:tcPr>
                  <w:tcW w:w="2621" w:type="dxa"/>
                  <w:gridSpan w:val="3"/>
                  <w:tcBorders>
                    <w:top w:val="single" w:sz="4" w:space="0" w:color="auto"/>
                    <w:bottom w:val="single" w:sz="4" w:space="0" w:color="auto"/>
                    <w:right w:val="single" w:sz="4" w:space="0" w:color="000000"/>
                  </w:tcBorders>
                  <w:vAlign w:val="center"/>
                </w:tcPr>
                <w:p w:rsidR="008918A9" w:rsidRPr="00CE376E" w:rsidRDefault="008918A9" w:rsidP="00CE376E">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Светильник СС.600.У418-50Вт-МП</w:t>
                  </w:r>
                  <w:r w:rsidR="00CE376E" w:rsidRPr="00CE376E">
                    <w:rPr>
                      <w:rFonts w:eastAsia="Calibri"/>
                      <w:color w:val="000000"/>
                      <w:sz w:val="22"/>
                      <w:szCs w:val="22"/>
                    </w:rPr>
                    <w:t>-</w:t>
                  </w:r>
                  <w:r w:rsidR="00CE376E">
                    <w:rPr>
                      <w:rFonts w:eastAsia="Calibri"/>
                      <w:color w:val="000000"/>
                      <w:sz w:val="22"/>
                      <w:szCs w:val="22"/>
                      <w:lang w:val="en-US"/>
                    </w:rPr>
                    <w:t>IP</w:t>
                  </w:r>
                  <w:r w:rsidR="00CE376E" w:rsidRPr="00CE376E">
                    <w:rPr>
                      <w:rFonts w:eastAsia="Calibri"/>
                      <w:color w:val="000000"/>
                      <w:sz w:val="22"/>
                      <w:szCs w:val="22"/>
                    </w:rPr>
                    <w:t>40</w:t>
                  </w:r>
                </w:p>
              </w:tc>
              <w:tc>
                <w:tcPr>
                  <w:tcW w:w="3147" w:type="dxa"/>
                  <w:gridSpan w:val="4"/>
                  <w:tcBorders>
                    <w:top w:val="single" w:sz="4" w:space="0" w:color="auto"/>
                    <w:bottom w:val="single" w:sz="4" w:space="0" w:color="auto"/>
                    <w:right w:val="single" w:sz="4" w:space="0" w:color="auto"/>
                  </w:tcBorders>
                  <w:vAlign w:val="bottom"/>
                </w:tcPr>
                <w:p w:rsidR="008918A9" w:rsidRPr="008918A9" w:rsidRDefault="008918A9" w:rsidP="00EF60D7">
                  <w:pPr>
                    <w:autoSpaceDE w:val="0"/>
                    <w:autoSpaceDN w:val="0"/>
                    <w:adjustRightInd w:val="0"/>
                    <w:spacing w:line="240" w:lineRule="auto"/>
                    <w:ind w:firstLine="0"/>
                    <w:rPr>
                      <w:rFonts w:eastAsia="Calibri"/>
                      <w:color w:val="000000"/>
                      <w:sz w:val="22"/>
                      <w:szCs w:val="22"/>
                    </w:rPr>
                  </w:pPr>
                  <w:r w:rsidRPr="008918A9">
                    <w:rPr>
                      <w:rFonts w:eastAsia="Calibri"/>
                      <w:sz w:val="22"/>
                      <w:szCs w:val="22"/>
                    </w:rPr>
                    <w:t xml:space="preserve">Светодиодный светильник, мощность 50Вт, корпус – металл, </w:t>
                  </w:r>
                  <w:proofErr w:type="spellStart"/>
                  <w:r w:rsidRPr="008918A9">
                    <w:rPr>
                      <w:rFonts w:eastAsia="Calibri"/>
                      <w:sz w:val="22"/>
                      <w:szCs w:val="22"/>
                    </w:rPr>
                    <w:t>рассеиватель</w:t>
                  </w:r>
                  <w:proofErr w:type="spellEnd"/>
                  <w:r w:rsidRPr="008918A9">
                    <w:rPr>
                      <w:rFonts w:eastAsia="Calibri"/>
                      <w:sz w:val="22"/>
                      <w:szCs w:val="22"/>
                    </w:rPr>
                    <w:t xml:space="preserve"> – </w:t>
                  </w:r>
                  <w:proofErr w:type="spellStart"/>
                  <w:r w:rsidRPr="008918A9">
                    <w:rPr>
                      <w:rFonts w:eastAsia="Calibri"/>
                      <w:sz w:val="22"/>
                      <w:szCs w:val="22"/>
                    </w:rPr>
                    <w:t>микропризма</w:t>
                  </w:r>
                  <w:proofErr w:type="spellEnd"/>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t>40 шт.</w:t>
                  </w:r>
                </w:p>
              </w:tc>
              <w:tc>
                <w:tcPr>
                  <w:tcW w:w="1065" w:type="dxa"/>
                  <w:gridSpan w:val="2"/>
                  <w:tcBorders>
                    <w:top w:val="single" w:sz="4" w:space="0" w:color="auto"/>
                    <w:bottom w:val="single" w:sz="4" w:space="0" w:color="auto"/>
                    <w:right w:val="single" w:sz="4" w:space="0" w:color="auto"/>
                  </w:tcBorders>
                  <w:vAlign w:val="center"/>
                </w:tcPr>
                <w:p w:rsidR="008918A9" w:rsidRPr="0079440E" w:rsidRDefault="008918A9" w:rsidP="007F64C9">
                  <w:pPr>
                    <w:ind w:firstLine="0"/>
                    <w:jc w:val="center"/>
                    <w:rPr>
                      <w:sz w:val="19"/>
                      <w:szCs w:val="19"/>
                    </w:rPr>
                  </w:pPr>
                  <w:r>
                    <w:rPr>
                      <w:sz w:val="19"/>
                      <w:szCs w:val="19"/>
                    </w:rPr>
                    <w:t xml:space="preserve"> </w:t>
                  </w:r>
                </w:p>
              </w:tc>
            </w:tr>
            <w:tr w:rsidR="008918A9" w:rsidRPr="0079440E" w:rsidTr="00EF60D7">
              <w:trPr>
                <w:gridAfter w:val="1"/>
                <w:wAfter w:w="232" w:type="dxa"/>
                <w:trHeight w:val="67"/>
              </w:trPr>
              <w:tc>
                <w:tcPr>
                  <w:tcW w:w="1090" w:type="dxa"/>
                  <w:gridSpan w:val="3"/>
                  <w:tcBorders>
                    <w:top w:val="single" w:sz="4" w:space="0" w:color="auto"/>
                    <w:left w:val="single" w:sz="4" w:space="0" w:color="auto"/>
                    <w:bottom w:val="single" w:sz="4" w:space="0" w:color="auto"/>
                    <w:right w:val="single" w:sz="4" w:space="0" w:color="auto"/>
                  </w:tcBorders>
                </w:tcPr>
                <w:p w:rsidR="008918A9" w:rsidRPr="0079440E" w:rsidRDefault="008918A9" w:rsidP="007F64C9">
                  <w:pPr>
                    <w:spacing w:line="240" w:lineRule="auto"/>
                    <w:ind w:firstLine="0"/>
                    <w:jc w:val="left"/>
                    <w:rPr>
                      <w:sz w:val="19"/>
                      <w:szCs w:val="19"/>
                    </w:rPr>
                  </w:pPr>
                  <w:r w:rsidRPr="0079440E">
                    <w:rPr>
                      <w:sz w:val="19"/>
                      <w:szCs w:val="19"/>
                    </w:rPr>
                    <w:t>5.</w:t>
                  </w:r>
                </w:p>
              </w:tc>
              <w:tc>
                <w:tcPr>
                  <w:tcW w:w="2621" w:type="dxa"/>
                  <w:gridSpan w:val="3"/>
                  <w:tcBorders>
                    <w:top w:val="single" w:sz="4" w:space="0" w:color="auto"/>
                    <w:bottom w:val="single" w:sz="4" w:space="0" w:color="auto"/>
                    <w:right w:val="single" w:sz="4" w:space="0" w:color="000000"/>
                  </w:tcBorders>
                  <w:vAlign w:val="center"/>
                </w:tcPr>
                <w:p w:rsidR="008918A9" w:rsidRPr="008918A9" w:rsidRDefault="008918A9" w:rsidP="008918A9">
                  <w:pPr>
                    <w:autoSpaceDE w:val="0"/>
                    <w:autoSpaceDN w:val="0"/>
                    <w:adjustRightInd w:val="0"/>
                    <w:spacing w:line="240" w:lineRule="auto"/>
                    <w:ind w:firstLine="0"/>
                    <w:jc w:val="center"/>
                    <w:rPr>
                      <w:rFonts w:eastAsia="Calibri"/>
                      <w:color w:val="000000"/>
                      <w:sz w:val="22"/>
                      <w:szCs w:val="22"/>
                    </w:rPr>
                  </w:pPr>
                  <w:r w:rsidRPr="008918A9">
                    <w:rPr>
                      <w:rFonts w:eastAsia="Calibri"/>
                      <w:color w:val="000000"/>
                      <w:sz w:val="22"/>
                      <w:szCs w:val="22"/>
                    </w:rPr>
                    <w:t xml:space="preserve">Светильник ЛСП44-2х36-001 </w:t>
                  </w:r>
                </w:p>
              </w:tc>
              <w:tc>
                <w:tcPr>
                  <w:tcW w:w="3147" w:type="dxa"/>
                  <w:gridSpan w:val="4"/>
                  <w:tcBorders>
                    <w:top w:val="single" w:sz="4" w:space="0" w:color="auto"/>
                    <w:bottom w:val="single" w:sz="4" w:space="0" w:color="auto"/>
                    <w:right w:val="single" w:sz="4" w:space="0" w:color="auto"/>
                  </w:tcBorders>
                </w:tcPr>
                <w:p w:rsidR="008918A9" w:rsidRPr="008918A9" w:rsidRDefault="008918A9" w:rsidP="00EF60D7">
                  <w:pPr>
                    <w:autoSpaceDE w:val="0"/>
                    <w:autoSpaceDN w:val="0"/>
                    <w:adjustRightInd w:val="0"/>
                    <w:spacing w:line="240" w:lineRule="auto"/>
                    <w:ind w:firstLine="0"/>
                    <w:rPr>
                      <w:rFonts w:eastAsia="Calibri"/>
                      <w:color w:val="000000"/>
                      <w:sz w:val="22"/>
                      <w:szCs w:val="22"/>
                    </w:rPr>
                  </w:pPr>
                  <w:r w:rsidRPr="008918A9">
                    <w:rPr>
                      <w:rFonts w:eastAsia="Calibri"/>
                      <w:sz w:val="22"/>
                      <w:szCs w:val="22"/>
                    </w:rPr>
                    <w:t>Линейный промышленный светильник с блоком аварийного питания, КПД, % -</w:t>
                  </w:r>
                  <w:r w:rsidRPr="008918A9">
                    <w:rPr>
                      <w:rFonts w:eastAsia="Calibri"/>
                      <w:sz w:val="22"/>
                      <w:szCs w:val="22"/>
                    </w:rPr>
                    <w:lastRenderedPageBreak/>
                    <w:t xml:space="preserve">64, коэффициент мощности </w:t>
                  </w:r>
                  <w:r w:rsidRPr="008918A9">
                    <w:rPr>
                      <w:rFonts w:eastAsia="Calibri"/>
                      <w:sz w:val="22"/>
                      <w:szCs w:val="22"/>
                      <w:lang w:val="en-US"/>
                    </w:rPr>
                    <w:t>PF</w:t>
                  </w:r>
                  <w:r w:rsidRPr="008918A9">
                    <w:rPr>
                      <w:rFonts w:eastAsia="Calibri"/>
                      <w:sz w:val="22"/>
                      <w:szCs w:val="22"/>
                    </w:rPr>
                    <w:t xml:space="preserve"> -0,85, </w:t>
                  </w:r>
                  <w:r w:rsidRPr="008918A9">
                    <w:rPr>
                      <w:rFonts w:eastAsia="Calibri"/>
                      <w:sz w:val="22"/>
                      <w:szCs w:val="22"/>
                      <w:lang w:val="en-US"/>
                    </w:rPr>
                    <w:t>IP</w:t>
                  </w:r>
                  <w:r w:rsidRPr="008918A9">
                    <w:rPr>
                      <w:rFonts w:eastAsia="Calibri"/>
                      <w:sz w:val="22"/>
                      <w:szCs w:val="22"/>
                    </w:rPr>
                    <w:t>65, лампа тип цоколя Т8</w:t>
                  </w:r>
                  <w:r w:rsidRPr="008918A9">
                    <w:rPr>
                      <w:rFonts w:eastAsia="Calibri"/>
                      <w:sz w:val="22"/>
                      <w:szCs w:val="22"/>
                      <w:lang w:val="en-US"/>
                    </w:rPr>
                    <w:t>G</w:t>
                  </w:r>
                  <w:r w:rsidRPr="008918A9">
                    <w:rPr>
                      <w:rFonts w:eastAsia="Calibri"/>
                      <w:sz w:val="22"/>
                      <w:szCs w:val="22"/>
                    </w:rPr>
                    <w:t>13, УХЛ</w:t>
                  </w:r>
                  <w:proofErr w:type="gramStart"/>
                  <w:r w:rsidRPr="008918A9">
                    <w:rPr>
                      <w:rFonts w:eastAsia="Calibri"/>
                      <w:sz w:val="22"/>
                      <w:szCs w:val="22"/>
                    </w:rPr>
                    <w:t>4</w:t>
                  </w:r>
                  <w:proofErr w:type="gramEnd"/>
                  <w:r w:rsidRPr="008918A9">
                    <w:rPr>
                      <w:rFonts w:eastAsia="Calibri"/>
                      <w:sz w:val="22"/>
                      <w:szCs w:val="22"/>
                    </w:rPr>
                    <w:t>, габаритные размеры мм -1279х147х108</w:t>
                  </w:r>
                </w:p>
              </w:tc>
              <w:tc>
                <w:tcPr>
                  <w:tcW w:w="1099" w:type="dxa"/>
                  <w:gridSpan w:val="2"/>
                  <w:tcBorders>
                    <w:top w:val="single" w:sz="4" w:space="0" w:color="auto"/>
                    <w:bottom w:val="single" w:sz="4" w:space="0" w:color="auto"/>
                    <w:right w:val="single" w:sz="4" w:space="0" w:color="auto"/>
                  </w:tcBorders>
                  <w:vAlign w:val="center"/>
                </w:tcPr>
                <w:p w:rsidR="008918A9" w:rsidRPr="008918A9" w:rsidRDefault="008918A9" w:rsidP="00EF60D7">
                  <w:pPr>
                    <w:ind w:firstLine="0"/>
                    <w:rPr>
                      <w:color w:val="000000"/>
                      <w:sz w:val="22"/>
                      <w:szCs w:val="22"/>
                    </w:rPr>
                  </w:pPr>
                  <w:r w:rsidRPr="008918A9">
                    <w:rPr>
                      <w:color w:val="000000"/>
                      <w:sz w:val="22"/>
                      <w:szCs w:val="22"/>
                    </w:rPr>
                    <w:lastRenderedPageBreak/>
                    <w:t>51 шт.</w:t>
                  </w:r>
                </w:p>
              </w:tc>
              <w:tc>
                <w:tcPr>
                  <w:tcW w:w="1065" w:type="dxa"/>
                  <w:gridSpan w:val="2"/>
                  <w:tcBorders>
                    <w:top w:val="single" w:sz="4" w:space="0" w:color="auto"/>
                    <w:bottom w:val="single" w:sz="4" w:space="0" w:color="auto"/>
                    <w:right w:val="single" w:sz="4" w:space="0" w:color="auto"/>
                  </w:tcBorders>
                </w:tcPr>
                <w:p w:rsidR="008918A9" w:rsidRPr="0079440E" w:rsidRDefault="008918A9" w:rsidP="007F64C9">
                  <w:pPr>
                    <w:widowControl/>
                    <w:suppressAutoHyphens w:val="0"/>
                    <w:autoSpaceDE w:val="0"/>
                    <w:autoSpaceDN w:val="0"/>
                    <w:adjustRightInd w:val="0"/>
                    <w:snapToGrid/>
                    <w:spacing w:line="240" w:lineRule="auto"/>
                    <w:ind w:firstLine="0"/>
                    <w:jc w:val="center"/>
                    <w:rPr>
                      <w:rFonts w:eastAsiaTheme="minorHAnsi"/>
                      <w:color w:val="000000"/>
                      <w:sz w:val="19"/>
                      <w:szCs w:val="19"/>
                      <w:lang w:eastAsia="en-US"/>
                    </w:rPr>
                  </w:pPr>
                  <w:r>
                    <w:rPr>
                      <w:sz w:val="19"/>
                      <w:szCs w:val="19"/>
                    </w:rPr>
                    <w:t xml:space="preserve"> </w:t>
                  </w:r>
                </w:p>
              </w:tc>
            </w:tr>
            <w:tr w:rsidR="007F64C9" w:rsidRPr="0079440E" w:rsidTr="007F64C9">
              <w:trPr>
                <w:gridAfter w:val="1"/>
                <w:wAfter w:w="232" w:type="dxa"/>
                <w:trHeight w:val="255"/>
              </w:trPr>
              <w:tc>
                <w:tcPr>
                  <w:tcW w:w="1090" w:type="dxa"/>
                  <w:gridSpan w:val="3"/>
                  <w:tcBorders>
                    <w:top w:val="single" w:sz="4" w:space="0" w:color="auto"/>
                    <w:left w:val="single" w:sz="4" w:space="0" w:color="auto"/>
                    <w:bottom w:val="single" w:sz="4" w:space="0" w:color="auto"/>
                    <w:right w:val="single" w:sz="4" w:space="0" w:color="auto"/>
                  </w:tcBorders>
                  <w:noWrap/>
                  <w:vAlign w:val="bottom"/>
                  <w:hideMark/>
                </w:tcPr>
                <w:p w:rsidR="007F64C9" w:rsidRPr="0079440E" w:rsidRDefault="007F64C9" w:rsidP="007F64C9">
                  <w:pPr>
                    <w:widowControl/>
                    <w:suppressAutoHyphens w:val="0"/>
                    <w:snapToGrid/>
                    <w:spacing w:line="276" w:lineRule="auto"/>
                    <w:ind w:firstLine="0"/>
                    <w:jc w:val="left"/>
                    <w:rPr>
                      <w:sz w:val="19"/>
                      <w:szCs w:val="19"/>
                      <w:lang w:eastAsia="en-US"/>
                    </w:rPr>
                  </w:pPr>
                  <w:r w:rsidRPr="0079440E">
                    <w:rPr>
                      <w:sz w:val="19"/>
                      <w:szCs w:val="19"/>
                      <w:lang w:eastAsia="en-US"/>
                    </w:rPr>
                    <w:lastRenderedPageBreak/>
                    <w:t> </w:t>
                  </w:r>
                </w:p>
              </w:tc>
              <w:tc>
                <w:tcPr>
                  <w:tcW w:w="2621" w:type="dxa"/>
                  <w:gridSpan w:val="3"/>
                  <w:tcBorders>
                    <w:top w:val="single" w:sz="4" w:space="0" w:color="auto"/>
                    <w:bottom w:val="single" w:sz="4" w:space="0" w:color="auto"/>
                    <w:right w:val="single" w:sz="4" w:space="0" w:color="000000"/>
                  </w:tcBorders>
                  <w:noWrap/>
                  <w:vAlign w:val="bottom"/>
                  <w:hideMark/>
                </w:tcPr>
                <w:p w:rsidR="007F64C9" w:rsidRPr="0079440E" w:rsidRDefault="007F64C9" w:rsidP="007F64C9">
                  <w:pPr>
                    <w:widowControl/>
                    <w:suppressAutoHyphens w:val="0"/>
                    <w:snapToGrid/>
                    <w:spacing w:line="276" w:lineRule="auto"/>
                    <w:ind w:firstLine="0"/>
                    <w:jc w:val="left"/>
                    <w:rPr>
                      <w:b/>
                      <w:bCs/>
                      <w:sz w:val="19"/>
                      <w:szCs w:val="19"/>
                      <w:lang w:eastAsia="en-US"/>
                    </w:rPr>
                  </w:pPr>
                  <w:r w:rsidRPr="0079440E">
                    <w:rPr>
                      <w:b/>
                      <w:bCs/>
                      <w:sz w:val="19"/>
                      <w:szCs w:val="19"/>
                      <w:lang w:eastAsia="en-US"/>
                    </w:rPr>
                    <w:t xml:space="preserve">Итого </w:t>
                  </w:r>
                </w:p>
              </w:tc>
              <w:tc>
                <w:tcPr>
                  <w:tcW w:w="3147" w:type="dxa"/>
                  <w:gridSpan w:val="4"/>
                  <w:tcBorders>
                    <w:top w:val="single" w:sz="4" w:space="0" w:color="auto"/>
                    <w:bottom w:val="single" w:sz="4" w:space="0" w:color="auto"/>
                    <w:right w:val="single" w:sz="4" w:space="0" w:color="auto"/>
                  </w:tcBorders>
                  <w:vAlign w:val="bottom"/>
                </w:tcPr>
                <w:p w:rsidR="007F64C9" w:rsidRPr="0079440E" w:rsidRDefault="007F64C9" w:rsidP="007F64C9">
                  <w:pPr>
                    <w:widowControl/>
                    <w:suppressAutoHyphens w:val="0"/>
                    <w:snapToGrid/>
                    <w:spacing w:line="276" w:lineRule="auto"/>
                    <w:ind w:firstLine="0"/>
                    <w:jc w:val="left"/>
                    <w:rPr>
                      <w:sz w:val="19"/>
                      <w:szCs w:val="19"/>
                      <w:lang w:eastAsia="en-US"/>
                    </w:rPr>
                  </w:pPr>
                </w:p>
              </w:tc>
              <w:tc>
                <w:tcPr>
                  <w:tcW w:w="1099" w:type="dxa"/>
                  <w:gridSpan w:val="2"/>
                  <w:tcBorders>
                    <w:top w:val="single" w:sz="4" w:space="0" w:color="auto"/>
                    <w:bottom w:val="single" w:sz="4" w:space="0" w:color="auto"/>
                    <w:right w:val="single" w:sz="4" w:space="0" w:color="auto"/>
                  </w:tcBorders>
                  <w:vAlign w:val="bottom"/>
                </w:tcPr>
                <w:p w:rsidR="007F64C9" w:rsidRPr="0079440E" w:rsidRDefault="007F64C9" w:rsidP="007F64C9">
                  <w:pPr>
                    <w:widowControl/>
                    <w:suppressAutoHyphens w:val="0"/>
                    <w:snapToGrid/>
                    <w:spacing w:line="276" w:lineRule="auto"/>
                    <w:ind w:firstLine="0"/>
                    <w:jc w:val="left"/>
                    <w:rPr>
                      <w:sz w:val="19"/>
                      <w:szCs w:val="19"/>
                      <w:lang w:eastAsia="en-US"/>
                    </w:rPr>
                  </w:pPr>
                </w:p>
              </w:tc>
              <w:tc>
                <w:tcPr>
                  <w:tcW w:w="1065" w:type="dxa"/>
                  <w:gridSpan w:val="2"/>
                  <w:tcBorders>
                    <w:top w:val="single" w:sz="4" w:space="0" w:color="auto"/>
                    <w:bottom w:val="single" w:sz="4" w:space="0" w:color="auto"/>
                    <w:right w:val="single" w:sz="4" w:space="0" w:color="auto"/>
                  </w:tcBorders>
                  <w:vAlign w:val="bottom"/>
                </w:tcPr>
                <w:p w:rsidR="007F64C9" w:rsidRPr="00D91207" w:rsidRDefault="008918A9" w:rsidP="007F64C9">
                  <w:pPr>
                    <w:widowControl/>
                    <w:suppressAutoHyphens w:val="0"/>
                    <w:snapToGrid/>
                    <w:spacing w:line="276" w:lineRule="auto"/>
                    <w:ind w:firstLine="0"/>
                    <w:jc w:val="center"/>
                    <w:rPr>
                      <w:sz w:val="18"/>
                      <w:szCs w:val="18"/>
                      <w:lang w:eastAsia="en-US"/>
                    </w:rPr>
                  </w:pPr>
                  <w:r>
                    <w:rPr>
                      <w:sz w:val="18"/>
                      <w:szCs w:val="18"/>
                    </w:rPr>
                    <w:t xml:space="preserve"> </w:t>
                  </w:r>
                </w:p>
              </w:tc>
            </w:tr>
            <w:tr w:rsidR="007F64C9" w:rsidRPr="0079440E" w:rsidTr="007F64C9">
              <w:trPr>
                <w:gridAfter w:val="1"/>
                <w:wAfter w:w="232" w:type="dxa"/>
                <w:trHeight w:val="240"/>
              </w:trPr>
              <w:tc>
                <w:tcPr>
                  <w:tcW w:w="7957" w:type="dxa"/>
                  <w:gridSpan w:val="12"/>
                  <w:tcBorders>
                    <w:top w:val="single" w:sz="4" w:space="0" w:color="auto"/>
                    <w:left w:val="single" w:sz="4" w:space="0" w:color="auto"/>
                    <w:bottom w:val="single" w:sz="4" w:space="0" w:color="auto"/>
                    <w:right w:val="single" w:sz="4" w:space="0" w:color="auto"/>
                  </w:tcBorders>
                  <w:noWrap/>
                  <w:vAlign w:val="bottom"/>
                  <w:hideMark/>
                </w:tcPr>
                <w:p w:rsidR="007F64C9" w:rsidRPr="0079440E" w:rsidRDefault="007F64C9" w:rsidP="007F64C9">
                  <w:pPr>
                    <w:widowControl/>
                    <w:suppressAutoHyphens w:val="0"/>
                    <w:snapToGrid/>
                    <w:spacing w:line="276" w:lineRule="auto"/>
                    <w:ind w:firstLine="0"/>
                    <w:jc w:val="left"/>
                    <w:rPr>
                      <w:sz w:val="19"/>
                      <w:szCs w:val="19"/>
                      <w:lang w:eastAsia="en-US"/>
                    </w:rPr>
                  </w:pPr>
                  <w:r w:rsidRPr="0079440E">
                    <w:rPr>
                      <w:sz w:val="19"/>
                      <w:szCs w:val="19"/>
                      <w:lang w:eastAsia="en-US"/>
                    </w:rPr>
                    <w:t>В стоимость Товара включено.</w:t>
                  </w:r>
                </w:p>
              </w:tc>
              <w:tc>
                <w:tcPr>
                  <w:tcW w:w="1065" w:type="dxa"/>
                  <w:gridSpan w:val="2"/>
                  <w:tcBorders>
                    <w:top w:val="single" w:sz="4" w:space="0" w:color="auto"/>
                    <w:left w:val="single" w:sz="4" w:space="0" w:color="auto"/>
                    <w:bottom w:val="single" w:sz="4" w:space="0" w:color="auto"/>
                    <w:right w:val="single" w:sz="4" w:space="0" w:color="auto"/>
                  </w:tcBorders>
                  <w:vAlign w:val="bottom"/>
                </w:tcPr>
                <w:p w:rsidR="007F64C9" w:rsidRPr="0079440E" w:rsidRDefault="007F64C9" w:rsidP="007F64C9">
                  <w:pPr>
                    <w:widowControl/>
                    <w:suppressAutoHyphens w:val="0"/>
                    <w:snapToGrid/>
                    <w:spacing w:line="276" w:lineRule="auto"/>
                    <w:ind w:firstLine="0"/>
                    <w:jc w:val="left"/>
                    <w:rPr>
                      <w:sz w:val="19"/>
                      <w:szCs w:val="19"/>
                      <w:lang w:eastAsia="en-US"/>
                    </w:rPr>
                  </w:pPr>
                </w:p>
              </w:tc>
            </w:tr>
            <w:tr w:rsidR="007F64C9" w:rsidRPr="0079440E" w:rsidTr="007F64C9">
              <w:trPr>
                <w:gridAfter w:val="1"/>
                <w:wAfter w:w="232" w:type="dxa"/>
                <w:trHeight w:val="270"/>
              </w:trPr>
              <w:tc>
                <w:tcPr>
                  <w:tcW w:w="445" w:type="dxa"/>
                  <w:tcBorders>
                    <w:left w:val="single" w:sz="4" w:space="0" w:color="auto"/>
                    <w:bottom w:val="single" w:sz="4" w:space="0" w:color="auto"/>
                    <w:right w:val="single" w:sz="4" w:space="0" w:color="auto"/>
                  </w:tcBorders>
                  <w:noWrap/>
                  <w:vAlign w:val="bottom"/>
                  <w:hideMark/>
                </w:tcPr>
                <w:p w:rsidR="007F64C9" w:rsidRPr="0079440E" w:rsidRDefault="007F64C9" w:rsidP="007F64C9">
                  <w:pPr>
                    <w:widowControl/>
                    <w:suppressAutoHyphens w:val="0"/>
                    <w:snapToGrid/>
                    <w:spacing w:line="276" w:lineRule="auto"/>
                    <w:ind w:firstLine="0"/>
                    <w:jc w:val="center"/>
                    <w:rPr>
                      <w:sz w:val="19"/>
                      <w:szCs w:val="19"/>
                      <w:lang w:eastAsia="en-US"/>
                    </w:rPr>
                  </w:pPr>
                </w:p>
              </w:tc>
              <w:tc>
                <w:tcPr>
                  <w:tcW w:w="7512" w:type="dxa"/>
                  <w:gridSpan w:val="11"/>
                  <w:tcBorders>
                    <w:top w:val="single" w:sz="4" w:space="0" w:color="auto"/>
                    <w:bottom w:val="single" w:sz="4" w:space="0" w:color="auto"/>
                    <w:right w:val="single" w:sz="4" w:space="0" w:color="auto"/>
                  </w:tcBorders>
                  <w:vAlign w:val="center"/>
                  <w:hideMark/>
                </w:tcPr>
                <w:p w:rsidR="007F64C9" w:rsidRPr="0079440E" w:rsidRDefault="007F64C9" w:rsidP="007F64C9">
                  <w:pPr>
                    <w:widowControl/>
                    <w:suppressAutoHyphens w:val="0"/>
                    <w:snapToGrid/>
                    <w:spacing w:line="276" w:lineRule="auto"/>
                    <w:ind w:firstLine="0"/>
                    <w:jc w:val="left"/>
                    <w:rPr>
                      <w:sz w:val="19"/>
                      <w:szCs w:val="19"/>
                      <w:lang w:eastAsia="en-US"/>
                    </w:rPr>
                  </w:pPr>
                  <w:r w:rsidRPr="0079440E">
                    <w:rPr>
                      <w:sz w:val="19"/>
                      <w:szCs w:val="19"/>
                      <w:lang w:eastAsia="en-US"/>
                    </w:rPr>
                    <w:t xml:space="preserve">Стоимость услуг по поверке, доставке, упаковке </w:t>
                  </w:r>
                </w:p>
              </w:tc>
              <w:tc>
                <w:tcPr>
                  <w:tcW w:w="1065" w:type="dxa"/>
                  <w:gridSpan w:val="2"/>
                  <w:tcBorders>
                    <w:top w:val="single" w:sz="4" w:space="0" w:color="auto"/>
                    <w:bottom w:val="single" w:sz="4" w:space="0" w:color="auto"/>
                    <w:right w:val="single" w:sz="4" w:space="0" w:color="auto"/>
                  </w:tcBorders>
                  <w:vAlign w:val="center"/>
                </w:tcPr>
                <w:p w:rsidR="007F64C9" w:rsidRPr="0079440E" w:rsidRDefault="007F64C9" w:rsidP="007F64C9">
                  <w:pPr>
                    <w:widowControl/>
                    <w:suppressAutoHyphens w:val="0"/>
                    <w:snapToGrid/>
                    <w:spacing w:line="276" w:lineRule="auto"/>
                    <w:ind w:firstLine="0"/>
                    <w:jc w:val="left"/>
                    <w:rPr>
                      <w:sz w:val="19"/>
                      <w:szCs w:val="19"/>
                      <w:lang w:eastAsia="en-US"/>
                    </w:rPr>
                  </w:pPr>
                </w:p>
              </w:tc>
            </w:tr>
            <w:tr w:rsidR="007F64C9" w:rsidRPr="007127FF" w:rsidTr="007F64C9">
              <w:trPr>
                <w:trHeight w:val="70"/>
              </w:trPr>
              <w:tc>
                <w:tcPr>
                  <w:tcW w:w="445"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266"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1024"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867" w:type="dxa"/>
                  <w:gridSpan w:val="6"/>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232"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trHeight w:val="80"/>
              </w:trPr>
              <w:tc>
                <w:tcPr>
                  <w:tcW w:w="2711" w:type="dxa"/>
                  <w:gridSpan w:val="4"/>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c>
                <w:tcPr>
                  <w:tcW w:w="3891" w:type="dxa"/>
                  <w:gridSpan w:val="7"/>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32" w:type="dxa"/>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p>
              </w:tc>
            </w:tr>
            <w:tr w:rsidR="007F64C9" w:rsidRPr="007127FF" w:rsidTr="007F64C9">
              <w:trPr>
                <w:gridAfter w:val="1"/>
                <w:wAfter w:w="232" w:type="dxa"/>
                <w:trHeight w:val="945"/>
              </w:trPr>
              <w:tc>
                <w:tcPr>
                  <w:tcW w:w="5131" w:type="dxa"/>
                  <w:gridSpan w:val="7"/>
                  <w:tcBorders>
                    <w:top w:val="nil"/>
                    <w:left w:val="nil"/>
                    <w:bottom w:val="nil"/>
                    <w:right w:val="nil"/>
                  </w:tcBorders>
                  <w:vAlign w:val="center"/>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3891" w:type="dxa"/>
                  <w:gridSpan w:val="7"/>
                  <w:tcBorders>
                    <w:top w:val="nil"/>
                    <w:left w:val="nil"/>
                    <w:bottom w:val="nil"/>
                    <w:right w:val="nil"/>
                  </w:tcBorders>
                  <w:vAlign w:val="center"/>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7F64C9" w:rsidRPr="007127FF" w:rsidTr="007F64C9">
              <w:trPr>
                <w:gridAfter w:val="1"/>
                <w:wAfter w:w="232" w:type="dxa"/>
                <w:trHeight w:val="240"/>
              </w:trPr>
              <w:tc>
                <w:tcPr>
                  <w:tcW w:w="2711"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420"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/_________________/</w:t>
                  </w:r>
                </w:p>
              </w:tc>
              <w:tc>
                <w:tcPr>
                  <w:tcW w:w="2532" w:type="dxa"/>
                  <w:gridSpan w:val="4"/>
                  <w:tcBorders>
                    <w:bottom w:val="single" w:sz="4" w:space="0" w:color="auto"/>
                  </w:tcBorders>
                  <w:noWrap/>
                  <w:vAlign w:val="bottom"/>
                  <w:hideMark/>
                </w:tcPr>
                <w:p w:rsidR="007F64C9" w:rsidRPr="007127FF" w:rsidRDefault="007F64C9" w:rsidP="007F64C9">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359" w:type="dxa"/>
                  <w:gridSpan w:val="3"/>
                  <w:tcBorders>
                    <w:top w:val="nil"/>
                    <w:left w:val="nil"/>
                    <w:bottom w:val="nil"/>
                    <w:right w:val="nil"/>
                  </w:tcBorders>
                  <w:noWrap/>
                  <w:vAlign w:val="bottom"/>
                  <w:hideMark/>
                </w:tcPr>
                <w:p w:rsidR="007F64C9" w:rsidRPr="007127FF" w:rsidRDefault="007F64C9" w:rsidP="007F64C9">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7F64C9" w:rsidRPr="007127FF" w:rsidRDefault="007F64C9" w:rsidP="007F64C9">
            <w:pPr>
              <w:widowControl/>
              <w:suppressAutoHyphens w:val="0"/>
              <w:snapToGrid/>
              <w:spacing w:line="276" w:lineRule="auto"/>
              <w:ind w:left="397" w:firstLine="0"/>
              <w:jc w:val="left"/>
              <w:rPr>
                <w:b/>
                <w:i/>
                <w:sz w:val="20"/>
                <w:szCs w:val="20"/>
                <w:lang w:eastAsia="en-US"/>
              </w:rPr>
            </w:pPr>
          </w:p>
        </w:tc>
      </w:tr>
      <w:tr w:rsidR="007F64C9" w:rsidRPr="004F3C21" w:rsidTr="007F64C9">
        <w:trPr>
          <w:trHeight w:hRule="exact" w:val="273"/>
        </w:trPr>
        <w:tc>
          <w:tcPr>
            <w:tcW w:w="9860" w:type="dxa"/>
          </w:tcPr>
          <w:p w:rsidR="007F64C9" w:rsidRPr="007127FF" w:rsidRDefault="007F64C9" w:rsidP="007F64C9">
            <w:pPr>
              <w:widowControl/>
              <w:suppressAutoHyphens w:val="0"/>
              <w:snapToGrid/>
              <w:spacing w:line="276" w:lineRule="auto"/>
              <w:jc w:val="left"/>
              <w:rPr>
                <w:b/>
                <w:i/>
                <w:sz w:val="20"/>
                <w:szCs w:val="20"/>
                <w:lang w:eastAsia="en-US"/>
              </w:rPr>
            </w:pPr>
          </w:p>
        </w:tc>
      </w:tr>
    </w:tbl>
    <w:p w:rsidR="007F64C9" w:rsidRPr="004F3C21" w:rsidRDefault="007F64C9" w:rsidP="007F64C9">
      <w:pPr>
        <w:widowControl/>
        <w:suppressAutoHyphens w:val="0"/>
        <w:snapToGrid/>
        <w:spacing w:after="200" w:line="276" w:lineRule="auto"/>
        <w:ind w:firstLine="0"/>
        <w:rPr>
          <w:b/>
          <w:i/>
          <w:sz w:val="18"/>
          <w:szCs w:val="18"/>
        </w:rPr>
      </w:pP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r w:rsidRPr="00D91207">
        <w:rPr>
          <w:rFonts w:ascii="Times New Roman" w:eastAsia="Times New Roman" w:hAnsi="Times New Roman" w:cs="Times New Roman"/>
          <w:sz w:val="22"/>
          <w:szCs w:val="22"/>
          <w:lang w:eastAsia="ar-SA"/>
        </w:rPr>
        <w:t>Поставщик</w:t>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t>Заказчик</w:t>
      </w: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r w:rsidRPr="00D91207">
        <w:rPr>
          <w:rFonts w:ascii="Times New Roman" w:eastAsia="Times New Roman" w:hAnsi="Times New Roman" w:cs="Times New Roman"/>
          <w:sz w:val="22"/>
          <w:szCs w:val="22"/>
          <w:lang w:eastAsia="ar-SA"/>
        </w:rPr>
        <w:t>_______</w:t>
      </w:r>
      <w:r>
        <w:rPr>
          <w:rFonts w:ascii="Times New Roman" w:eastAsia="Times New Roman" w:hAnsi="Times New Roman" w:cs="Times New Roman"/>
          <w:sz w:val="22"/>
          <w:szCs w:val="22"/>
          <w:lang w:eastAsia="ar-SA"/>
        </w:rPr>
        <w:t>_________/</w:t>
      </w:r>
      <w:r w:rsidR="00FE1569">
        <w:rPr>
          <w:rFonts w:ascii="Times New Roman" w:eastAsia="Times New Roman" w:hAnsi="Times New Roman" w:cs="Times New Roman"/>
          <w:sz w:val="22"/>
          <w:szCs w:val="22"/>
          <w:lang w:eastAsia="ar-SA"/>
        </w:rPr>
        <w:t>_________________</w:t>
      </w:r>
      <w:r>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sidR="00FE1569">
        <w:rPr>
          <w:rFonts w:ascii="Times New Roman" w:eastAsia="Times New Roman" w:hAnsi="Times New Roman" w:cs="Times New Roman"/>
          <w:sz w:val="22"/>
          <w:szCs w:val="22"/>
          <w:lang w:eastAsia="ar-SA"/>
        </w:rPr>
        <w:t>_____________________/О.С Макаров</w:t>
      </w:r>
      <w:r w:rsidR="00FE1569" w:rsidRPr="00D91207">
        <w:rPr>
          <w:rFonts w:ascii="Times New Roman" w:eastAsia="Times New Roman" w:hAnsi="Times New Roman" w:cs="Times New Roman"/>
          <w:sz w:val="22"/>
          <w:szCs w:val="22"/>
          <w:lang w:eastAsia="ar-SA"/>
        </w:rPr>
        <w:t xml:space="preserve"> </w:t>
      </w:r>
      <w:r w:rsidRPr="00D91207">
        <w:rPr>
          <w:rFonts w:ascii="Times New Roman" w:eastAsia="Times New Roman" w:hAnsi="Times New Roman" w:cs="Times New Roman"/>
          <w:sz w:val="22"/>
          <w:szCs w:val="22"/>
          <w:lang w:eastAsia="ar-SA"/>
        </w:rPr>
        <w:t>/</w:t>
      </w:r>
    </w:p>
    <w:p w:rsidR="007F64C9" w:rsidRPr="00D91207" w:rsidRDefault="007F64C9" w:rsidP="007F64C9">
      <w:pPr>
        <w:pStyle w:val="Style2"/>
        <w:widowControl/>
        <w:tabs>
          <w:tab w:val="left" w:pos="1080"/>
        </w:tabs>
        <w:rPr>
          <w:rFonts w:ascii="Times New Roman" w:eastAsia="Times New Roman" w:hAnsi="Times New Roman" w:cs="Times New Roman"/>
          <w:sz w:val="22"/>
          <w:szCs w:val="22"/>
          <w:lang w:eastAsia="ar-SA"/>
        </w:rPr>
      </w:pPr>
      <w:proofErr w:type="spellStart"/>
      <w:r>
        <w:rPr>
          <w:rFonts w:ascii="Times New Roman" w:eastAsia="Times New Roman" w:hAnsi="Times New Roman" w:cs="Times New Roman"/>
          <w:sz w:val="22"/>
          <w:szCs w:val="22"/>
          <w:lang w:eastAsia="ar-SA"/>
        </w:rPr>
        <w:t>м.п</w:t>
      </w:r>
      <w:proofErr w:type="spellEnd"/>
      <w:r>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proofErr w:type="spellStart"/>
      <w:r w:rsidRPr="00D91207">
        <w:rPr>
          <w:rFonts w:ascii="Times New Roman" w:eastAsia="Times New Roman" w:hAnsi="Times New Roman" w:cs="Times New Roman"/>
          <w:sz w:val="22"/>
          <w:szCs w:val="22"/>
          <w:lang w:eastAsia="ar-SA"/>
        </w:rPr>
        <w:t>м.п</w:t>
      </w:r>
      <w:proofErr w:type="spellEnd"/>
      <w:r w:rsidRPr="00D91207">
        <w:rPr>
          <w:rFonts w:ascii="Times New Roman" w:eastAsia="Times New Roman" w:hAnsi="Times New Roman" w:cs="Times New Roman"/>
          <w:sz w:val="22"/>
          <w:szCs w:val="22"/>
          <w:lang w:eastAsia="ar-SA"/>
        </w:rPr>
        <w:t>.</w:t>
      </w:r>
    </w:p>
    <w:p w:rsidR="007F64C9" w:rsidRPr="00D91207" w:rsidRDefault="007F64C9" w:rsidP="007F64C9">
      <w:pPr>
        <w:pStyle w:val="Style2"/>
        <w:widowControl/>
        <w:tabs>
          <w:tab w:val="left" w:pos="1080"/>
        </w:tabs>
        <w:rPr>
          <w:rFonts w:ascii="Times New Roman" w:hAnsi="Times New Roman" w:cs="Times New Roman"/>
          <w:bCs/>
          <w:sz w:val="20"/>
          <w:szCs w:val="20"/>
        </w:rPr>
      </w:pPr>
      <w:r w:rsidRPr="00D91207">
        <w:rPr>
          <w:rFonts w:ascii="Times New Roman" w:eastAsia="Times New Roman" w:hAnsi="Times New Roman" w:cs="Times New Roman"/>
          <w:sz w:val="22"/>
          <w:szCs w:val="22"/>
          <w:lang w:eastAsia="ar-SA"/>
        </w:rPr>
        <w:t>«____»_________________2018 г.</w:t>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«____»_________________</w:t>
      </w:r>
      <w:r w:rsidRPr="00D91207">
        <w:rPr>
          <w:rFonts w:ascii="Times New Roman" w:eastAsia="Times New Roman" w:hAnsi="Times New Roman" w:cs="Times New Roman"/>
          <w:sz w:val="20"/>
          <w:szCs w:val="20"/>
          <w:lang w:eastAsia="ar-SA"/>
        </w:rPr>
        <w:t>2018 г</w:t>
      </w:r>
      <w:r w:rsidRPr="00D91207">
        <w:rPr>
          <w:rStyle w:val="FontStyle19"/>
          <w:rFonts w:ascii="Times New Roman" w:hAnsi="Times New Roman" w:cs="Times New Roman"/>
          <w:b w:val="0"/>
        </w:rPr>
        <w:t>.</w:t>
      </w:r>
    </w:p>
    <w:p w:rsidR="00B3108A" w:rsidRDefault="00B3108A">
      <w:pPr>
        <w:widowControl/>
        <w:suppressAutoHyphens w:val="0"/>
        <w:snapToGrid/>
        <w:spacing w:after="200" w:line="276" w:lineRule="auto"/>
        <w:ind w:firstLine="0"/>
        <w:jc w:val="left"/>
        <w:rPr>
          <w:b/>
          <w:i/>
        </w:rPr>
      </w:pPr>
      <w:r>
        <w:rPr>
          <w:b/>
          <w:i/>
        </w:rPr>
        <w:br w:type="page"/>
      </w:r>
    </w:p>
    <w:p w:rsidR="00B3108A" w:rsidRPr="0090551D" w:rsidRDefault="00B3108A" w:rsidP="00B3108A">
      <w:pPr>
        <w:pStyle w:val="Style2"/>
        <w:widowControl/>
        <w:jc w:val="right"/>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lastRenderedPageBreak/>
        <w:t xml:space="preserve">Приложение </w:t>
      </w:r>
      <w:r w:rsidRPr="0090551D">
        <w:rPr>
          <w:rStyle w:val="FontStyle19"/>
          <w:rFonts w:ascii="Times New Roman" w:hAnsi="Times New Roman" w:cs="Times New Roman"/>
          <w:b w:val="0"/>
          <w:sz w:val="23"/>
          <w:szCs w:val="23"/>
        </w:rPr>
        <w:t xml:space="preserve">№ </w:t>
      </w:r>
      <w:r>
        <w:rPr>
          <w:rStyle w:val="FontStyle19"/>
          <w:rFonts w:ascii="Times New Roman" w:hAnsi="Times New Roman" w:cs="Times New Roman"/>
          <w:b w:val="0"/>
          <w:sz w:val="23"/>
          <w:szCs w:val="23"/>
        </w:rPr>
        <w:t>3</w:t>
      </w:r>
    </w:p>
    <w:p w:rsidR="00B3108A" w:rsidRPr="00C01E63" w:rsidRDefault="00B3108A" w:rsidP="00B3108A">
      <w:pPr>
        <w:pStyle w:val="Style2"/>
        <w:widowControl/>
        <w:jc w:val="right"/>
        <w:rPr>
          <w:rFonts w:ascii="Times New Roman" w:hAnsi="Times New Roman" w:cs="Times New Roman"/>
          <w:sz w:val="22"/>
          <w:szCs w:val="22"/>
        </w:rPr>
      </w:pPr>
      <w:r w:rsidRPr="00C01E63">
        <w:rPr>
          <w:rFonts w:ascii="Times New Roman" w:hAnsi="Times New Roman" w:cs="Times New Roman"/>
          <w:sz w:val="22"/>
          <w:szCs w:val="22"/>
        </w:rPr>
        <w:t xml:space="preserve">к Договору поставки № _______ </w:t>
      </w:r>
    </w:p>
    <w:p w:rsidR="00B3108A" w:rsidRPr="00C01E63" w:rsidRDefault="00B3108A" w:rsidP="00B3108A">
      <w:pPr>
        <w:spacing w:line="240" w:lineRule="auto"/>
        <w:jc w:val="right"/>
        <w:rPr>
          <w:sz w:val="22"/>
          <w:szCs w:val="22"/>
        </w:rPr>
      </w:pPr>
      <w:r w:rsidRPr="00C01E63">
        <w:rPr>
          <w:sz w:val="22"/>
          <w:szCs w:val="22"/>
        </w:rPr>
        <w:t>от «__» ________________20</w:t>
      </w:r>
      <w:r>
        <w:rPr>
          <w:sz w:val="22"/>
          <w:szCs w:val="22"/>
        </w:rPr>
        <w:t>18</w:t>
      </w:r>
      <w:r w:rsidRPr="00C01E63">
        <w:rPr>
          <w:sz w:val="22"/>
          <w:szCs w:val="22"/>
        </w:rPr>
        <w:t xml:space="preserve"> г.</w:t>
      </w:r>
    </w:p>
    <w:p w:rsidR="00B3108A" w:rsidRDefault="00B3108A" w:rsidP="00B3108A">
      <w:pPr>
        <w:pStyle w:val="Style2"/>
        <w:widowControl/>
        <w:jc w:val="right"/>
        <w:rPr>
          <w:rStyle w:val="FontStyle19"/>
          <w:rFonts w:ascii="Times New Roman" w:hAnsi="Times New Roman" w:cs="Times New Roman"/>
          <w:sz w:val="23"/>
          <w:szCs w:val="23"/>
        </w:rPr>
      </w:pPr>
    </w:p>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B3108A">
      <w:pPr>
        <w:pStyle w:val="Style2"/>
        <w:widowControl/>
        <w:jc w:val="center"/>
        <w:rPr>
          <w:rStyle w:val="FontStyle19"/>
          <w:rFonts w:ascii="Times New Roman" w:hAnsi="Times New Roman" w:cs="Times New Roman"/>
          <w:sz w:val="23"/>
          <w:szCs w:val="23"/>
        </w:rPr>
      </w:pPr>
      <w:r>
        <w:rPr>
          <w:rStyle w:val="FontStyle19"/>
          <w:rFonts w:ascii="Times New Roman" w:hAnsi="Times New Roman" w:cs="Times New Roman"/>
          <w:sz w:val="23"/>
          <w:szCs w:val="23"/>
        </w:rPr>
        <w:t>ГРАФИК ПОСТАВКИ СВЕТИЛЬНИКОВ НА 2018 ГОД</w:t>
      </w:r>
    </w:p>
    <w:p w:rsidR="00B3108A" w:rsidRDefault="00B3108A" w:rsidP="00B3108A">
      <w:pPr>
        <w:pStyle w:val="Style2"/>
        <w:widowControl/>
        <w:jc w:val="center"/>
        <w:rPr>
          <w:rStyle w:val="FontStyle19"/>
          <w:rFonts w:ascii="Times New Roman" w:hAnsi="Times New Roman" w:cs="Times New Roman"/>
          <w:sz w:val="23"/>
          <w:szCs w:val="23"/>
        </w:rPr>
      </w:pPr>
    </w:p>
    <w:tbl>
      <w:tblPr>
        <w:tblW w:w="0" w:type="auto"/>
        <w:tblInd w:w="-537" w:type="dxa"/>
        <w:tblLayout w:type="fixed"/>
        <w:tblCellMar>
          <w:left w:w="30" w:type="dxa"/>
          <w:right w:w="30" w:type="dxa"/>
        </w:tblCellMar>
        <w:tblLook w:val="04A0" w:firstRow="1" w:lastRow="0" w:firstColumn="1" w:lastColumn="0" w:noHBand="0" w:noVBand="1"/>
      </w:tblPr>
      <w:tblGrid>
        <w:gridCol w:w="851"/>
        <w:gridCol w:w="4961"/>
        <w:gridCol w:w="709"/>
        <w:gridCol w:w="992"/>
        <w:gridCol w:w="992"/>
        <w:gridCol w:w="992"/>
      </w:tblGrid>
      <w:tr w:rsidR="00B3108A" w:rsidTr="00B3108A">
        <w:trPr>
          <w:trHeight w:val="271"/>
        </w:trPr>
        <w:tc>
          <w:tcPr>
            <w:tcW w:w="851"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left="360" w:firstLine="0"/>
              <w:jc w:val="center"/>
              <w:rPr>
                <w:rFonts w:eastAsia="Calibri"/>
                <w:color w:val="000000"/>
              </w:rPr>
            </w:pPr>
            <w:r>
              <w:rPr>
                <w:rFonts w:eastAsia="Calibri"/>
                <w:color w:val="000000"/>
              </w:rPr>
              <w:t xml:space="preserve">№ </w:t>
            </w:r>
            <w:proofErr w:type="gramStart"/>
            <w:r>
              <w:rPr>
                <w:rFonts w:eastAsia="Calibri"/>
                <w:color w:val="000000"/>
              </w:rPr>
              <w:t>п</w:t>
            </w:r>
            <w:proofErr w:type="gramEnd"/>
            <w:r>
              <w:rPr>
                <w:rFonts w:eastAsia="Calibri"/>
                <w:color w:val="000000"/>
              </w:rPr>
              <w:t>/п</w:t>
            </w:r>
          </w:p>
        </w:tc>
        <w:tc>
          <w:tcPr>
            <w:tcW w:w="4961"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Наименование</w:t>
            </w:r>
          </w:p>
        </w:tc>
        <w:tc>
          <w:tcPr>
            <w:tcW w:w="709"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Кол-во</w:t>
            </w:r>
          </w:p>
        </w:tc>
        <w:tc>
          <w:tcPr>
            <w:tcW w:w="992" w:type="dxa"/>
            <w:tcBorders>
              <w:top w:val="single" w:sz="6" w:space="0" w:color="auto"/>
              <w:left w:val="single" w:sz="6" w:space="0" w:color="auto"/>
              <w:bottom w:val="single" w:sz="6" w:space="0" w:color="auto"/>
              <w:right w:val="single" w:sz="6" w:space="0" w:color="auto"/>
            </w:tcBorders>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 xml:space="preserve">1 </w:t>
            </w:r>
            <w:proofErr w:type="spellStart"/>
            <w:r>
              <w:rPr>
                <w:rFonts w:eastAsia="Calibri"/>
                <w:color w:val="000000"/>
              </w:rPr>
              <w:t>полуг</w:t>
            </w:r>
            <w:proofErr w:type="spellEnd"/>
            <w:r>
              <w:rPr>
                <w:rFonts w:eastAsia="Calibri"/>
                <w:color w:val="000000"/>
              </w:rPr>
              <w:t>.</w:t>
            </w:r>
          </w:p>
        </w:tc>
        <w:tc>
          <w:tcPr>
            <w:tcW w:w="992" w:type="dxa"/>
            <w:tcBorders>
              <w:top w:val="single" w:sz="6" w:space="0" w:color="auto"/>
              <w:left w:val="single" w:sz="6" w:space="0" w:color="auto"/>
              <w:bottom w:val="single" w:sz="6" w:space="0" w:color="auto"/>
              <w:right w:val="single" w:sz="6" w:space="0" w:color="auto"/>
            </w:tcBorders>
          </w:tcPr>
          <w:p w:rsidR="00B3108A" w:rsidRDefault="00B3108A" w:rsidP="00B3108A">
            <w:pPr>
              <w:autoSpaceDE w:val="0"/>
              <w:autoSpaceDN w:val="0"/>
              <w:adjustRightInd w:val="0"/>
              <w:spacing w:line="240" w:lineRule="auto"/>
              <w:ind w:firstLine="0"/>
              <w:jc w:val="center"/>
              <w:rPr>
                <w:rFonts w:eastAsia="Calibri"/>
                <w:color w:val="000000"/>
              </w:rPr>
            </w:pPr>
            <w:r>
              <w:rPr>
                <w:rFonts w:eastAsia="Calibri"/>
                <w:color w:val="000000"/>
              </w:rPr>
              <w:t xml:space="preserve">2 </w:t>
            </w:r>
            <w:proofErr w:type="spellStart"/>
            <w:r>
              <w:rPr>
                <w:rFonts w:eastAsia="Calibri"/>
                <w:color w:val="000000"/>
              </w:rPr>
              <w:t>полуг</w:t>
            </w:r>
            <w:proofErr w:type="spellEnd"/>
            <w:r>
              <w:rPr>
                <w:rFonts w:eastAsia="Calibri"/>
                <w:color w:val="000000"/>
              </w:rPr>
              <w:t>.</w:t>
            </w:r>
          </w:p>
        </w:tc>
      </w:tr>
      <w:tr w:rsidR="008918A9" w:rsidTr="00EF60D7">
        <w:trPr>
          <w:trHeight w:val="271"/>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1</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CE376E">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 xml:space="preserve">Светильник НКП-03у-60-003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130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60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70</w:t>
            </w:r>
          </w:p>
        </w:tc>
      </w:tr>
      <w:tr w:rsidR="008918A9" w:rsidTr="00EF60D7">
        <w:trPr>
          <w:trHeight w:val="271"/>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2</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B810DB">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 xml:space="preserve">Светильник СС.600.ЛСП236-АМ-60Вт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50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25</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25</w:t>
            </w:r>
          </w:p>
        </w:tc>
      </w:tr>
      <w:tr w:rsidR="008918A9" w:rsidTr="00EF60D7">
        <w:trPr>
          <w:trHeight w:val="275"/>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3</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B810DB">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 xml:space="preserve">Светильник СС.600.ЛСП236-АМ-40Вт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20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w:t>
            </w:r>
          </w:p>
        </w:tc>
      </w:tr>
      <w:tr w:rsidR="008918A9" w:rsidTr="00EF60D7">
        <w:trPr>
          <w:trHeight w:val="290"/>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4</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CE376E" w:rsidP="00B810DB">
            <w:pPr>
              <w:autoSpaceDE w:val="0"/>
              <w:autoSpaceDN w:val="0"/>
              <w:adjustRightInd w:val="0"/>
              <w:spacing w:line="240" w:lineRule="auto"/>
              <w:ind w:firstLine="0"/>
              <w:jc w:val="left"/>
              <w:rPr>
                <w:rFonts w:eastAsia="Calibri"/>
                <w:color w:val="000000"/>
                <w:sz w:val="22"/>
                <w:szCs w:val="22"/>
              </w:rPr>
            </w:pPr>
            <w:r>
              <w:rPr>
                <w:rFonts w:eastAsia="Calibri"/>
                <w:color w:val="000000"/>
                <w:sz w:val="22"/>
                <w:szCs w:val="22"/>
              </w:rPr>
              <w:t>Светильник СС.600.У418-50Вт-МП</w:t>
            </w:r>
            <w:r w:rsidRPr="00CE376E">
              <w:rPr>
                <w:rFonts w:eastAsia="Calibri"/>
                <w:color w:val="000000"/>
                <w:sz w:val="22"/>
                <w:szCs w:val="22"/>
              </w:rPr>
              <w:t>-</w:t>
            </w:r>
            <w:r>
              <w:rPr>
                <w:rFonts w:eastAsia="Calibri"/>
                <w:color w:val="000000"/>
                <w:sz w:val="22"/>
                <w:szCs w:val="22"/>
                <w:lang w:val="en-US"/>
              </w:rPr>
              <w:t>IP</w:t>
            </w:r>
            <w:r w:rsidRPr="00CE376E">
              <w:rPr>
                <w:rFonts w:eastAsia="Calibri"/>
                <w:color w:val="000000"/>
                <w:sz w:val="22"/>
                <w:szCs w:val="22"/>
              </w:rPr>
              <w:t>40</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40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20</w:t>
            </w:r>
          </w:p>
        </w:tc>
        <w:tc>
          <w:tcPr>
            <w:tcW w:w="992" w:type="dxa"/>
            <w:tcBorders>
              <w:top w:val="single" w:sz="6" w:space="0" w:color="auto"/>
              <w:left w:val="single" w:sz="6" w:space="0" w:color="auto"/>
              <w:bottom w:val="single" w:sz="6" w:space="0" w:color="auto"/>
              <w:right w:val="single" w:sz="6" w:space="0" w:color="auto"/>
            </w:tcBorders>
          </w:tcPr>
          <w:p w:rsidR="008918A9"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20</w:t>
            </w:r>
          </w:p>
        </w:tc>
      </w:tr>
      <w:tr w:rsidR="008918A9" w:rsidTr="00EF60D7">
        <w:trPr>
          <w:trHeight w:val="290"/>
        </w:trPr>
        <w:tc>
          <w:tcPr>
            <w:tcW w:w="851"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left="360" w:firstLine="0"/>
              <w:rPr>
                <w:rFonts w:eastAsia="Calibri"/>
                <w:color w:val="000000"/>
              </w:rPr>
            </w:pPr>
            <w:r>
              <w:rPr>
                <w:rFonts w:eastAsia="Calibri"/>
                <w:color w:val="000000"/>
              </w:rPr>
              <w:t>5</w:t>
            </w:r>
          </w:p>
        </w:tc>
        <w:tc>
          <w:tcPr>
            <w:tcW w:w="4961"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8918A9">
            <w:pPr>
              <w:autoSpaceDE w:val="0"/>
              <w:autoSpaceDN w:val="0"/>
              <w:adjustRightInd w:val="0"/>
              <w:spacing w:line="240" w:lineRule="auto"/>
              <w:ind w:firstLine="0"/>
              <w:jc w:val="left"/>
              <w:rPr>
                <w:rFonts w:eastAsia="Calibri"/>
                <w:color w:val="000000"/>
                <w:sz w:val="22"/>
                <w:szCs w:val="22"/>
              </w:rPr>
            </w:pPr>
            <w:r w:rsidRPr="008918A9">
              <w:rPr>
                <w:rFonts w:eastAsia="Calibri"/>
                <w:color w:val="000000"/>
                <w:sz w:val="22"/>
                <w:szCs w:val="22"/>
              </w:rPr>
              <w:t xml:space="preserve">Светильник ЛСП44-2х36-001 </w:t>
            </w:r>
          </w:p>
        </w:tc>
        <w:tc>
          <w:tcPr>
            <w:tcW w:w="709" w:type="dxa"/>
            <w:tcBorders>
              <w:top w:val="single" w:sz="6" w:space="0" w:color="auto"/>
              <w:left w:val="single" w:sz="6" w:space="0" w:color="auto"/>
              <w:bottom w:val="single" w:sz="6" w:space="0" w:color="auto"/>
              <w:right w:val="single" w:sz="6" w:space="0" w:color="auto"/>
            </w:tcBorders>
            <w:hideMark/>
          </w:tcPr>
          <w:p w:rsid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hideMark/>
          </w:tcPr>
          <w:p w:rsidR="008918A9" w:rsidRPr="008918A9" w:rsidRDefault="008918A9" w:rsidP="00B3108A">
            <w:pPr>
              <w:autoSpaceDE w:val="0"/>
              <w:autoSpaceDN w:val="0"/>
              <w:adjustRightInd w:val="0"/>
              <w:spacing w:line="240" w:lineRule="auto"/>
              <w:ind w:firstLine="0"/>
              <w:jc w:val="center"/>
              <w:rPr>
                <w:rFonts w:eastAsia="Calibri"/>
                <w:color w:val="000000"/>
              </w:rPr>
            </w:pPr>
            <w:r>
              <w:rPr>
                <w:rFonts w:eastAsia="Calibri"/>
                <w:color w:val="000000"/>
              </w:rPr>
              <w:t>51</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51</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color w:val="000000"/>
              </w:rPr>
            </w:pPr>
            <w:r>
              <w:rPr>
                <w:rFonts w:eastAsia="Calibri"/>
                <w:color w:val="000000"/>
              </w:rPr>
              <w:t>-</w:t>
            </w:r>
          </w:p>
        </w:tc>
      </w:tr>
      <w:tr w:rsidR="008918A9" w:rsidTr="00B3108A">
        <w:trPr>
          <w:trHeight w:val="290"/>
        </w:trPr>
        <w:tc>
          <w:tcPr>
            <w:tcW w:w="851" w:type="dxa"/>
            <w:tcBorders>
              <w:top w:val="single" w:sz="6" w:space="0" w:color="auto"/>
              <w:left w:val="single" w:sz="6" w:space="0" w:color="auto"/>
              <w:bottom w:val="single" w:sz="6" w:space="0" w:color="auto"/>
              <w:right w:val="single" w:sz="6" w:space="0" w:color="auto"/>
            </w:tcBorders>
          </w:tcPr>
          <w:p w:rsidR="008918A9" w:rsidRDefault="008918A9" w:rsidP="00B3108A">
            <w:pPr>
              <w:autoSpaceDE w:val="0"/>
              <w:autoSpaceDN w:val="0"/>
              <w:adjustRightInd w:val="0"/>
              <w:spacing w:line="240" w:lineRule="auto"/>
              <w:ind w:left="360" w:firstLine="0"/>
              <w:rPr>
                <w:rFonts w:eastAsia="Calibri"/>
                <w:color w:val="000000"/>
              </w:rPr>
            </w:pPr>
          </w:p>
        </w:tc>
        <w:tc>
          <w:tcPr>
            <w:tcW w:w="4961" w:type="dxa"/>
            <w:tcBorders>
              <w:top w:val="single" w:sz="6" w:space="0" w:color="auto"/>
              <w:left w:val="single" w:sz="6" w:space="0" w:color="auto"/>
              <w:bottom w:val="single" w:sz="6" w:space="0" w:color="auto"/>
              <w:right w:val="single" w:sz="6" w:space="0" w:color="auto"/>
            </w:tcBorders>
          </w:tcPr>
          <w:p w:rsidR="008918A9" w:rsidRPr="001B541F" w:rsidRDefault="008918A9" w:rsidP="00B3108A">
            <w:pPr>
              <w:autoSpaceDE w:val="0"/>
              <w:autoSpaceDN w:val="0"/>
              <w:adjustRightInd w:val="0"/>
              <w:spacing w:line="240" w:lineRule="auto"/>
              <w:ind w:firstLine="0"/>
              <w:jc w:val="center"/>
              <w:rPr>
                <w:rFonts w:eastAsia="Calibri"/>
                <w:b/>
                <w:color w:val="000000"/>
              </w:rPr>
            </w:pPr>
            <w:r w:rsidRPr="001B541F">
              <w:rPr>
                <w:rFonts w:eastAsia="Calibri"/>
                <w:b/>
                <w:color w:val="000000"/>
              </w:rPr>
              <w:t>итого</w:t>
            </w:r>
          </w:p>
        </w:tc>
        <w:tc>
          <w:tcPr>
            <w:tcW w:w="709" w:type="dxa"/>
            <w:tcBorders>
              <w:top w:val="single" w:sz="6" w:space="0" w:color="auto"/>
              <w:left w:val="single" w:sz="6" w:space="0" w:color="auto"/>
              <w:bottom w:val="single" w:sz="6" w:space="0" w:color="auto"/>
              <w:right w:val="single" w:sz="6" w:space="0" w:color="auto"/>
            </w:tcBorders>
          </w:tcPr>
          <w:p w:rsidR="008918A9" w:rsidRPr="001B541F" w:rsidRDefault="008918A9" w:rsidP="00B3108A">
            <w:pPr>
              <w:autoSpaceDE w:val="0"/>
              <w:autoSpaceDN w:val="0"/>
              <w:adjustRightInd w:val="0"/>
              <w:spacing w:line="240" w:lineRule="auto"/>
              <w:ind w:firstLine="0"/>
              <w:jc w:val="center"/>
              <w:rPr>
                <w:rFonts w:eastAsia="Calibri"/>
                <w:b/>
                <w:color w:val="000000"/>
              </w:rPr>
            </w:pPr>
            <w:r w:rsidRPr="001B541F">
              <w:rPr>
                <w:rFonts w:eastAsia="Calibri"/>
                <w:b/>
                <w:color w:val="00000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8918A9" w:rsidRPr="001B541F" w:rsidRDefault="008918A9" w:rsidP="00B3108A">
            <w:pPr>
              <w:autoSpaceDE w:val="0"/>
              <w:autoSpaceDN w:val="0"/>
              <w:adjustRightInd w:val="0"/>
              <w:spacing w:line="240" w:lineRule="auto"/>
              <w:ind w:firstLine="0"/>
              <w:jc w:val="center"/>
              <w:rPr>
                <w:rFonts w:eastAsia="Calibri"/>
                <w:b/>
                <w:color w:val="000000"/>
              </w:rPr>
            </w:pPr>
            <w:r>
              <w:rPr>
                <w:rFonts w:eastAsia="Calibri"/>
                <w:b/>
                <w:color w:val="000000"/>
              </w:rPr>
              <w:t>291</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b/>
                <w:color w:val="000000"/>
              </w:rPr>
            </w:pPr>
            <w:r>
              <w:rPr>
                <w:rFonts w:eastAsia="Calibri"/>
                <w:b/>
                <w:color w:val="000000"/>
              </w:rPr>
              <w:t>176</w:t>
            </w:r>
          </w:p>
        </w:tc>
        <w:tc>
          <w:tcPr>
            <w:tcW w:w="992" w:type="dxa"/>
            <w:tcBorders>
              <w:top w:val="single" w:sz="6" w:space="0" w:color="auto"/>
              <w:left w:val="single" w:sz="6" w:space="0" w:color="auto"/>
              <w:bottom w:val="single" w:sz="6" w:space="0" w:color="auto"/>
              <w:right w:val="single" w:sz="6" w:space="0" w:color="auto"/>
            </w:tcBorders>
          </w:tcPr>
          <w:p w:rsidR="008918A9" w:rsidRPr="001B541F" w:rsidRDefault="008918A9" w:rsidP="00EF60D7">
            <w:pPr>
              <w:autoSpaceDE w:val="0"/>
              <w:autoSpaceDN w:val="0"/>
              <w:adjustRightInd w:val="0"/>
              <w:spacing w:line="240" w:lineRule="auto"/>
              <w:ind w:firstLine="0"/>
              <w:jc w:val="center"/>
              <w:rPr>
                <w:rFonts w:eastAsia="Calibri"/>
                <w:b/>
                <w:color w:val="000000"/>
              </w:rPr>
            </w:pPr>
            <w:r>
              <w:rPr>
                <w:rFonts w:eastAsia="Calibri"/>
                <w:b/>
                <w:color w:val="000000"/>
              </w:rPr>
              <w:t>115</w:t>
            </w:r>
          </w:p>
        </w:tc>
      </w:tr>
    </w:tbl>
    <w:p w:rsidR="00B3108A" w:rsidRDefault="00B3108A" w:rsidP="00B3108A">
      <w:pPr>
        <w:ind w:firstLine="0"/>
        <w:rPr>
          <w:sz w:val="20"/>
          <w:szCs w:val="20"/>
        </w:rPr>
      </w:pPr>
    </w:p>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B3108A">
      <w:pPr>
        <w:pStyle w:val="Style2"/>
        <w:widowControl/>
        <w:jc w:val="center"/>
        <w:rPr>
          <w:rStyle w:val="FontStyle19"/>
          <w:rFonts w:ascii="Times New Roman" w:hAnsi="Times New Roman" w:cs="Times New Roman"/>
          <w:sz w:val="23"/>
          <w:szCs w:val="23"/>
        </w:rPr>
      </w:pPr>
    </w:p>
    <w:p w:rsidR="00B3108A" w:rsidRDefault="00B3108A" w:rsidP="00B3108A">
      <w:pPr>
        <w:pStyle w:val="Style2"/>
        <w:widowControl/>
        <w:jc w:val="both"/>
        <w:rPr>
          <w:rStyle w:val="FontStyle19"/>
          <w:rFonts w:ascii="Times New Roman" w:hAnsi="Times New Roman" w:cs="Times New Roman"/>
          <w:sz w:val="23"/>
          <w:szCs w:val="23"/>
        </w:rPr>
      </w:pPr>
    </w:p>
    <w:p w:rsidR="00B3108A" w:rsidRPr="0089313F" w:rsidRDefault="00B3108A" w:rsidP="00B3108A">
      <w:pPr>
        <w:pStyle w:val="Style2"/>
        <w:widowControl/>
        <w:jc w:val="both"/>
        <w:rPr>
          <w:rStyle w:val="FontStyle19"/>
          <w:rFonts w:ascii="Times New Roman" w:hAnsi="Times New Roman" w:cs="Times New Roman"/>
          <w:b w:val="0"/>
          <w:bCs w:val="0"/>
          <w:sz w:val="23"/>
          <w:szCs w:val="23"/>
        </w:rPr>
      </w:pPr>
      <w:r>
        <w:rPr>
          <w:rStyle w:val="FontStyle16"/>
          <w:rFonts w:cs="Times New Roman"/>
          <w:sz w:val="23"/>
          <w:szCs w:val="23"/>
        </w:rPr>
        <w:t>от Поставщика</w:t>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Pr>
          <w:rStyle w:val="FontStyle16"/>
          <w:rFonts w:cs="Times New Roman"/>
          <w:sz w:val="23"/>
          <w:szCs w:val="23"/>
        </w:rPr>
        <w:tab/>
      </w:r>
      <w:r w:rsidRPr="0089313F">
        <w:rPr>
          <w:rStyle w:val="FontStyle16"/>
          <w:rFonts w:cs="Times New Roman"/>
          <w:sz w:val="23"/>
          <w:szCs w:val="23"/>
        </w:rPr>
        <w:t>от Заказчика</w:t>
      </w:r>
    </w:p>
    <w:p w:rsidR="00B3108A" w:rsidRPr="0089313F" w:rsidRDefault="00B3108A" w:rsidP="00B3108A">
      <w:pPr>
        <w:pStyle w:val="Style2"/>
        <w:widowControl/>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Pr="0089313F">
        <w:rPr>
          <w:rStyle w:val="FontStyle19"/>
          <w:rFonts w:ascii="Times New Roman" w:hAnsi="Times New Roman" w:cs="Times New Roman"/>
          <w:sz w:val="23"/>
          <w:szCs w:val="23"/>
        </w:rPr>
        <w:t>__________________</w:t>
      </w:r>
    </w:p>
    <w:p w:rsidR="00B3108A" w:rsidRPr="0089313F" w:rsidRDefault="00B3108A" w:rsidP="00B3108A">
      <w:pPr>
        <w:pStyle w:val="Style2"/>
        <w:widowControl/>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sidRPr="0089313F">
        <w:rPr>
          <w:rStyle w:val="FontStyle19"/>
          <w:rFonts w:ascii="Times New Roman" w:hAnsi="Times New Roman" w:cs="Times New Roman"/>
          <w:sz w:val="23"/>
          <w:szCs w:val="23"/>
        </w:rPr>
        <w:t>м.п</w:t>
      </w:r>
      <w:proofErr w:type="spellEnd"/>
      <w:r w:rsidRPr="0089313F">
        <w:rPr>
          <w:rStyle w:val="FontStyle19"/>
          <w:rFonts w:ascii="Times New Roman" w:hAnsi="Times New Roman" w:cs="Times New Roman"/>
          <w:sz w:val="23"/>
          <w:szCs w:val="23"/>
        </w:rPr>
        <w:t>.</w:t>
      </w:r>
    </w:p>
    <w:p w:rsidR="00B3108A" w:rsidRPr="00D91207" w:rsidRDefault="00B3108A" w:rsidP="00B3108A">
      <w:pPr>
        <w:pStyle w:val="Style2"/>
        <w:widowControl/>
        <w:tabs>
          <w:tab w:val="left" w:pos="1080"/>
        </w:tabs>
        <w:rPr>
          <w:rFonts w:ascii="Times New Roman" w:hAnsi="Times New Roman" w:cs="Times New Roman"/>
          <w:bCs/>
          <w:sz w:val="20"/>
          <w:szCs w:val="20"/>
        </w:rPr>
      </w:pPr>
      <w:r w:rsidRPr="00D91207">
        <w:rPr>
          <w:rFonts w:ascii="Times New Roman" w:eastAsia="Times New Roman" w:hAnsi="Times New Roman" w:cs="Times New Roman"/>
          <w:sz w:val="22"/>
          <w:szCs w:val="22"/>
          <w:lang w:eastAsia="ar-SA"/>
        </w:rPr>
        <w:t>«____»_________________2018 г.</w:t>
      </w:r>
      <w:r w:rsidRPr="00D91207">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Pr>
          <w:rFonts w:ascii="Times New Roman" w:eastAsia="Times New Roman" w:hAnsi="Times New Roman" w:cs="Times New Roman"/>
          <w:sz w:val="22"/>
          <w:szCs w:val="22"/>
          <w:lang w:eastAsia="ar-SA"/>
        </w:rPr>
        <w:tab/>
      </w:r>
      <w:r w:rsidRPr="00D91207">
        <w:rPr>
          <w:rFonts w:ascii="Times New Roman" w:eastAsia="Times New Roman" w:hAnsi="Times New Roman" w:cs="Times New Roman"/>
          <w:sz w:val="22"/>
          <w:szCs w:val="22"/>
          <w:lang w:eastAsia="ar-SA"/>
        </w:rPr>
        <w:t>«____»_________________</w:t>
      </w:r>
      <w:r w:rsidRPr="00D91207">
        <w:rPr>
          <w:rFonts w:ascii="Times New Roman" w:eastAsia="Times New Roman" w:hAnsi="Times New Roman" w:cs="Times New Roman"/>
          <w:sz w:val="20"/>
          <w:szCs w:val="20"/>
          <w:lang w:eastAsia="ar-SA"/>
        </w:rPr>
        <w:t>2018 г</w:t>
      </w:r>
      <w:r w:rsidRPr="00D91207">
        <w:rPr>
          <w:rStyle w:val="FontStyle19"/>
          <w:rFonts w:ascii="Times New Roman" w:hAnsi="Times New Roman" w:cs="Times New Roman"/>
          <w:b w:val="0"/>
        </w:rPr>
        <w:t>.</w:t>
      </w:r>
    </w:p>
    <w:p w:rsidR="00FE1569" w:rsidRDefault="00FE156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90FB8"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на </w:t>
      </w:r>
      <w:r w:rsidR="00FE1569">
        <w:rPr>
          <w:rFonts w:eastAsia="Calibri"/>
          <w:sz w:val="22"/>
          <w:szCs w:val="22"/>
          <w:lang w:val="ru-RU" w:eastAsia="en-US"/>
        </w:rPr>
        <w:t>поставку светильников</w:t>
      </w:r>
    </w:p>
    <w:tbl>
      <w:tblPr>
        <w:tblW w:w="11057" w:type="dxa"/>
        <w:tblInd w:w="-844" w:type="dxa"/>
        <w:tblLayout w:type="fixed"/>
        <w:tblCellMar>
          <w:left w:w="30" w:type="dxa"/>
          <w:right w:w="30" w:type="dxa"/>
        </w:tblCellMar>
        <w:tblLook w:val="04A0" w:firstRow="1" w:lastRow="0" w:firstColumn="1" w:lastColumn="0" w:noHBand="0" w:noVBand="1"/>
      </w:tblPr>
      <w:tblGrid>
        <w:gridCol w:w="851"/>
        <w:gridCol w:w="3544"/>
        <w:gridCol w:w="1276"/>
        <w:gridCol w:w="5386"/>
      </w:tblGrid>
      <w:tr w:rsidR="00643FFC" w:rsidRPr="00643FFC" w:rsidTr="00643FFC">
        <w:trPr>
          <w:trHeight w:val="271"/>
        </w:trPr>
        <w:tc>
          <w:tcPr>
            <w:tcW w:w="851"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 xml:space="preserve">№ </w:t>
            </w:r>
            <w:proofErr w:type="gramStart"/>
            <w:r w:rsidRPr="00643FFC">
              <w:rPr>
                <w:rFonts w:eastAsia="Calibri"/>
                <w:color w:val="000000"/>
                <w:lang w:eastAsia="en-US"/>
              </w:rPr>
              <w:t>п</w:t>
            </w:r>
            <w:proofErr w:type="gramEnd"/>
            <w:r w:rsidRPr="00643FFC">
              <w:rPr>
                <w:rFonts w:eastAsia="Calibri"/>
                <w:color w:val="000000"/>
                <w:lang w:eastAsia="en-US"/>
              </w:rPr>
              <w:t>/п</w:t>
            </w:r>
          </w:p>
        </w:tc>
        <w:tc>
          <w:tcPr>
            <w:tcW w:w="3544"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Наименование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Кол-во, ед. изм.</w:t>
            </w:r>
          </w:p>
        </w:tc>
        <w:tc>
          <w:tcPr>
            <w:tcW w:w="5386" w:type="dxa"/>
            <w:tcBorders>
              <w:top w:val="single" w:sz="6" w:space="0" w:color="auto"/>
              <w:left w:val="single" w:sz="6" w:space="0" w:color="auto"/>
              <w:bottom w:val="single" w:sz="6"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Технические характеристики</w:t>
            </w:r>
          </w:p>
        </w:tc>
      </w:tr>
      <w:tr w:rsidR="00643FFC" w:rsidRPr="00643FFC" w:rsidTr="00643FFC">
        <w:trPr>
          <w:trHeight w:val="834"/>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1</w:t>
            </w:r>
          </w:p>
        </w:tc>
        <w:tc>
          <w:tcPr>
            <w:tcW w:w="3544" w:type="dxa"/>
            <w:tcBorders>
              <w:top w:val="single" w:sz="6" w:space="0" w:color="auto"/>
              <w:left w:val="single" w:sz="6" w:space="0" w:color="auto"/>
              <w:bottom w:val="single" w:sz="6" w:space="0" w:color="auto"/>
              <w:right w:val="single" w:sz="6" w:space="0" w:color="auto"/>
            </w:tcBorders>
            <w:vAlign w:val="center"/>
          </w:tcPr>
          <w:p w:rsidR="00643FFC" w:rsidRPr="00643FFC" w:rsidRDefault="00CE376E"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 xml:space="preserve">Светильник </w:t>
            </w:r>
            <w:r w:rsidR="00643FFC" w:rsidRPr="00643FFC">
              <w:rPr>
                <w:rFonts w:eastAsia="Calibri"/>
                <w:color w:val="000000"/>
                <w:lang w:eastAsia="en-US"/>
              </w:rPr>
              <w:t>НКП-03у-60-003</w:t>
            </w:r>
          </w:p>
        </w:tc>
        <w:tc>
          <w:tcPr>
            <w:tcW w:w="1276"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130 шт.</w:t>
            </w:r>
          </w:p>
        </w:tc>
        <w:tc>
          <w:tcPr>
            <w:tcW w:w="5386" w:type="dxa"/>
            <w:tcBorders>
              <w:top w:val="single" w:sz="6" w:space="0" w:color="auto"/>
              <w:left w:val="single" w:sz="6" w:space="0" w:color="auto"/>
              <w:bottom w:val="single" w:sz="4"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lang w:eastAsia="en-US"/>
              </w:rPr>
            </w:pPr>
            <w:r w:rsidRPr="00643FFC">
              <w:rPr>
                <w:rFonts w:eastAsia="Calibri"/>
                <w:color w:val="000000"/>
                <w:lang w:eastAsia="en-US"/>
              </w:rPr>
              <w:t xml:space="preserve">Станочный, степень защиты </w:t>
            </w:r>
            <w:r w:rsidRPr="00643FFC">
              <w:rPr>
                <w:rFonts w:eastAsia="Calibri"/>
                <w:color w:val="000000"/>
                <w:lang w:val="en-US" w:eastAsia="en-US"/>
              </w:rPr>
              <w:t>IP</w:t>
            </w:r>
            <w:r w:rsidRPr="00643FFC">
              <w:rPr>
                <w:rFonts w:eastAsia="Calibri"/>
                <w:color w:val="000000"/>
                <w:lang w:eastAsia="en-US"/>
              </w:rPr>
              <w:t xml:space="preserve"> 20, тип лампы ЛН, количество ламп-1, мощность лампы 60Вт, тип цоколя Е27</w:t>
            </w:r>
          </w:p>
        </w:tc>
      </w:tr>
      <w:tr w:rsidR="00643FFC" w:rsidRPr="00643FFC" w:rsidTr="00643FFC">
        <w:trPr>
          <w:trHeight w:val="1248"/>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2</w:t>
            </w:r>
          </w:p>
        </w:tc>
        <w:tc>
          <w:tcPr>
            <w:tcW w:w="3544" w:type="dxa"/>
            <w:tcBorders>
              <w:top w:val="single" w:sz="6" w:space="0" w:color="auto"/>
              <w:left w:val="single" w:sz="6" w:space="0" w:color="auto"/>
              <w:bottom w:val="single" w:sz="6" w:space="0" w:color="auto"/>
              <w:right w:val="single" w:sz="6" w:space="0" w:color="auto"/>
            </w:tcBorders>
            <w:vAlign w:val="bottom"/>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СС.600.ЛСП236-АМ-60Вт</w:t>
            </w:r>
          </w:p>
        </w:tc>
        <w:tc>
          <w:tcPr>
            <w:tcW w:w="1276"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 xml:space="preserve">50 шт. </w:t>
            </w:r>
          </w:p>
        </w:tc>
        <w:tc>
          <w:tcPr>
            <w:tcW w:w="5386" w:type="dxa"/>
            <w:vMerge w:val="restart"/>
            <w:tcBorders>
              <w:top w:val="single" w:sz="4" w:space="0" w:color="auto"/>
              <w:left w:val="single" w:sz="6"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p>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 xml:space="preserve">Влагозащитные светодиодные светильники, степень защиты </w:t>
            </w:r>
            <w:r w:rsidRPr="00643FFC">
              <w:rPr>
                <w:rFonts w:eastAsia="Calibri"/>
                <w:color w:val="000000"/>
                <w:lang w:val="en-US" w:eastAsia="en-US"/>
              </w:rPr>
              <w:t>IP</w:t>
            </w:r>
            <w:r w:rsidRPr="00643FFC">
              <w:rPr>
                <w:rFonts w:eastAsia="Calibri"/>
                <w:color w:val="000000"/>
                <w:lang w:eastAsia="en-US"/>
              </w:rPr>
              <w:t xml:space="preserve">65, материал корпуса </w:t>
            </w:r>
            <w:proofErr w:type="gramStart"/>
            <w:r w:rsidRPr="00643FFC">
              <w:rPr>
                <w:rFonts w:eastAsia="Calibri"/>
                <w:color w:val="000000"/>
                <w:lang w:eastAsia="en-US"/>
              </w:rPr>
              <w:t>–а</w:t>
            </w:r>
            <w:proofErr w:type="gramEnd"/>
            <w:r w:rsidRPr="00643FFC">
              <w:rPr>
                <w:rFonts w:eastAsia="Calibri"/>
                <w:color w:val="000000"/>
                <w:lang w:eastAsia="en-US"/>
              </w:rPr>
              <w:t xml:space="preserve">люминий, тип </w:t>
            </w:r>
            <w:proofErr w:type="spellStart"/>
            <w:r w:rsidRPr="00643FFC">
              <w:rPr>
                <w:rFonts w:eastAsia="Calibri"/>
                <w:color w:val="000000"/>
                <w:lang w:eastAsia="en-US"/>
              </w:rPr>
              <w:t>рассеивателя</w:t>
            </w:r>
            <w:proofErr w:type="spellEnd"/>
            <w:r w:rsidRPr="00643FFC">
              <w:rPr>
                <w:rFonts w:eastAsia="Calibri"/>
                <w:color w:val="000000"/>
                <w:lang w:eastAsia="en-US"/>
              </w:rPr>
              <w:t xml:space="preserve">-матовый, световой поток светильника 6400Лм (60Вт),4250Лм (40Вт), количество источников света ИС 144шт (60Вт),96шт (40Вт), индекс цветопередачи </w:t>
            </w:r>
            <w:r w:rsidRPr="00643FFC">
              <w:rPr>
                <w:rFonts w:eastAsia="Calibri"/>
                <w:color w:val="000000"/>
                <w:lang w:val="en-US" w:eastAsia="en-US"/>
              </w:rPr>
              <w:t>CRI</w:t>
            </w:r>
            <w:r w:rsidRPr="00643FFC">
              <w:rPr>
                <w:rFonts w:eastAsia="Calibri"/>
                <w:color w:val="000000"/>
                <w:lang w:eastAsia="en-US"/>
              </w:rPr>
              <w:t>-80, коэффициент пульсации,%, не более 1, габаритные размеры, мм -970х97х75</w:t>
            </w:r>
          </w:p>
        </w:tc>
      </w:tr>
      <w:tr w:rsidR="00643FFC" w:rsidRPr="00643FFC" w:rsidTr="00643FFC">
        <w:trPr>
          <w:trHeight w:val="1407"/>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3</w:t>
            </w:r>
          </w:p>
        </w:tc>
        <w:tc>
          <w:tcPr>
            <w:tcW w:w="3544"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СС.600.ЛСП236-АМ-40Вт</w:t>
            </w:r>
          </w:p>
        </w:tc>
        <w:tc>
          <w:tcPr>
            <w:tcW w:w="1276" w:type="dxa"/>
            <w:tcBorders>
              <w:top w:val="single" w:sz="6" w:space="0" w:color="auto"/>
              <w:left w:val="single" w:sz="6" w:space="0" w:color="auto"/>
              <w:bottom w:val="single" w:sz="4"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20 шт.</w:t>
            </w:r>
          </w:p>
        </w:tc>
        <w:tc>
          <w:tcPr>
            <w:tcW w:w="5386" w:type="dxa"/>
            <w:vMerge/>
            <w:tcBorders>
              <w:left w:val="single" w:sz="6" w:space="0" w:color="auto"/>
              <w:bottom w:val="single" w:sz="4" w:space="0" w:color="auto"/>
              <w:right w:val="single" w:sz="6" w:space="0" w:color="auto"/>
            </w:tcBorders>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p>
        </w:tc>
      </w:tr>
      <w:tr w:rsidR="00643FFC" w:rsidRPr="00643FFC" w:rsidTr="00643FFC">
        <w:trPr>
          <w:trHeight w:val="975"/>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4</w:t>
            </w:r>
          </w:p>
        </w:tc>
        <w:tc>
          <w:tcPr>
            <w:tcW w:w="3544" w:type="dxa"/>
            <w:tcBorders>
              <w:top w:val="single" w:sz="6" w:space="0" w:color="auto"/>
              <w:left w:val="single" w:sz="6" w:space="0" w:color="auto"/>
              <w:bottom w:val="single" w:sz="6" w:space="0" w:color="auto"/>
              <w:right w:val="single" w:sz="6" w:space="0" w:color="auto"/>
            </w:tcBorders>
            <w:vAlign w:val="bottom"/>
          </w:tcPr>
          <w:p w:rsidR="00643FFC" w:rsidRPr="00643FFC" w:rsidRDefault="00643FFC" w:rsidP="00B810DB">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СС.600.У418-50Вт-МП</w:t>
            </w:r>
            <w:r w:rsidR="00CE376E" w:rsidRPr="00CE376E">
              <w:rPr>
                <w:rFonts w:eastAsia="Calibri"/>
                <w:color w:val="000000"/>
                <w:sz w:val="22"/>
                <w:szCs w:val="22"/>
              </w:rPr>
              <w:t>-</w:t>
            </w:r>
            <w:r w:rsidR="00CE376E">
              <w:rPr>
                <w:rFonts w:eastAsia="Calibri"/>
                <w:color w:val="000000"/>
                <w:sz w:val="22"/>
                <w:szCs w:val="22"/>
                <w:lang w:val="en-US"/>
              </w:rPr>
              <w:t>IP</w:t>
            </w:r>
            <w:r w:rsidR="00CE376E" w:rsidRPr="00CE376E">
              <w:rPr>
                <w:rFonts w:eastAsia="Calibri"/>
                <w:color w:val="000000"/>
                <w:sz w:val="22"/>
                <w:szCs w:val="22"/>
              </w:rPr>
              <w:t>40</w:t>
            </w:r>
          </w:p>
        </w:tc>
        <w:tc>
          <w:tcPr>
            <w:tcW w:w="1276" w:type="dxa"/>
            <w:tcBorders>
              <w:top w:val="single" w:sz="4" w:space="0" w:color="auto"/>
              <w:left w:val="single" w:sz="6" w:space="0" w:color="auto"/>
              <w:bottom w:val="single" w:sz="4"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 xml:space="preserve">40 шт. </w:t>
            </w:r>
          </w:p>
        </w:tc>
        <w:tc>
          <w:tcPr>
            <w:tcW w:w="5386" w:type="dxa"/>
            <w:tcBorders>
              <w:top w:val="single" w:sz="4" w:space="0" w:color="auto"/>
              <w:left w:val="single" w:sz="6" w:space="0" w:color="auto"/>
              <w:bottom w:val="single" w:sz="4" w:space="0" w:color="auto"/>
              <w:right w:val="single" w:sz="6" w:space="0" w:color="auto"/>
            </w:tcBorders>
          </w:tcPr>
          <w:p w:rsidR="00643FFC" w:rsidRPr="00643FFC" w:rsidRDefault="00643FFC" w:rsidP="00643FFC">
            <w:pPr>
              <w:widowControl/>
              <w:suppressAutoHyphens w:val="0"/>
              <w:snapToGrid/>
              <w:spacing w:line="276" w:lineRule="auto"/>
              <w:ind w:firstLine="0"/>
              <w:jc w:val="left"/>
              <w:rPr>
                <w:rFonts w:eastAsia="Calibri"/>
                <w:color w:val="000000"/>
                <w:lang w:eastAsia="en-US"/>
              </w:rPr>
            </w:pPr>
            <w:r w:rsidRPr="00643FFC">
              <w:rPr>
                <w:rFonts w:eastAsia="Calibri"/>
                <w:lang w:eastAsia="en-US"/>
              </w:rPr>
              <w:t xml:space="preserve">Светодиодный светильник, мощность 50Вт, корпус – металл, </w:t>
            </w:r>
            <w:proofErr w:type="spellStart"/>
            <w:r w:rsidRPr="00643FFC">
              <w:rPr>
                <w:rFonts w:eastAsia="Calibri"/>
                <w:lang w:eastAsia="en-US"/>
              </w:rPr>
              <w:t>рассеиватель</w:t>
            </w:r>
            <w:proofErr w:type="spellEnd"/>
            <w:r w:rsidRPr="00643FFC">
              <w:rPr>
                <w:rFonts w:eastAsia="Calibri"/>
                <w:lang w:eastAsia="en-US"/>
              </w:rPr>
              <w:t xml:space="preserve"> – </w:t>
            </w:r>
            <w:proofErr w:type="spellStart"/>
            <w:r w:rsidRPr="00643FFC">
              <w:rPr>
                <w:rFonts w:eastAsia="Calibri"/>
                <w:lang w:eastAsia="en-US"/>
              </w:rPr>
              <w:t>микропризма</w:t>
            </w:r>
            <w:proofErr w:type="spellEnd"/>
          </w:p>
        </w:tc>
      </w:tr>
      <w:tr w:rsidR="00643FFC" w:rsidRPr="00643FFC" w:rsidTr="00643FFC">
        <w:trPr>
          <w:trHeight w:val="290"/>
        </w:trPr>
        <w:tc>
          <w:tcPr>
            <w:tcW w:w="851" w:type="dxa"/>
            <w:tcBorders>
              <w:top w:val="single" w:sz="6" w:space="0" w:color="auto"/>
              <w:left w:val="single" w:sz="6" w:space="0" w:color="auto"/>
              <w:bottom w:val="single" w:sz="6" w:space="0" w:color="auto"/>
              <w:right w:val="single" w:sz="6" w:space="0" w:color="auto"/>
            </w:tcBorders>
            <w:vAlign w:val="center"/>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5</w:t>
            </w:r>
          </w:p>
        </w:tc>
        <w:tc>
          <w:tcPr>
            <w:tcW w:w="3544" w:type="dxa"/>
            <w:tcBorders>
              <w:top w:val="single" w:sz="6"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Calibri"/>
                <w:color w:val="000000"/>
                <w:lang w:eastAsia="en-US"/>
              </w:rPr>
              <w:t>Светильник ЛСП44-2х36-001</w:t>
            </w:r>
          </w:p>
        </w:tc>
        <w:tc>
          <w:tcPr>
            <w:tcW w:w="1276" w:type="dxa"/>
            <w:tcBorders>
              <w:top w:val="single" w:sz="4" w:space="0" w:color="auto"/>
              <w:left w:val="single" w:sz="6" w:space="0" w:color="auto"/>
              <w:bottom w:val="single" w:sz="6" w:space="0" w:color="auto"/>
              <w:right w:val="single" w:sz="6" w:space="0" w:color="auto"/>
            </w:tcBorders>
            <w:vAlign w:val="center"/>
            <w:hideMark/>
          </w:tcPr>
          <w:p w:rsidR="00643FFC" w:rsidRPr="00643FFC" w:rsidRDefault="00643FFC" w:rsidP="00643FFC">
            <w:pPr>
              <w:widowControl/>
              <w:suppressAutoHyphens w:val="0"/>
              <w:autoSpaceDE w:val="0"/>
              <w:autoSpaceDN w:val="0"/>
              <w:adjustRightInd w:val="0"/>
              <w:snapToGrid/>
              <w:spacing w:line="240" w:lineRule="auto"/>
              <w:ind w:firstLine="0"/>
              <w:jc w:val="center"/>
              <w:rPr>
                <w:rFonts w:eastAsia="Calibri"/>
                <w:color w:val="000000"/>
                <w:lang w:eastAsia="en-US"/>
              </w:rPr>
            </w:pPr>
            <w:r w:rsidRPr="00643FFC">
              <w:rPr>
                <w:rFonts w:eastAsia="Calibri"/>
                <w:color w:val="000000"/>
                <w:lang w:eastAsia="en-US"/>
              </w:rPr>
              <w:t>51 шт.</w:t>
            </w:r>
          </w:p>
        </w:tc>
        <w:tc>
          <w:tcPr>
            <w:tcW w:w="5386" w:type="dxa"/>
            <w:tcBorders>
              <w:top w:val="single" w:sz="4" w:space="0" w:color="auto"/>
              <w:left w:val="single" w:sz="6" w:space="0" w:color="auto"/>
              <w:bottom w:val="single" w:sz="6" w:space="0" w:color="auto"/>
              <w:right w:val="single" w:sz="6" w:space="0" w:color="auto"/>
            </w:tcBorders>
          </w:tcPr>
          <w:p w:rsidR="00643FFC" w:rsidRPr="00643FFC" w:rsidRDefault="00643FFC" w:rsidP="00643FFC">
            <w:pPr>
              <w:widowControl/>
              <w:suppressAutoHyphens w:val="0"/>
              <w:snapToGrid/>
              <w:spacing w:line="276" w:lineRule="auto"/>
              <w:ind w:firstLine="0"/>
              <w:jc w:val="left"/>
              <w:rPr>
                <w:rFonts w:eastAsia="Calibri"/>
                <w:color w:val="000000"/>
                <w:lang w:eastAsia="en-US"/>
              </w:rPr>
            </w:pPr>
            <w:r w:rsidRPr="00643FFC">
              <w:rPr>
                <w:rFonts w:eastAsia="Calibri"/>
                <w:lang w:eastAsia="en-US"/>
              </w:rPr>
              <w:t xml:space="preserve">Линейный промышленный светильник с блоком аварийного питания, КПД, % -64, коэффициент мощности </w:t>
            </w:r>
            <w:r w:rsidRPr="00643FFC">
              <w:rPr>
                <w:rFonts w:eastAsia="Calibri"/>
                <w:lang w:val="en-US" w:eastAsia="en-US"/>
              </w:rPr>
              <w:t>PF</w:t>
            </w:r>
            <w:r w:rsidRPr="00643FFC">
              <w:rPr>
                <w:rFonts w:eastAsia="Calibri"/>
                <w:lang w:eastAsia="en-US"/>
              </w:rPr>
              <w:t xml:space="preserve"> -0,85, </w:t>
            </w:r>
            <w:r w:rsidRPr="00643FFC">
              <w:rPr>
                <w:rFonts w:eastAsia="Calibri"/>
                <w:lang w:val="en-US" w:eastAsia="en-US"/>
              </w:rPr>
              <w:t>IP</w:t>
            </w:r>
            <w:r w:rsidRPr="00643FFC">
              <w:rPr>
                <w:rFonts w:eastAsia="Calibri"/>
                <w:lang w:eastAsia="en-US"/>
              </w:rPr>
              <w:t>65, лампа тип цоколя Т8</w:t>
            </w:r>
            <w:r w:rsidRPr="00643FFC">
              <w:rPr>
                <w:rFonts w:eastAsia="Calibri"/>
                <w:lang w:val="en-US" w:eastAsia="en-US"/>
              </w:rPr>
              <w:t>G</w:t>
            </w:r>
            <w:r w:rsidRPr="00643FFC">
              <w:rPr>
                <w:rFonts w:eastAsia="Calibri"/>
                <w:lang w:eastAsia="en-US"/>
              </w:rPr>
              <w:t>13, УХЛ</w:t>
            </w:r>
            <w:proofErr w:type="gramStart"/>
            <w:r w:rsidRPr="00643FFC">
              <w:rPr>
                <w:rFonts w:eastAsia="Calibri"/>
                <w:lang w:eastAsia="en-US"/>
              </w:rPr>
              <w:t>4</w:t>
            </w:r>
            <w:proofErr w:type="gramEnd"/>
            <w:r w:rsidRPr="00643FFC">
              <w:rPr>
                <w:rFonts w:eastAsia="Calibri"/>
                <w:lang w:eastAsia="en-US"/>
              </w:rPr>
              <w:t>, габаритные размеры мм -1279х147х108</w:t>
            </w:r>
          </w:p>
        </w:tc>
      </w:tr>
    </w:tbl>
    <w:p w:rsidR="00643FFC" w:rsidRDefault="00643FFC" w:rsidP="00643FFC">
      <w:pPr>
        <w:widowControl/>
        <w:suppressAutoHyphens w:val="0"/>
        <w:autoSpaceDE w:val="0"/>
        <w:autoSpaceDN w:val="0"/>
        <w:adjustRightInd w:val="0"/>
        <w:snapToGrid/>
        <w:spacing w:line="240" w:lineRule="auto"/>
        <w:ind w:firstLine="0"/>
        <w:jc w:val="left"/>
        <w:rPr>
          <w:rFonts w:eastAsiaTheme="minorHAnsi"/>
          <w:sz w:val="22"/>
          <w:szCs w:val="22"/>
          <w:lang w:eastAsia="en-US"/>
        </w:rPr>
      </w:pPr>
    </w:p>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Theme="minorHAnsi"/>
          <w:lang w:eastAsia="en-US"/>
        </w:rPr>
        <w:t xml:space="preserve">Товар должен соответствовать </w:t>
      </w:r>
      <w:proofErr w:type="gramStart"/>
      <w:r w:rsidRPr="00643FFC">
        <w:rPr>
          <w:rFonts w:eastAsia="Calibri"/>
          <w:color w:val="000000"/>
          <w:lang w:eastAsia="en-US"/>
        </w:rPr>
        <w:t>ТР</w:t>
      </w:r>
      <w:proofErr w:type="gramEnd"/>
      <w:r w:rsidRPr="00643FFC">
        <w:rPr>
          <w:rFonts w:eastAsia="Calibri"/>
          <w:color w:val="000000"/>
          <w:lang w:eastAsia="en-US"/>
        </w:rPr>
        <w:t xml:space="preserve"> ТС 004/2011, ТР ТС 020/2011</w:t>
      </w:r>
    </w:p>
    <w:p w:rsidR="00643FFC" w:rsidRPr="00643FFC" w:rsidRDefault="00643FFC" w:rsidP="00643FFC">
      <w:pPr>
        <w:widowControl/>
        <w:suppressAutoHyphens w:val="0"/>
        <w:snapToGrid/>
        <w:spacing w:after="200" w:line="276" w:lineRule="auto"/>
        <w:ind w:firstLine="0"/>
        <w:rPr>
          <w:rFonts w:eastAsiaTheme="minorHAnsi"/>
          <w:lang w:eastAsia="en-US"/>
        </w:rPr>
      </w:pPr>
      <w:r w:rsidRPr="00643FFC">
        <w:rPr>
          <w:rFonts w:eastAsiaTheme="minorHAnsi"/>
          <w:bCs/>
          <w:lang w:eastAsia="en-US"/>
        </w:rPr>
        <w:t xml:space="preserve">Требование </w:t>
      </w:r>
      <w:proofErr w:type="gramStart"/>
      <w:r w:rsidRPr="00643FFC">
        <w:rPr>
          <w:rFonts w:eastAsiaTheme="minorHAnsi"/>
          <w:bCs/>
          <w:lang w:eastAsia="en-US"/>
        </w:rPr>
        <w:t>к</w:t>
      </w:r>
      <w:proofErr w:type="gramEnd"/>
      <w:r w:rsidRPr="00643FFC">
        <w:rPr>
          <w:rFonts w:eastAsiaTheme="minorHAnsi"/>
          <w:bCs/>
          <w:lang w:eastAsia="en-US"/>
        </w:rPr>
        <w:t xml:space="preserve"> упаковки</w:t>
      </w:r>
      <w:r>
        <w:rPr>
          <w:rFonts w:eastAsiaTheme="minorHAnsi"/>
          <w:bCs/>
          <w:lang w:eastAsia="en-US"/>
        </w:rPr>
        <w:t xml:space="preserve"> в соответствии с </w:t>
      </w:r>
      <w:r w:rsidRPr="00643FFC">
        <w:rPr>
          <w:rFonts w:eastAsiaTheme="minorHAnsi"/>
          <w:bCs/>
          <w:lang w:eastAsia="en-US"/>
        </w:rPr>
        <w:t>ГОСТ 23216-78 </w:t>
      </w: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p w:rsidR="00FE1569" w:rsidRDefault="00FE1569" w:rsidP="00A31B0A">
      <w:pPr>
        <w:jc w:val="center"/>
        <w:rPr>
          <w:sz w:val="22"/>
          <w:szCs w:val="22"/>
        </w:rPr>
      </w:pPr>
    </w:p>
    <w:tbl>
      <w:tblPr>
        <w:tblW w:w="10349" w:type="dxa"/>
        <w:tblLayout w:type="fixed"/>
        <w:tblLook w:val="04A0" w:firstRow="1" w:lastRow="0" w:firstColumn="1" w:lastColumn="0" w:noHBand="0" w:noVBand="1"/>
      </w:tblPr>
      <w:tblGrid>
        <w:gridCol w:w="567"/>
        <w:gridCol w:w="5495"/>
        <w:gridCol w:w="1843"/>
        <w:gridCol w:w="2444"/>
      </w:tblGrid>
      <w:tr w:rsidR="00FE1569" w:rsidRPr="00643FFC" w:rsidTr="00643FFC">
        <w:tc>
          <w:tcPr>
            <w:tcW w:w="567" w:type="dxa"/>
            <w:tcBorders>
              <w:top w:val="single" w:sz="4" w:space="0" w:color="auto"/>
              <w:left w:val="single" w:sz="4" w:space="0" w:color="auto"/>
              <w:bottom w:val="single" w:sz="4" w:space="0" w:color="auto"/>
              <w:right w:val="single" w:sz="4" w:space="0" w:color="auto"/>
            </w:tcBorders>
            <w:hideMark/>
          </w:tcPr>
          <w:p w:rsidR="00FE1569" w:rsidRPr="00643FFC" w:rsidRDefault="00FE1569" w:rsidP="00FE1569">
            <w:pPr>
              <w:spacing w:line="240" w:lineRule="auto"/>
              <w:ind w:firstLine="0"/>
              <w:rPr>
                <w:sz w:val="22"/>
                <w:szCs w:val="22"/>
              </w:rPr>
            </w:pPr>
            <w:r w:rsidRPr="00643FFC">
              <w:rPr>
                <w:sz w:val="22"/>
                <w:szCs w:val="22"/>
              </w:rPr>
              <w:t>№</w:t>
            </w:r>
          </w:p>
          <w:p w:rsidR="00FE1569" w:rsidRPr="00643FFC" w:rsidRDefault="00FE1569" w:rsidP="00FE1569">
            <w:pPr>
              <w:spacing w:line="240" w:lineRule="auto"/>
              <w:ind w:firstLine="0"/>
              <w:rPr>
                <w:sz w:val="22"/>
                <w:szCs w:val="22"/>
              </w:rPr>
            </w:pPr>
            <w:proofErr w:type="gramStart"/>
            <w:r w:rsidRPr="00643FFC">
              <w:rPr>
                <w:sz w:val="22"/>
                <w:szCs w:val="22"/>
              </w:rPr>
              <w:t>п</w:t>
            </w:r>
            <w:proofErr w:type="gramEnd"/>
            <w:r w:rsidRPr="00643FFC">
              <w:rPr>
                <w:sz w:val="22"/>
                <w:szCs w:val="22"/>
              </w:rPr>
              <w:t>/п</w:t>
            </w:r>
          </w:p>
        </w:tc>
        <w:tc>
          <w:tcPr>
            <w:tcW w:w="5495" w:type="dxa"/>
            <w:tcBorders>
              <w:top w:val="single" w:sz="4" w:space="0" w:color="auto"/>
              <w:left w:val="single" w:sz="4" w:space="0" w:color="auto"/>
              <w:bottom w:val="single" w:sz="4" w:space="0" w:color="auto"/>
              <w:right w:val="single" w:sz="4" w:space="0" w:color="auto"/>
            </w:tcBorders>
            <w:hideMark/>
          </w:tcPr>
          <w:p w:rsidR="00FE1569" w:rsidRPr="00643FFC" w:rsidRDefault="00FE1569" w:rsidP="00722F37">
            <w:pPr>
              <w:spacing w:line="240" w:lineRule="auto"/>
              <w:ind w:firstLine="0"/>
              <w:jc w:val="left"/>
              <w:rPr>
                <w:sz w:val="22"/>
                <w:szCs w:val="22"/>
              </w:rPr>
            </w:pPr>
            <w:r w:rsidRPr="00643FFC">
              <w:rPr>
                <w:sz w:val="22"/>
                <w:szCs w:val="22"/>
              </w:rPr>
              <w:t>Наименование инструмента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FE1569" w:rsidRPr="00643FFC" w:rsidRDefault="00FE1569" w:rsidP="00FE1569">
            <w:pPr>
              <w:widowControl/>
              <w:suppressAutoHyphens w:val="0"/>
              <w:snapToGrid/>
              <w:spacing w:line="240" w:lineRule="auto"/>
              <w:ind w:firstLine="0"/>
              <w:jc w:val="center"/>
              <w:rPr>
                <w:sz w:val="22"/>
                <w:szCs w:val="22"/>
                <w:lang w:eastAsia="ru-RU"/>
              </w:rPr>
            </w:pPr>
            <w:r w:rsidRPr="00643FFC">
              <w:rPr>
                <w:sz w:val="22"/>
                <w:szCs w:val="22"/>
                <w:lang w:eastAsia="ru-RU"/>
              </w:rPr>
              <w:t xml:space="preserve">Кол-во, </w:t>
            </w:r>
            <w:proofErr w:type="spellStart"/>
            <w:r w:rsidRPr="00643FFC">
              <w:rPr>
                <w:sz w:val="22"/>
                <w:szCs w:val="22"/>
                <w:lang w:eastAsia="ru-RU"/>
              </w:rPr>
              <w:t>ед</w:t>
            </w:r>
            <w:proofErr w:type="gramStart"/>
            <w:r w:rsidRPr="00643FFC">
              <w:rPr>
                <w:sz w:val="22"/>
                <w:szCs w:val="22"/>
                <w:lang w:eastAsia="ru-RU"/>
              </w:rPr>
              <w:t>.и</w:t>
            </w:r>
            <w:proofErr w:type="gramEnd"/>
            <w:r w:rsidRPr="00643FFC">
              <w:rPr>
                <w:sz w:val="22"/>
                <w:szCs w:val="22"/>
                <w:lang w:eastAsia="ru-RU"/>
              </w:rPr>
              <w:t>зм</w:t>
            </w:r>
            <w:proofErr w:type="spellEnd"/>
            <w:r w:rsidRPr="00643FFC">
              <w:rPr>
                <w:sz w:val="22"/>
                <w:szCs w:val="22"/>
                <w:lang w:eastAsia="ru-RU"/>
              </w:rPr>
              <w:t>.</w:t>
            </w:r>
          </w:p>
        </w:tc>
        <w:tc>
          <w:tcPr>
            <w:tcW w:w="2444" w:type="dxa"/>
            <w:tcBorders>
              <w:top w:val="single" w:sz="4" w:space="0" w:color="auto"/>
              <w:left w:val="single" w:sz="4" w:space="0" w:color="auto"/>
              <w:bottom w:val="single" w:sz="4" w:space="0" w:color="auto"/>
              <w:right w:val="single" w:sz="4" w:space="0" w:color="auto"/>
            </w:tcBorders>
            <w:vAlign w:val="center"/>
            <w:hideMark/>
          </w:tcPr>
          <w:p w:rsidR="00FE1569" w:rsidRPr="00643FFC" w:rsidRDefault="00FE1569" w:rsidP="00FE1569">
            <w:pPr>
              <w:widowControl/>
              <w:suppressAutoHyphens w:val="0"/>
              <w:snapToGrid/>
              <w:spacing w:line="240" w:lineRule="auto"/>
              <w:ind w:firstLine="0"/>
              <w:jc w:val="center"/>
              <w:rPr>
                <w:color w:val="000000"/>
                <w:sz w:val="22"/>
                <w:szCs w:val="22"/>
                <w:lang w:eastAsia="ru-RU"/>
              </w:rPr>
            </w:pPr>
            <w:r w:rsidRPr="00643FFC">
              <w:rPr>
                <w:color w:val="000000"/>
                <w:sz w:val="22"/>
                <w:szCs w:val="22"/>
                <w:lang w:eastAsia="ru-RU"/>
              </w:rPr>
              <w:t>Цена за ед. в руб. с НДС</w:t>
            </w:r>
          </w:p>
        </w:tc>
      </w:tr>
      <w:tr w:rsidR="00643FFC" w:rsidRPr="00643FFC" w:rsidTr="00643FFC">
        <w:trPr>
          <w:trHeight w:val="338"/>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1.</w:t>
            </w:r>
          </w:p>
        </w:tc>
        <w:tc>
          <w:tcPr>
            <w:tcW w:w="5495" w:type="dxa"/>
            <w:tcBorders>
              <w:top w:val="single" w:sz="4" w:space="0" w:color="auto"/>
              <w:left w:val="single" w:sz="4" w:space="0" w:color="auto"/>
              <w:bottom w:val="single" w:sz="4" w:space="0" w:color="auto"/>
              <w:right w:val="single" w:sz="4" w:space="0" w:color="auto"/>
            </w:tcBorders>
            <w:hideMark/>
          </w:tcPr>
          <w:p w:rsidR="00643FFC" w:rsidRPr="00643FFC" w:rsidRDefault="00CE376E" w:rsidP="00643FFC">
            <w:pPr>
              <w:ind w:firstLine="0"/>
            </w:pPr>
            <w:r>
              <w:t xml:space="preserve">Светильник </w:t>
            </w:r>
            <w:r w:rsidR="00643FFC" w:rsidRPr="00643FFC">
              <w:t>НКП-03у-60-003</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center"/>
              <w:rPr>
                <w:sz w:val="22"/>
                <w:szCs w:val="22"/>
              </w:rPr>
            </w:pPr>
            <w:r w:rsidRPr="00643FFC">
              <w:rPr>
                <w:sz w:val="22"/>
                <w:szCs w:val="22"/>
              </w:rPr>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49694B" w:rsidRDefault="0049694B" w:rsidP="00FE1569">
            <w:pPr>
              <w:ind w:firstLine="0"/>
              <w:jc w:val="center"/>
              <w:rPr>
                <w:color w:val="000000"/>
                <w:sz w:val="22"/>
                <w:szCs w:val="22"/>
              </w:rPr>
            </w:pPr>
            <w:r>
              <w:rPr>
                <w:color w:val="000000"/>
                <w:sz w:val="22"/>
                <w:szCs w:val="22"/>
                <w:lang w:val="en-US"/>
              </w:rPr>
              <w:t>965</w:t>
            </w:r>
            <w:r>
              <w:rPr>
                <w:color w:val="000000"/>
                <w:sz w:val="22"/>
                <w:szCs w:val="22"/>
              </w:rPr>
              <w:t>,00</w:t>
            </w:r>
          </w:p>
        </w:tc>
      </w:tr>
      <w:tr w:rsidR="00643FFC" w:rsidRPr="00643FFC" w:rsidTr="00643FFC">
        <w:trPr>
          <w:trHeight w:val="136"/>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2.</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643FFC">
            <w:pPr>
              <w:ind w:firstLine="0"/>
            </w:pPr>
            <w:r w:rsidRPr="00643FFC">
              <w:t>Светильник СС.600.ЛСП236-АМ-60Вт</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49694B" w:rsidP="00FE1569">
            <w:pPr>
              <w:ind w:firstLine="0"/>
              <w:jc w:val="center"/>
              <w:rPr>
                <w:color w:val="000000"/>
                <w:sz w:val="22"/>
                <w:szCs w:val="22"/>
              </w:rPr>
            </w:pPr>
            <w:r>
              <w:rPr>
                <w:color w:val="000000"/>
                <w:sz w:val="22"/>
                <w:szCs w:val="22"/>
              </w:rPr>
              <w:t>4 265,00</w:t>
            </w:r>
          </w:p>
        </w:tc>
      </w:tr>
      <w:tr w:rsidR="00643FFC" w:rsidRPr="00643FFC" w:rsidTr="00643FFC">
        <w:trPr>
          <w:trHeight w:val="337"/>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3.</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643FFC">
            <w:pPr>
              <w:ind w:firstLine="0"/>
            </w:pPr>
            <w:r w:rsidRPr="00643FFC">
              <w:t>Светильник СС.600.ЛСП236-АМ-40Вт</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49694B" w:rsidP="00643FFC">
            <w:pPr>
              <w:ind w:firstLine="0"/>
              <w:jc w:val="center"/>
              <w:rPr>
                <w:color w:val="000000"/>
                <w:sz w:val="22"/>
                <w:szCs w:val="22"/>
              </w:rPr>
            </w:pPr>
            <w:r>
              <w:rPr>
                <w:color w:val="000000"/>
                <w:sz w:val="22"/>
                <w:szCs w:val="22"/>
              </w:rPr>
              <w:t>3 705,00</w:t>
            </w:r>
          </w:p>
        </w:tc>
      </w:tr>
      <w:tr w:rsidR="00643FFC" w:rsidRPr="00643FFC" w:rsidTr="00643FFC">
        <w:trPr>
          <w:trHeight w:val="207"/>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4.</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B810DB">
            <w:pPr>
              <w:ind w:firstLine="0"/>
            </w:pPr>
            <w:r w:rsidRPr="00643FFC">
              <w:t>Светильник СС.600.У418-50Вт-МП</w:t>
            </w:r>
            <w:r w:rsidR="00CE376E" w:rsidRPr="00CE376E">
              <w:rPr>
                <w:rFonts w:eastAsia="Calibri"/>
                <w:color w:val="000000"/>
                <w:sz w:val="22"/>
                <w:szCs w:val="22"/>
              </w:rPr>
              <w:t>-</w:t>
            </w:r>
            <w:r w:rsidR="00CE376E">
              <w:rPr>
                <w:rFonts w:eastAsia="Calibri"/>
                <w:color w:val="000000"/>
                <w:sz w:val="22"/>
                <w:szCs w:val="22"/>
                <w:lang w:val="en-US"/>
              </w:rPr>
              <w:t>IP</w:t>
            </w:r>
            <w:r w:rsidR="00CE376E" w:rsidRPr="00CE376E">
              <w:rPr>
                <w:rFonts w:eastAsia="Calibri"/>
                <w:color w:val="000000"/>
                <w:sz w:val="22"/>
                <w:szCs w:val="22"/>
              </w:rPr>
              <w:t>40</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49694B" w:rsidP="00FE1569">
            <w:pPr>
              <w:ind w:firstLine="0"/>
              <w:jc w:val="center"/>
              <w:rPr>
                <w:color w:val="000000"/>
                <w:sz w:val="22"/>
                <w:szCs w:val="22"/>
              </w:rPr>
            </w:pPr>
            <w:r>
              <w:rPr>
                <w:color w:val="000000"/>
                <w:sz w:val="22"/>
                <w:szCs w:val="22"/>
              </w:rPr>
              <w:t>3 400,00</w:t>
            </w:r>
          </w:p>
        </w:tc>
      </w:tr>
      <w:tr w:rsidR="00643FFC" w:rsidRPr="00FE1569" w:rsidTr="00643FFC">
        <w:trPr>
          <w:trHeight w:val="240"/>
        </w:trPr>
        <w:tc>
          <w:tcPr>
            <w:tcW w:w="567"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spacing w:line="240" w:lineRule="auto"/>
              <w:ind w:firstLine="0"/>
              <w:jc w:val="left"/>
              <w:rPr>
                <w:sz w:val="22"/>
                <w:szCs w:val="22"/>
              </w:rPr>
            </w:pPr>
            <w:r w:rsidRPr="00643FFC">
              <w:rPr>
                <w:sz w:val="22"/>
                <w:szCs w:val="22"/>
              </w:rPr>
              <w:t>5.</w:t>
            </w:r>
          </w:p>
        </w:tc>
        <w:tc>
          <w:tcPr>
            <w:tcW w:w="5495" w:type="dxa"/>
            <w:tcBorders>
              <w:top w:val="single" w:sz="4" w:space="0" w:color="auto"/>
              <w:left w:val="single" w:sz="4" w:space="0" w:color="auto"/>
              <w:bottom w:val="single" w:sz="4" w:space="0" w:color="auto"/>
              <w:right w:val="single" w:sz="4" w:space="0" w:color="auto"/>
            </w:tcBorders>
          </w:tcPr>
          <w:p w:rsidR="00643FFC" w:rsidRPr="00643FFC" w:rsidRDefault="00643FFC" w:rsidP="00643FFC">
            <w:pPr>
              <w:ind w:firstLine="0"/>
            </w:pPr>
            <w:r w:rsidRPr="00643FFC">
              <w:t>Светильник ЛСП44-2х36-001</w:t>
            </w:r>
          </w:p>
        </w:tc>
        <w:tc>
          <w:tcPr>
            <w:tcW w:w="1843" w:type="dxa"/>
            <w:tcBorders>
              <w:top w:val="single" w:sz="4" w:space="0" w:color="auto"/>
              <w:left w:val="single" w:sz="4" w:space="0" w:color="auto"/>
              <w:bottom w:val="single" w:sz="4" w:space="0" w:color="auto"/>
              <w:right w:val="single" w:sz="4" w:space="0" w:color="auto"/>
            </w:tcBorders>
          </w:tcPr>
          <w:p w:rsidR="00643FFC" w:rsidRPr="00643FFC" w:rsidRDefault="00643FFC" w:rsidP="00FE1569">
            <w:pPr>
              <w:ind w:firstLine="0"/>
              <w:jc w:val="center"/>
            </w:pPr>
            <w:r w:rsidRPr="00643FFC">
              <w:t>1шт.</w:t>
            </w:r>
          </w:p>
        </w:tc>
        <w:tc>
          <w:tcPr>
            <w:tcW w:w="2444" w:type="dxa"/>
            <w:tcBorders>
              <w:top w:val="single" w:sz="4" w:space="0" w:color="auto"/>
              <w:left w:val="single" w:sz="4" w:space="0" w:color="auto"/>
              <w:bottom w:val="single" w:sz="4" w:space="0" w:color="auto"/>
              <w:right w:val="single" w:sz="4" w:space="0" w:color="auto"/>
            </w:tcBorders>
            <w:vAlign w:val="center"/>
          </w:tcPr>
          <w:p w:rsidR="00643FFC" w:rsidRPr="00643FFC" w:rsidRDefault="0049694B" w:rsidP="00FE1569">
            <w:pPr>
              <w:ind w:firstLine="0"/>
              <w:jc w:val="center"/>
              <w:rPr>
                <w:color w:val="000000"/>
                <w:sz w:val="22"/>
                <w:szCs w:val="22"/>
              </w:rPr>
            </w:pPr>
            <w:r>
              <w:rPr>
                <w:color w:val="000000"/>
                <w:sz w:val="22"/>
                <w:szCs w:val="22"/>
              </w:rPr>
              <w:t>2 445,00</w:t>
            </w:r>
          </w:p>
        </w:tc>
      </w:tr>
    </w:tbl>
    <w:p w:rsidR="00FE1569" w:rsidRPr="00B71D68"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bookmarkStart w:id="36" w:name="_GoBack"/>
      <w:bookmarkEnd w:id="36"/>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F7" w:rsidRDefault="00426FF7" w:rsidP="00E46CC8">
      <w:pPr>
        <w:spacing w:line="240" w:lineRule="auto"/>
      </w:pPr>
      <w:r>
        <w:separator/>
      </w:r>
    </w:p>
  </w:endnote>
  <w:endnote w:type="continuationSeparator" w:id="0">
    <w:p w:rsidR="00426FF7" w:rsidRDefault="00426FF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C" w:rsidRDefault="00BE4EE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E4EEC" w:rsidRDefault="00BE4E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C" w:rsidRDefault="00BE4EE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C" w:rsidRDefault="00BE4EE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F7" w:rsidRDefault="00426FF7" w:rsidP="00E46CC8">
      <w:pPr>
        <w:spacing w:line="240" w:lineRule="auto"/>
      </w:pPr>
      <w:r>
        <w:separator/>
      </w:r>
    </w:p>
  </w:footnote>
  <w:footnote w:type="continuationSeparator" w:id="0">
    <w:p w:rsidR="00426FF7" w:rsidRDefault="00426FF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6"/>
  </w:num>
  <w:num w:numId="2">
    <w:abstractNumId w:val="0"/>
  </w:num>
  <w:num w:numId="3">
    <w:abstractNumId w:val="14"/>
  </w:num>
  <w:num w:numId="4">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20"/>
  </w:num>
  <w:num w:numId="8">
    <w:abstractNumId w:val="11"/>
  </w:num>
  <w:num w:numId="9">
    <w:abstractNumId w:val="8"/>
  </w:num>
  <w:num w:numId="10">
    <w:abstractNumId w:val="9"/>
  </w:num>
  <w:num w:numId="11">
    <w:abstractNumId w:val="15"/>
  </w:num>
  <w:num w:numId="12">
    <w:abstractNumId w:val="7"/>
  </w:num>
  <w:num w:numId="13">
    <w:abstractNumId w:val="17"/>
  </w:num>
  <w:num w:numId="1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6CED"/>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4C01"/>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66124"/>
    <w:rsid w:val="00170C6F"/>
    <w:rsid w:val="001765AA"/>
    <w:rsid w:val="00176867"/>
    <w:rsid w:val="0017687A"/>
    <w:rsid w:val="00181C22"/>
    <w:rsid w:val="001832BF"/>
    <w:rsid w:val="0018398D"/>
    <w:rsid w:val="001903A0"/>
    <w:rsid w:val="00190AD9"/>
    <w:rsid w:val="0019175C"/>
    <w:rsid w:val="001949D3"/>
    <w:rsid w:val="0019612C"/>
    <w:rsid w:val="00196D66"/>
    <w:rsid w:val="001A0B07"/>
    <w:rsid w:val="001A0D92"/>
    <w:rsid w:val="001A1AF6"/>
    <w:rsid w:val="001A3F4E"/>
    <w:rsid w:val="001A49EB"/>
    <w:rsid w:val="001A4CA9"/>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0A85"/>
    <w:rsid w:val="001F1916"/>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7897"/>
    <w:rsid w:val="00292F84"/>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C76AF"/>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26FF7"/>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547C"/>
    <w:rsid w:val="00472A14"/>
    <w:rsid w:val="00475840"/>
    <w:rsid w:val="00476A9E"/>
    <w:rsid w:val="00484A52"/>
    <w:rsid w:val="0048509C"/>
    <w:rsid w:val="00486E6C"/>
    <w:rsid w:val="004904D1"/>
    <w:rsid w:val="004915DD"/>
    <w:rsid w:val="00491DC0"/>
    <w:rsid w:val="00492823"/>
    <w:rsid w:val="004942C6"/>
    <w:rsid w:val="00496309"/>
    <w:rsid w:val="0049694B"/>
    <w:rsid w:val="004A0A65"/>
    <w:rsid w:val="004A1F0B"/>
    <w:rsid w:val="004A2192"/>
    <w:rsid w:val="004A4BE4"/>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39DB"/>
    <w:rsid w:val="0055421F"/>
    <w:rsid w:val="00554697"/>
    <w:rsid w:val="00555734"/>
    <w:rsid w:val="00555A5D"/>
    <w:rsid w:val="00556CB1"/>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53AF"/>
    <w:rsid w:val="005C7447"/>
    <w:rsid w:val="005C74D4"/>
    <w:rsid w:val="005D3FC4"/>
    <w:rsid w:val="005D52EE"/>
    <w:rsid w:val="005D5C90"/>
    <w:rsid w:val="005D7F9D"/>
    <w:rsid w:val="005E079C"/>
    <w:rsid w:val="005E17C4"/>
    <w:rsid w:val="005E6566"/>
    <w:rsid w:val="005F01A6"/>
    <w:rsid w:val="005F379C"/>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F07"/>
    <w:rsid w:val="006675B5"/>
    <w:rsid w:val="0067130F"/>
    <w:rsid w:val="00674C2D"/>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524"/>
    <w:rsid w:val="00701B61"/>
    <w:rsid w:val="00702245"/>
    <w:rsid w:val="0070342A"/>
    <w:rsid w:val="00705D73"/>
    <w:rsid w:val="007106A5"/>
    <w:rsid w:val="00713395"/>
    <w:rsid w:val="007151A3"/>
    <w:rsid w:val="007164C2"/>
    <w:rsid w:val="00722F37"/>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3C0"/>
    <w:rsid w:val="007C5D67"/>
    <w:rsid w:val="007D2837"/>
    <w:rsid w:val="007D61D6"/>
    <w:rsid w:val="007D6BCA"/>
    <w:rsid w:val="007E05F5"/>
    <w:rsid w:val="007E2EC8"/>
    <w:rsid w:val="007E319A"/>
    <w:rsid w:val="007E3289"/>
    <w:rsid w:val="007E367D"/>
    <w:rsid w:val="007E561A"/>
    <w:rsid w:val="007F2701"/>
    <w:rsid w:val="007F2EB6"/>
    <w:rsid w:val="007F32F9"/>
    <w:rsid w:val="007F3748"/>
    <w:rsid w:val="007F4502"/>
    <w:rsid w:val="007F4980"/>
    <w:rsid w:val="007F64C9"/>
    <w:rsid w:val="008023DC"/>
    <w:rsid w:val="00803C7A"/>
    <w:rsid w:val="00805852"/>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490"/>
    <w:rsid w:val="008B5A81"/>
    <w:rsid w:val="008B6E3E"/>
    <w:rsid w:val="008B72D5"/>
    <w:rsid w:val="008B7D41"/>
    <w:rsid w:val="008C6CA5"/>
    <w:rsid w:val="008D1805"/>
    <w:rsid w:val="008D599A"/>
    <w:rsid w:val="008D73E5"/>
    <w:rsid w:val="008E0132"/>
    <w:rsid w:val="008F058D"/>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187A"/>
    <w:rsid w:val="009931A2"/>
    <w:rsid w:val="00994631"/>
    <w:rsid w:val="009A0665"/>
    <w:rsid w:val="009A3BC5"/>
    <w:rsid w:val="009A5A3C"/>
    <w:rsid w:val="009A6EBA"/>
    <w:rsid w:val="009B0BB4"/>
    <w:rsid w:val="009B2E7F"/>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0517"/>
    <w:rsid w:val="00A313DC"/>
    <w:rsid w:val="00A31B0A"/>
    <w:rsid w:val="00A350B5"/>
    <w:rsid w:val="00A35BC4"/>
    <w:rsid w:val="00A37A9E"/>
    <w:rsid w:val="00A40BB6"/>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55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4114"/>
    <w:rsid w:val="00B70C87"/>
    <w:rsid w:val="00B71354"/>
    <w:rsid w:val="00B71D68"/>
    <w:rsid w:val="00B76704"/>
    <w:rsid w:val="00B77D5C"/>
    <w:rsid w:val="00B8005D"/>
    <w:rsid w:val="00B803A5"/>
    <w:rsid w:val="00B810DB"/>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D32EA"/>
    <w:rsid w:val="00BD59FD"/>
    <w:rsid w:val="00BE26EA"/>
    <w:rsid w:val="00BE4EEC"/>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376E"/>
    <w:rsid w:val="00CE4931"/>
    <w:rsid w:val="00CE60A0"/>
    <w:rsid w:val="00CE7165"/>
    <w:rsid w:val="00CF2114"/>
    <w:rsid w:val="00CF7CA0"/>
    <w:rsid w:val="00D00112"/>
    <w:rsid w:val="00D05303"/>
    <w:rsid w:val="00D06430"/>
    <w:rsid w:val="00D064B6"/>
    <w:rsid w:val="00D12ECA"/>
    <w:rsid w:val="00D13C01"/>
    <w:rsid w:val="00D14AFB"/>
    <w:rsid w:val="00D15C92"/>
    <w:rsid w:val="00D23578"/>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2BF0"/>
    <w:rsid w:val="00D94993"/>
    <w:rsid w:val="00D96536"/>
    <w:rsid w:val="00DA1DA5"/>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E780B"/>
    <w:rsid w:val="00DF0A00"/>
    <w:rsid w:val="00DF12D5"/>
    <w:rsid w:val="00DF35D3"/>
    <w:rsid w:val="00DF70DE"/>
    <w:rsid w:val="00DF744E"/>
    <w:rsid w:val="00DF76AF"/>
    <w:rsid w:val="00E013D8"/>
    <w:rsid w:val="00E02A9F"/>
    <w:rsid w:val="00E039C6"/>
    <w:rsid w:val="00E03E9D"/>
    <w:rsid w:val="00E05974"/>
    <w:rsid w:val="00E06317"/>
    <w:rsid w:val="00E07D3B"/>
    <w:rsid w:val="00E14360"/>
    <w:rsid w:val="00E16D8B"/>
    <w:rsid w:val="00E172B6"/>
    <w:rsid w:val="00E20B18"/>
    <w:rsid w:val="00E22DB1"/>
    <w:rsid w:val="00E27234"/>
    <w:rsid w:val="00E34F7F"/>
    <w:rsid w:val="00E3525E"/>
    <w:rsid w:val="00E3645B"/>
    <w:rsid w:val="00E37EB3"/>
    <w:rsid w:val="00E42BAB"/>
    <w:rsid w:val="00E46CC8"/>
    <w:rsid w:val="00E46E2A"/>
    <w:rsid w:val="00E47869"/>
    <w:rsid w:val="00E50BF1"/>
    <w:rsid w:val="00E51132"/>
    <w:rsid w:val="00E53B3D"/>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60D7"/>
    <w:rsid w:val="00EF76DC"/>
    <w:rsid w:val="00F00CA7"/>
    <w:rsid w:val="00F03002"/>
    <w:rsid w:val="00F0478A"/>
    <w:rsid w:val="00F05EC3"/>
    <w:rsid w:val="00F07F68"/>
    <w:rsid w:val="00F127EE"/>
    <w:rsid w:val="00F17F83"/>
    <w:rsid w:val="00F23128"/>
    <w:rsid w:val="00F2342A"/>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2BB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88EF-BC9F-489F-ADD0-63DF2EE3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30</Pages>
  <Words>12029</Words>
  <Characters>68569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123</cp:revision>
  <cp:lastPrinted>2018-03-14T08:44:00Z</cp:lastPrinted>
  <dcterms:created xsi:type="dcterms:W3CDTF">2016-08-26T09:16:00Z</dcterms:created>
  <dcterms:modified xsi:type="dcterms:W3CDTF">2018-03-14T09:17:00Z</dcterms:modified>
</cp:coreProperties>
</file>