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538AE">
        <w:rPr>
          <w:sz w:val="24"/>
          <w:szCs w:val="24"/>
          <w:lang w:val="ru-RU"/>
        </w:rPr>
        <w:t>АУКЦИОН</w:t>
      </w:r>
      <w:r w:rsidR="001F67CD">
        <w:rPr>
          <w:sz w:val="24"/>
          <w:szCs w:val="24"/>
          <w:lang w:val="ru-RU"/>
        </w:rPr>
        <w:t xml:space="preserve">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538AE">
        <w:t>2</w:t>
      </w:r>
      <w:r w:rsidR="00E20C9B" w:rsidRPr="00E20C9B">
        <w:t>5</w:t>
      </w:r>
      <w:r>
        <w:t xml:space="preserve">» </w:t>
      </w:r>
      <w:r w:rsidR="00B538AE">
        <w:t xml:space="preserve">августа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"/>
        <w:gridCol w:w="5749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E20C9B" w:rsidP="00B95B70">
            <w:pPr>
              <w:spacing w:line="240" w:lineRule="auto"/>
              <w:ind w:firstLine="0"/>
            </w:pPr>
            <w:r>
              <w:t xml:space="preserve">Добрый день! В техническом задании указано, что в состоянии поставки оборудование должно комплектоваться технологической оснасткой под брендом </w:t>
            </w:r>
            <w:proofErr w:type="spellStart"/>
            <w:r>
              <w:t>Seco</w:t>
            </w:r>
            <w:proofErr w:type="spellEnd"/>
            <w:r>
              <w:t xml:space="preserve">. </w:t>
            </w:r>
            <w:proofErr w:type="gramStart"/>
            <w:r>
              <w:t>Возможно</w:t>
            </w:r>
            <w:proofErr w:type="gramEnd"/>
            <w:r>
              <w:t xml:space="preserve"> ли при прочих равных параметрах в составе предложения включить технологическую оснастку под брендом </w:t>
            </w:r>
            <w:proofErr w:type="spellStart"/>
            <w:r>
              <w:t>Sandvik</w:t>
            </w:r>
            <w:proofErr w:type="spellEnd"/>
            <w:r>
              <w:t>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5B1F9F" w:rsidRDefault="00E20C9B" w:rsidP="00E20C9B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 xml:space="preserve">Включение в состав предложения по закупке </w:t>
            </w:r>
            <w:r w:rsidRPr="007E3FC6">
              <w:t xml:space="preserve">вертикально-фрезерного обрабатывающего центра модели ТСФ500 </w:t>
            </w:r>
            <w:r>
              <w:rPr>
                <w:rFonts w:eastAsiaTheme="minorHAnsi"/>
                <w:lang w:eastAsia="en-US"/>
              </w:rPr>
              <w:t xml:space="preserve">технологической оснастки под брендом </w:t>
            </w:r>
            <w:proofErr w:type="spellStart"/>
            <w:r>
              <w:rPr>
                <w:rFonts w:eastAsiaTheme="minorHAnsi"/>
                <w:lang w:val="en-US" w:eastAsia="en-US"/>
              </w:rPr>
              <w:t>Sandvik</w:t>
            </w:r>
            <w:proofErr w:type="spellEnd"/>
            <w:r w:rsidRPr="00E20C9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возможно, при полном соответствии параметров предлагаемой оснастки. </w:t>
            </w:r>
            <w:bookmarkEnd w:id="0"/>
          </w:p>
        </w:tc>
      </w:tr>
      <w:tr w:rsidR="00200B86" w:rsidRPr="00E9306C" w:rsidTr="00B538A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pct"/>
          <w:wAfter w:w="200" w:type="pct"/>
          <w:jc w:val="center"/>
        </w:trPr>
        <w:tc>
          <w:tcPr>
            <w:tcW w:w="2704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75B7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538AE"/>
    <w:rsid w:val="00B95B70"/>
    <w:rsid w:val="00BC3943"/>
    <w:rsid w:val="00BF5E45"/>
    <w:rsid w:val="00CC1631"/>
    <w:rsid w:val="00CE002C"/>
    <w:rsid w:val="00D82DEC"/>
    <w:rsid w:val="00DD1335"/>
    <w:rsid w:val="00E20C9B"/>
    <w:rsid w:val="00E471FD"/>
    <w:rsid w:val="00E847BD"/>
    <w:rsid w:val="00EA11E6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Лестева Елена Валерьевна</dc:creator>
  <cp:lastModifiedBy>Лестева Елена Валерьевна</cp:lastModifiedBy>
  <cp:revision>4</cp:revision>
  <cp:lastPrinted>2017-08-25T07:31:00Z</cp:lastPrinted>
  <dcterms:created xsi:type="dcterms:W3CDTF">2017-08-23T08:46:00Z</dcterms:created>
  <dcterms:modified xsi:type="dcterms:W3CDTF">2017-08-25T07:35:00Z</dcterms:modified>
</cp:coreProperties>
</file>