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1435265"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17.08.2017 11:22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Насосы вакуумные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насосов вакуу</w:t>
            </w:r>
            <w:r>
              <w:rPr>
                <w:rFonts w:eastAsia="Times New Roman"/>
              </w:rPr>
              <w:t>мных спиральных: НВСп-4 с однофазным электродвигателем и НВСп-12 с однофазным электродвигателем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1435265". </w:t>
            </w:r>
          </w:p>
          <w:p w:rsidR="00000000" w:rsidRDefault="001924C0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1435265".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1924C0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1435265"</w:t>
            </w:r>
          </w:p>
        </w:tc>
      </w:tr>
    </w:tbl>
    <w:p w:rsidR="001924C0" w:rsidRDefault="001924C0">
      <w:pPr>
        <w:rPr>
          <w:rFonts w:eastAsia="Times New Roman"/>
        </w:rPr>
      </w:pPr>
    </w:p>
    <w:sectPr w:rsidR="0019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607"/>
    <w:multiLevelType w:val="multilevel"/>
    <w:tmpl w:val="58DA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2C44"/>
    <w:rsid w:val="00142C44"/>
    <w:rsid w:val="001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1435265"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1435265"</dc:title>
  <dc:creator>Циваненко Екатерина Андреевна</dc:creator>
  <cp:lastModifiedBy>Циваненко Екатерина Андреевна</cp:lastModifiedBy>
  <cp:revision>2</cp:revision>
  <cp:lastPrinted>2017-08-17T08:24:00Z</cp:lastPrinted>
  <dcterms:created xsi:type="dcterms:W3CDTF">2017-08-17T08:25:00Z</dcterms:created>
  <dcterms:modified xsi:type="dcterms:W3CDTF">2017-08-17T08:25:00Z</dcterms:modified>
</cp:coreProperties>
</file>