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Default="00EF76DC" w:rsidP="008838D4">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sidR="00B64114">
        <w:rPr>
          <w:rFonts w:eastAsia="Calibri"/>
          <w:b/>
          <w:lang w:eastAsia="en-US"/>
        </w:rPr>
        <w:t>И.о. г</w:t>
      </w:r>
      <w:r w:rsidR="008838D4">
        <w:rPr>
          <w:rFonts w:eastAsia="Calibri"/>
          <w:b/>
          <w:lang w:eastAsia="en-US"/>
        </w:rPr>
        <w:t>енеральн</w:t>
      </w:r>
      <w:r w:rsidR="00B64114">
        <w:rPr>
          <w:rFonts w:eastAsia="Calibri"/>
          <w:b/>
          <w:lang w:eastAsia="en-US"/>
        </w:rPr>
        <w:t>ого</w:t>
      </w:r>
      <w:r w:rsidR="008838D4">
        <w:rPr>
          <w:rFonts w:eastAsia="Calibri"/>
          <w:b/>
          <w:lang w:eastAsia="en-US"/>
        </w:rPr>
        <w:t xml:space="preserve"> директор</w:t>
      </w:r>
      <w:r w:rsidR="00B64114">
        <w:rPr>
          <w:rFonts w:eastAsia="Calibri"/>
          <w:b/>
          <w:lang w:eastAsia="en-US"/>
        </w:rPr>
        <w:t>а</w:t>
      </w:r>
      <w:r w:rsidRPr="00AC41C8">
        <w:rPr>
          <w:rFonts w:eastAsia="Calibri"/>
          <w:b/>
          <w:lang w:eastAsia="en-US"/>
        </w:rPr>
        <w:t xml:space="preserve"> </w:t>
      </w:r>
    </w:p>
    <w:p w:rsidR="00EF76DC" w:rsidRPr="00AC41C8" w:rsidRDefault="00EF76DC" w:rsidP="008838D4">
      <w:pPr>
        <w:spacing w:beforeAutospacing="1" w:line="240" w:lineRule="auto"/>
        <w:ind w:left="5670" w:firstLine="0"/>
        <w:jc w:val="right"/>
        <w:rPr>
          <w:rFonts w:eastAsia="Calibri"/>
          <w:b/>
          <w:lang w:eastAsia="en-US"/>
        </w:rPr>
      </w:pPr>
      <w:r>
        <w:rPr>
          <w:rFonts w:eastAsia="Calibri"/>
          <w:b/>
          <w:lang w:eastAsia="en-US"/>
        </w:rPr>
        <w:t xml:space="preserve">ОАО «НПО </w:t>
      </w:r>
      <w:proofErr w:type="spellStart"/>
      <w:r>
        <w:rPr>
          <w:rFonts w:eastAsia="Calibri"/>
          <w:b/>
          <w:lang w:eastAsia="en-US"/>
        </w:rPr>
        <w:t>НИИИП-НЗиК</w:t>
      </w:r>
      <w:proofErr w:type="spellEnd"/>
      <w:r>
        <w:rPr>
          <w:rFonts w:eastAsia="Calibri"/>
          <w:b/>
          <w:lang w:eastAsia="en-US"/>
        </w:rPr>
        <w:t>»</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008838D4">
        <w:rPr>
          <w:rFonts w:eastAsia="Calibri"/>
          <w:b/>
          <w:lang w:eastAsia="en-US"/>
        </w:rPr>
        <w:t>_______________</w:t>
      </w:r>
      <w:r w:rsidR="00B64114">
        <w:rPr>
          <w:rFonts w:eastAsia="Calibri"/>
          <w:b/>
          <w:lang w:eastAsia="en-US"/>
        </w:rPr>
        <w:t>В.М. Богданов</w:t>
      </w:r>
    </w:p>
    <w:p w:rsidR="00EF76DC" w:rsidRPr="004573C9" w:rsidRDefault="00EF76DC" w:rsidP="009A6EBA">
      <w:pPr>
        <w:spacing w:before="240" w:line="240" w:lineRule="auto"/>
        <w:ind w:left="5670" w:firstLine="0"/>
        <w:jc w:val="right"/>
        <w:rPr>
          <w:rFonts w:eastAsia="Calibri"/>
          <w:b/>
          <w:lang w:eastAsia="en-US"/>
        </w:rPr>
      </w:pPr>
      <w:r w:rsidRPr="004573C9">
        <w:rPr>
          <w:rFonts w:eastAsia="Calibri"/>
          <w:lang w:eastAsia="en-US"/>
        </w:rPr>
        <w:t xml:space="preserve"> </w:t>
      </w:r>
      <w:r w:rsidRPr="004573C9">
        <w:rPr>
          <w:rFonts w:eastAsia="Calibri"/>
          <w:b/>
          <w:lang w:eastAsia="en-US"/>
        </w:rPr>
        <w:t>«</w:t>
      </w:r>
      <w:r w:rsidR="00617BB6">
        <w:rPr>
          <w:rFonts w:eastAsia="Calibri"/>
          <w:b/>
          <w:lang w:eastAsia="en-US"/>
        </w:rPr>
        <w:t>26</w:t>
      </w:r>
      <w:r w:rsidRPr="004573C9">
        <w:rPr>
          <w:rFonts w:eastAsia="Calibri"/>
          <w:b/>
          <w:lang w:eastAsia="en-US"/>
        </w:rPr>
        <w:t>»</w:t>
      </w:r>
      <w:r w:rsidR="004573C9" w:rsidRPr="004573C9">
        <w:rPr>
          <w:rFonts w:eastAsia="Calibri"/>
          <w:b/>
          <w:lang w:eastAsia="en-US"/>
        </w:rPr>
        <w:t xml:space="preserve"> </w:t>
      </w:r>
      <w:r w:rsidR="00617BB6" w:rsidRPr="00617BB6">
        <w:rPr>
          <w:rFonts w:eastAsia="Calibri"/>
          <w:b/>
          <w:u w:val="single"/>
          <w:lang w:eastAsia="en-US"/>
        </w:rPr>
        <w:t>ию</w:t>
      </w:r>
      <w:r w:rsidR="00105C3C">
        <w:rPr>
          <w:rFonts w:eastAsia="Calibri"/>
          <w:b/>
          <w:u w:val="single"/>
          <w:lang w:eastAsia="en-US"/>
        </w:rPr>
        <w:t>н</w:t>
      </w:r>
      <w:r w:rsidR="00617BB6" w:rsidRPr="00617BB6">
        <w:rPr>
          <w:rFonts w:eastAsia="Calibri"/>
          <w:b/>
          <w:u w:val="single"/>
          <w:lang w:eastAsia="en-US"/>
        </w:rPr>
        <w:t>я</w:t>
      </w:r>
      <w:r w:rsidRPr="00617BB6">
        <w:rPr>
          <w:rFonts w:eastAsia="Calibri"/>
          <w:b/>
          <w:u w:val="single"/>
          <w:lang w:eastAsia="en-US"/>
        </w:rPr>
        <w:t xml:space="preserve"> </w:t>
      </w:r>
      <w:r w:rsidRPr="004573C9">
        <w:rPr>
          <w:rFonts w:eastAsia="Calibri"/>
          <w:b/>
          <w:lang w:eastAsia="en-US"/>
        </w:rPr>
        <w:t>2013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476A9E" w:rsidRDefault="00EF76DC" w:rsidP="00EF76DC">
      <w:pPr>
        <w:jc w:val="center"/>
        <w:rPr>
          <w:b/>
          <w:sz w:val="28"/>
          <w:szCs w:val="28"/>
        </w:rPr>
      </w:pPr>
    </w:p>
    <w:p w:rsidR="00EF76DC" w:rsidRPr="008838D4" w:rsidRDefault="00EF76DC" w:rsidP="008838D4">
      <w:pPr>
        <w:jc w:val="center"/>
        <w:rPr>
          <w:b/>
          <w:sz w:val="32"/>
          <w:szCs w:val="32"/>
        </w:rPr>
      </w:pPr>
      <w:r w:rsidRPr="008838D4">
        <w:rPr>
          <w:b/>
          <w:sz w:val="32"/>
          <w:szCs w:val="32"/>
        </w:rPr>
        <w:t xml:space="preserve">ДОКУМЕНТАЦИЯ НА ПРОВЕДЕНИЕ АУКЦИОНА В ЭЛЕКТРОННОЙ ФОРМЕ </w:t>
      </w:r>
      <w:r w:rsidRPr="008838D4">
        <w:rPr>
          <w:b/>
          <w:spacing w:val="-7"/>
          <w:sz w:val="32"/>
          <w:szCs w:val="32"/>
        </w:rPr>
        <w:t xml:space="preserve">на право заключения договора на </w:t>
      </w:r>
      <w:r w:rsidR="002C051E" w:rsidRPr="008838D4">
        <w:rPr>
          <w:b/>
          <w:spacing w:val="-7"/>
          <w:sz w:val="32"/>
          <w:szCs w:val="32"/>
        </w:rPr>
        <w:t xml:space="preserve">поставку </w:t>
      </w:r>
      <w:r w:rsidR="00476A9E" w:rsidRPr="008838D4">
        <w:rPr>
          <w:b/>
          <w:sz w:val="32"/>
          <w:szCs w:val="32"/>
        </w:rPr>
        <w:t>коммутационного</w:t>
      </w:r>
      <w:r w:rsidR="008838D4" w:rsidRPr="008838D4">
        <w:rPr>
          <w:b/>
          <w:sz w:val="32"/>
          <w:szCs w:val="32"/>
        </w:rPr>
        <w:t xml:space="preserve"> оборудования для ЛВС К</w:t>
      </w:r>
      <w:proofErr w:type="gramStart"/>
      <w:r w:rsidR="008838D4" w:rsidRPr="008838D4">
        <w:rPr>
          <w:b/>
          <w:sz w:val="32"/>
          <w:szCs w:val="32"/>
        </w:rPr>
        <w:t>2</w:t>
      </w:r>
      <w:proofErr w:type="gramEnd"/>
      <w:r w:rsidR="00476A9E" w:rsidRPr="008838D4">
        <w:rPr>
          <w:b/>
          <w:sz w:val="32"/>
          <w:szCs w:val="32"/>
        </w:rPr>
        <w:t xml:space="preserve"> </w:t>
      </w:r>
      <w:r w:rsidRPr="008838D4">
        <w:rPr>
          <w:b/>
          <w:sz w:val="32"/>
          <w:szCs w:val="32"/>
        </w:rPr>
        <w:t>для нужд</w:t>
      </w:r>
      <w:r w:rsidR="008838D4" w:rsidRPr="008838D4">
        <w:rPr>
          <w:b/>
          <w:sz w:val="32"/>
          <w:szCs w:val="32"/>
        </w:rPr>
        <w:t xml:space="preserve"> </w:t>
      </w:r>
      <w:r w:rsidRPr="008838D4">
        <w:rPr>
          <w:b/>
          <w:sz w:val="32"/>
          <w:szCs w:val="32"/>
        </w:rPr>
        <w:t xml:space="preserve">ОАО «НПО </w:t>
      </w:r>
      <w:proofErr w:type="spellStart"/>
      <w:r w:rsidRPr="008838D4">
        <w:rPr>
          <w:b/>
          <w:sz w:val="32"/>
          <w:szCs w:val="32"/>
        </w:rPr>
        <w:t>НИИИП-НЗиК</w:t>
      </w:r>
      <w:proofErr w:type="spellEnd"/>
      <w:r w:rsidRPr="008838D4">
        <w:rPr>
          <w:b/>
          <w:sz w:val="32"/>
          <w:szCs w:val="32"/>
        </w:rPr>
        <w:t>»</w:t>
      </w:r>
    </w:p>
    <w:p w:rsidR="00EF76DC" w:rsidRPr="008838D4"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476A9E" w:rsidRDefault="008838D4" w:rsidP="008838D4">
      <w:pPr>
        <w:widowControl/>
        <w:suppressAutoHyphens w:val="0"/>
        <w:snapToGrid/>
        <w:spacing w:after="200" w:line="276" w:lineRule="auto"/>
        <w:ind w:firstLine="0"/>
        <w:jc w:val="left"/>
        <w:rPr>
          <w:b/>
          <w:bCs/>
        </w:rPr>
      </w:pPr>
      <w:r>
        <w:rPr>
          <w:b/>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7"/>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476A9E">
      <w:pPr>
        <w:keepNext/>
        <w:widowControl/>
        <w:snapToGrid/>
        <w:spacing w:line="240" w:lineRule="auto"/>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7"/>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7"/>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7"/>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7"/>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7"/>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7"/>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7"/>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7"/>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7"/>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476A9E"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Default="00476A9E" w:rsidP="00476A9E">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cs="Times New Roman"/>
          <w:sz w:val="24"/>
          <w:szCs w:val="24"/>
        </w:rPr>
        <w:t>рственных</w:t>
      </w:r>
      <w:proofErr w:type="gramEnd"/>
      <w:r>
        <w:rPr>
          <w:rFonts w:ascii="Times New Roman" w:hAnsi="Times New Roman" w:cs="Times New Roman"/>
          <w:sz w:val="24"/>
          <w:szCs w:val="24"/>
        </w:rPr>
        <w:t xml:space="preserve"> и муниципальных нужд».</w:t>
      </w:r>
    </w:p>
    <w:p w:rsidR="00476A9E" w:rsidRPr="00304672" w:rsidRDefault="00476A9E" w:rsidP="00476A9E">
      <w:pPr>
        <w:pStyle w:val="af9"/>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7"/>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7"/>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7"/>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7"/>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7"/>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7"/>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7"/>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7"/>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7"/>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7"/>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7"/>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7"/>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xml:space="preserve">- адрес: 630015 г. Новосибирск, ул. </w:t>
            </w:r>
            <w:proofErr w:type="gramStart"/>
            <w:r w:rsidRPr="00E9306C">
              <w:t>Планетная</w:t>
            </w:r>
            <w:proofErr w:type="gramEnd"/>
            <w:r w:rsidRPr="00E9306C">
              <w:t>,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 xml:space="preserve">Лир Любовь </w:t>
            </w:r>
            <w:proofErr w:type="spellStart"/>
            <w:r w:rsidRPr="00E9306C">
              <w:t>Герардовна</w:t>
            </w:r>
            <w:proofErr w:type="spellEnd"/>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008838D4" w:rsidRPr="00851049">
                <w:rPr>
                  <w:rFonts w:eastAsia="Calibri"/>
                  <w:bCs/>
                  <w:color w:val="0000FF"/>
                  <w:u w:val="single"/>
                  <w:lang w:val="en-US" w:eastAsia="ru-RU"/>
                </w:rPr>
                <w:t>www</w:t>
              </w:r>
              <w:r w:rsidR="008838D4" w:rsidRPr="00851049">
                <w:rPr>
                  <w:rFonts w:eastAsia="Calibri"/>
                  <w:bCs/>
                  <w:color w:val="0000FF"/>
                  <w:u w:val="single"/>
                  <w:lang w:eastAsia="ru-RU"/>
                </w:rPr>
                <w:t>.нииип-нзик.рф</w:t>
              </w:r>
            </w:hyperlink>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proofErr w:type="spellStart"/>
              <w:r w:rsidRPr="00E9306C">
                <w:rPr>
                  <w:rStyle w:val="a5"/>
                  <w:bCs/>
                  <w:lang w:val="en-US"/>
                </w:rPr>
                <w:t>zakupki</w:t>
              </w:r>
              <w:proofErr w:type="spellEnd"/>
              <w:r w:rsidRPr="00E9306C">
                <w:rPr>
                  <w:rStyle w:val="a5"/>
                  <w:bCs/>
                </w:rPr>
                <w:t>.</w:t>
              </w:r>
              <w:proofErr w:type="spellStart"/>
              <w:r w:rsidRPr="00E9306C">
                <w:rPr>
                  <w:rStyle w:val="a5"/>
                  <w:bCs/>
                  <w:lang w:val="en-US"/>
                </w:rPr>
                <w:t>gov</w:t>
              </w:r>
              <w:proofErr w:type="spellEnd"/>
              <w:r w:rsidRPr="00E9306C">
                <w:rPr>
                  <w:rStyle w:val="a5"/>
                  <w:bCs/>
                </w:rPr>
                <w:t>.</w:t>
              </w:r>
              <w:proofErr w:type="spellStart"/>
              <w:r w:rsidRPr="00E9306C">
                <w:rPr>
                  <w:rStyle w:val="a5"/>
                  <w:bCs/>
                  <w:lang w:val="en-US"/>
                </w:rPr>
                <w:t>ru</w:t>
              </w:r>
              <w:proofErr w:type="spellEnd"/>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008838D4" w:rsidRPr="00851049">
                <w:rPr>
                  <w:rFonts w:eastAsia="Calibri"/>
                  <w:color w:val="0000FF"/>
                  <w:sz w:val="22"/>
                  <w:szCs w:val="22"/>
                  <w:u w:val="single"/>
                  <w:lang w:eastAsia="en-US"/>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CE21D5" w:rsidRDefault="00EF76DC" w:rsidP="008838D4">
            <w:pPr>
              <w:spacing w:line="240" w:lineRule="auto"/>
              <w:ind w:firstLine="0"/>
            </w:pPr>
            <w:r w:rsidRPr="00E9306C">
              <w:rPr>
                <w:b/>
                <w:bCs/>
              </w:rPr>
              <w:t>Предмет аукциона</w:t>
            </w:r>
            <w:r w:rsidR="006E7A10">
              <w:rPr>
                <w:b/>
                <w:bCs/>
              </w:rPr>
              <w:t>, с указанием количества поставляемого товара</w:t>
            </w:r>
            <w:r w:rsidR="008838D4">
              <w:rPr>
                <w:b/>
                <w:bCs/>
              </w:rPr>
              <w:t>:</w:t>
            </w:r>
            <w:r w:rsidRPr="00E9306C">
              <w:t xml:space="preserve"> </w:t>
            </w:r>
            <w:r w:rsidR="008838D4">
              <w:t>Поставка коммутационного оборудования для ЛВС К</w:t>
            </w:r>
            <w:proofErr w:type="gramStart"/>
            <w:r w:rsidR="008838D4">
              <w:t>2</w:t>
            </w:r>
            <w:proofErr w:type="gramEnd"/>
            <w:r w:rsidR="008838D4">
              <w:t>, в количестве указанном в технической части документации об аукционе в электронной форме (Приложение 6).</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4F3D4D">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D300DB" w:rsidRPr="00E9306C" w:rsidRDefault="00EF76DC" w:rsidP="004F3D4D">
            <w:pPr>
              <w:spacing w:line="240" w:lineRule="auto"/>
              <w:ind w:firstLine="0"/>
              <w:jc w:val="left"/>
            </w:pPr>
            <w:r w:rsidRPr="00E9306C">
              <w:rPr>
                <w:b/>
                <w:bCs/>
              </w:rPr>
              <w:t xml:space="preserve">Место </w:t>
            </w:r>
            <w:r w:rsidR="00D300DB">
              <w:rPr>
                <w:b/>
                <w:bCs/>
              </w:rPr>
              <w:t xml:space="preserve">и условия </w:t>
            </w:r>
            <w:r w:rsidRPr="00E9306C">
              <w:rPr>
                <w:b/>
                <w:bCs/>
              </w:rPr>
              <w:t xml:space="preserve">поставки: </w:t>
            </w:r>
            <w:r w:rsidR="001765AA" w:rsidRPr="00E9306C">
              <w:t>г. Новосибирск</w:t>
            </w:r>
            <w:r w:rsidR="00616D2C">
              <w:t xml:space="preserve">, ул. </w:t>
            </w:r>
            <w:proofErr w:type="gramStart"/>
            <w:r w:rsidR="006E7A10">
              <w:t>Планетная</w:t>
            </w:r>
            <w:proofErr w:type="gramEnd"/>
            <w:r w:rsidR="006E7A10">
              <w:t>,32</w:t>
            </w:r>
            <w:r w:rsidR="00053E02" w:rsidRPr="00D300DB">
              <w:t>.</w:t>
            </w:r>
            <w:r w:rsidR="002C051E">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4F3D4D">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Default="001A601C" w:rsidP="004F3D4D">
            <w:pPr>
              <w:spacing w:line="240" w:lineRule="auto"/>
              <w:ind w:firstLine="0"/>
              <w:rPr>
                <w:bCs/>
              </w:rPr>
            </w:pPr>
            <w:r w:rsidRPr="00E9306C">
              <w:rPr>
                <w:b/>
                <w:bCs/>
              </w:rPr>
              <w:t>Срок поставки товара</w:t>
            </w:r>
            <w:r w:rsidRPr="00F17F83">
              <w:rPr>
                <w:b/>
                <w:bCs/>
              </w:rPr>
              <w:t xml:space="preserve"> – </w:t>
            </w:r>
            <w:r w:rsidR="00232535" w:rsidRPr="00F17F83">
              <w:rPr>
                <w:bCs/>
              </w:rPr>
              <w:t xml:space="preserve">до </w:t>
            </w:r>
            <w:r w:rsidR="00B90571">
              <w:rPr>
                <w:bCs/>
                <w:sz w:val="22"/>
                <w:szCs w:val="22"/>
              </w:rPr>
              <w:t>27</w:t>
            </w:r>
            <w:r w:rsidR="00B90571">
              <w:rPr>
                <w:b/>
                <w:bCs/>
                <w:sz w:val="22"/>
                <w:szCs w:val="22"/>
              </w:rPr>
              <w:t xml:space="preserve"> </w:t>
            </w:r>
            <w:r w:rsidR="00B90571">
              <w:rPr>
                <w:bCs/>
                <w:sz w:val="22"/>
                <w:szCs w:val="22"/>
              </w:rPr>
              <w:t>сентября</w:t>
            </w:r>
            <w:r w:rsidR="00B90571" w:rsidRPr="00783DF5">
              <w:rPr>
                <w:bCs/>
                <w:sz w:val="22"/>
                <w:szCs w:val="22"/>
              </w:rPr>
              <w:t xml:space="preserve"> </w:t>
            </w:r>
            <w:r w:rsidR="006E7A10" w:rsidRPr="00F17F83">
              <w:rPr>
                <w:bCs/>
              </w:rPr>
              <w:t>2013 г</w:t>
            </w:r>
            <w:r w:rsidR="00F17F83">
              <w:rPr>
                <w:bCs/>
              </w:rPr>
              <w:t>.</w:t>
            </w:r>
          </w:p>
          <w:p w:rsidR="004F3D4D" w:rsidRPr="004F3D4D" w:rsidRDefault="004F3D4D" w:rsidP="00675831">
            <w:pPr>
              <w:spacing w:line="240" w:lineRule="auto"/>
              <w:ind w:firstLine="0"/>
            </w:pPr>
            <w:r>
              <w:t xml:space="preserve">Дата, время </w:t>
            </w:r>
            <w:r w:rsidR="00675831">
              <w:t>поставки</w:t>
            </w:r>
            <w:r>
              <w:t xml:space="preserve"> Товара дополнительно согласовывается Поставщиком с Заказчиком любым доступным способом не </w:t>
            </w:r>
            <w:proofErr w:type="gramStart"/>
            <w:r>
              <w:t>позднее</w:t>
            </w:r>
            <w:proofErr w:type="gramEnd"/>
            <w:r>
              <w:t xml:space="preserve"> чем за сутки до даты предполагаемой поставки.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F17F83"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F17F83">
              <w:rPr>
                <w:rFonts w:ascii="Times New Roman" w:hAnsi="Times New Roman" w:cs="Times New Roman"/>
                <w:bCs/>
                <w:sz w:val="24"/>
                <w:szCs w:val="24"/>
              </w:rPr>
              <w:t>Безналичный расчет</w:t>
            </w:r>
          </w:p>
          <w:p w:rsidR="008B3FFD" w:rsidRPr="00E9306C" w:rsidRDefault="00432465" w:rsidP="00432465">
            <w:pPr>
              <w:spacing w:line="240" w:lineRule="auto"/>
              <w:ind w:firstLine="0"/>
            </w:pPr>
            <w:r w:rsidRPr="00F17F83">
              <w:rPr>
                <w:bCs/>
              </w:rPr>
              <w:t>10</w:t>
            </w:r>
            <w:r w:rsidR="00D2482C" w:rsidRPr="00F17F83">
              <w:rPr>
                <w:bCs/>
              </w:rPr>
              <w:t xml:space="preserve"> % предоплата в течение </w:t>
            </w:r>
            <w:r w:rsidRPr="00F17F83">
              <w:rPr>
                <w:bCs/>
              </w:rPr>
              <w:t>1</w:t>
            </w:r>
            <w:r w:rsidR="00D2482C" w:rsidRPr="00F17F83">
              <w:rPr>
                <w:bCs/>
              </w:rPr>
              <w:t>5</w:t>
            </w:r>
            <w:r w:rsidRPr="00F17F83">
              <w:rPr>
                <w:bCs/>
              </w:rPr>
              <w:t xml:space="preserve"> </w:t>
            </w:r>
            <w:r w:rsidR="00D2482C" w:rsidRPr="00F17F83">
              <w:rPr>
                <w:bCs/>
              </w:rPr>
              <w:t>(пят</w:t>
            </w:r>
            <w:r w:rsidRPr="00F17F83">
              <w:rPr>
                <w:bCs/>
              </w:rPr>
              <w:t>надцати</w:t>
            </w:r>
            <w:r w:rsidR="00D2482C" w:rsidRPr="00F17F83">
              <w:rPr>
                <w:bCs/>
              </w:rPr>
              <w:t xml:space="preserve">) рабочих дней с момента заключения договора, окончательный расчет </w:t>
            </w:r>
            <w:r w:rsidRPr="00F17F83">
              <w:rPr>
                <w:bCs/>
              </w:rPr>
              <w:t xml:space="preserve"> 9</w:t>
            </w:r>
            <w:r w:rsidR="00D2482C" w:rsidRPr="00F17F83">
              <w:rPr>
                <w:bCs/>
              </w:rPr>
              <w:t xml:space="preserve">0 % в течение </w:t>
            </w:r>
            <w:r w:rsidRPr="00F17F83">
              <w:rPr>
                <w:bCs/>
              </w:rPr>
              <w:t>1</w:t>
            </w:r>
            <w:r w:rsidR="00D2482C" w:rsidRPr="00F17F83">
              <w:rPr>
                <w:bCs/>
              </w:rPr>
              <w:t xml:space="preserve"> (</w:t>
            </w:r>
            <w:r w:rsidRPr="00F17F83">
              <w:rPr>
                <w:bCs/>
              </w:rPr>
              <w:t>одного</w:t>
            </w:r>
            <w:r w:rsidR="00D2482C" w:rsidRPr="00F17F83">
              <w:rPr>
                <w:bCs/>
              </w:rPr>
              <w:t xml:space="preserve">) </w:t>
            </w:r>
            <w:r w:rsidRPr="00F17F83">
              <w:rPr>
                <w:bCs/>
              </w:rPr>
              <w:t>месяца после подписания Акта-приемки товара.</w:t>
            </w:r>
            <w:r w:rsidR="00D2482C" w:rsidRPr="00F17F83">
              <w:rPr>
                <w:bCs/>
              </w:rPr>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32465" w:rsidRPr="00F17F83" w:rsidRDefault="00432465" w:rsidP="006909A7">
            <w:pPr>
              <w:spacing w:line="240" w:lineRule="auto"/>
              <w:ind w:firstLine="0"/>
            </w:pPr>
            <w:r w:rsidRPr="00F17F83">
              <w:rPr>
                <w:rFonts w:eastAsiaTheme="minorHAnsi"/>
                <w:lang w:eastAsia="en-US"/>
              </w:rPr>
              <w:t>1)</w:t>
            </w:r>
            <w:r w:rsidRPr="00F17F83">
              <w:t xml:space="preserve"> </w:t>
            </w:r>
            <w:r w:rsidR="00053E02" w:rsidRPr="00F17F83">
              <w:t>Упаковка не должна быть нарушена</w:t>
            </w:r>
            <w:r w:rsidR="00CE21D5" w:rsidRPr="00F17F83">
              <w:t xml:space="preserve"> и повреждена</w:t>
            </w:r>
            <w:r w:rsidR="00F17F83" w:rsidRPr="00F17F83">
              <w:t>.</w:t>
            </w:r>
          </w:p>
          <w:p w:rsidR="00011CC0" w:rsidRPr="00F17F83" w:rsidRDefault="00053E02" w:rsidP="00011CC0">
            <w:pPr>
              <w:pStyle w:val="af9"/>
              <w:spacing w:after="0" w:line="240" w:lineRule="auto"/>
              <w:ind w:left="0"/>
              <w:rPr>
                <w:rFonts w:ascii="Times New Roman" w:hAnsi="Times New Roman" w:cs="Times New Roman"/>
                <w:sz w:val="24"/>
                <w:szCs w:val="24"/>
              </w:rPr>
            </w:pPr>
            <w:r w:rsidRPr="00F17F83">
              <w:rPr>
                <w:rFonts w:ascii="Times New Roman" w:hAnsi="Times New Roman" w:cs="Times New Roman"/>
                <w:sz w:val="24"/>
                <w:szCs w:val="24"/>
              </w:rPr>
              <w:t>2)</w:t>
            </w:r>
            <w:r w:rsidR="00F17F83" w:rsidRPr="00F17F83">
              <w:rPr>
                <w:rFonts w:ascii="Times New Roman" w:hAnsi="Times New Roman" w:cs="Times New Roman"/>
                <w:sz w:val="24"/>
                <w:szCs w:val="24"/>
              </w:rPr>
              <w:t xml:space="preserve"> </w:t>
            </w:r>
            <w:r w:rsidR="004D713D" w:rsidRPr="00F17F83">
              <w:rPr>
                <w:rFonts w:ascii="Times New Roman" w:hAnsi="Times New Roman" w:cs="Times New Roman"/>
                <w:sz w:val="24"/>
                <w:szCs w:val="24"/>
              </w:rPr>
              <w:t>Срок гарантии</w:t>
            </w:r>
            <w:r w:rsidR="00F17F83" w:rsidRPr="00F17F83">
              <w:rPr>
                <w:rFonts w:ascii="Times New Roman" w:hAnsi="Times New Roman" w:cs="Times New Roman"/>
                <w:sz w:val="24"/>
                <w:szCs w:val="24"/>
              </w:rPr>
              <w:t xml:space="preserve"> в течение всего срока службы, г</w:t>
            </w:r>
            <w:r w:rsidR="00011CC0" w:rsidRPr="00F17F83">
              <w:rPr>
                <w:rFonts w:ascii="Times New Roman" w:hAnsi="Times New Roman" w:cs="Times New Roman"/>
                <w:sz w:val="24"/>
                <w:szCs w:val="24"/>
                <w:lang w:eastAsia="ru-RU"/>
              </w:rPr>
              <w:t>арантийная замена на следующий рабочий день (услуга действует в течение всего срока службы)</w:t>
            </w:r>
            <w:r w:rsidR="00F17F83" w:rsidRPr="00F17F83">
              <w:rPr>
                <w:rFonts w:ascii="Times New Roman" w:hAnsi="Times New Roman" w:cs="Times New Roman"/>
                <w:sz w:val="24"/>
                <w:szCs w:val="24"/>
                <w:lang w:eastAsia="ru-RU"/>
              </w:rPr>
              <w:t>.</w:t>
            </w:r>
          </w:p>
          <w:p w:rsidR="00053E02" w:rsidRPr="00803C7A" w:rsidRDefault="00053E02" w:rsidP="00011CC0">
            <w:pPr>
              <w:pStyle w:val="af9"/>
              <w:spacing w:after="0" w:line="240" w:lineRule="auto"/>
              <w:ind w:left="0"/>
            </w:pPr>
            <w:r w:rsidRPr="00F17F83">
              <w:rPr>
                <w:rFonts w:ascii="Times New Roman" w:hAnsi="Times New Roman" w:cs="Times New Roman"/>
                <w:sz w:val="24"/>
                <w:szCs w:val="24"/>
              </w:rPr>
              <w:t>3) Доставка товара при возникновении гарантийных случаев выполняется за счет поставщика.</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855B8F" w:rsidRDefault="00855B8F" w:rsidP="00855B8F">
            <w:pPr>
              <w:keepNext/>
              <w:spacing w:line="240" w:lineRule="auto"/>
              <w:ind w:firstLine="0"/>
              <w:rPr>
                <w:b/>
                <w:bCs/>
              </w:rPr>
            </w:pPr>
            <w:r>
              <w:rPr>
                <w:b/>
                <w:bCs/>
              </w:rP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proofErr w:type="gramStart"/>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roofErr w:type="gramEnd"/>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w:t>
            </w:r>
            <w:r w:rsidR="006909A7">
              <w:rPr>
                <w:rFonts w:eastAsiaTheme="minorHAnsi"/>
                <w:lang w:eastAsia="en-US"/>
              </w:rPr>
              <w:t>б</w:t>
            </w:r>
            <w:r>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855B8F">
            <w:pPr>
              <w:widowControl/>
              <w:suppressAutoHyphens w:val="0"/>
              <w:autoSpaceDE w:val="0"/>
              <w:autoSpaceDN w:val="0"/>
              <w:adjustRightInd w:val="0"/>
              <w:snapToGrid/>
              <w:spacing w:line="240" w:lineRule="auto"/>
              <w:ind w:firstLine="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rsidR="00637F07">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 xml:space="preserve">ического лица — </w:t>
            </w:r>
            <w:r>
              <w:lastRenderedPageBreak/>
              <w:t>предпринимателя</w:t>
            </w:r>
            <w:r w:rsidR="00CB537E" w:rsidRPr="002D48DC">
              <w:rPr>
                <w:rFonts w:eastAsiaTheme="minorHAnsi"/>
                <w:lang w:eastAsia="en-US"/>
              </w:rPr>
              <w:t>;</w:t>
            </w:r>
          </w:p>
          <w:p w:rsidR="002D48DC" w:rsidRPr="002D48DC" w:rsidRDefault="002D48DC" w:rsidP="00855B8F">
            <w:pPr>
              <w:widowControl/>
              <w:suppressAutoHyphens w:val="0"/>
              <w:autoSpaceDE w:val="0"/>
              <w:autoSpaceDN w:val="0"/>
              <w:adjustRightInd w:val="0"/>
              <w:snapToGrid/>
              <w:spacing w:line="240" w:lineRule="auto"/>
              <w:ind w:firstLine="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165074" w:rsidRDefault="00637F07" w:rsidP="00165074">
            <w:pPr>
              <w:spacing w:line="240" w:lineRule="auto"/>
              <w:ind w:firstLine="0"/>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2F7A63" w:rsidRDefault="00637F07" w:rsidP="00165074">
            <w:pPr>
              <w:spacing w:line="240" w:lineRule="auto"/>
              <w:ind w:firstLine="0"/>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2F7A63" w:rsidRPr="002F7A63" w:rsidRDefault="002F7A63" w:rsidP="002F7A63">
            <w:pPr>
              <w:spacing w:line="240" w:lineRule="auto"/>
              <w:ind w:firstLine="0"/>
            </w:pPr>
            <w:r>
              <w:t xml:space="preserve">8) </w:t>
            </w:r>
            <w:r w:rsidR="00165074">
              <w:t xml:space="preserve"> копия</w:t>
            </w:r>
            <w:r>
              <w:t xml:space="preserve"> сертификата </w:t>
            </w:r>
            <w:proofErr w:type="spellStart"/>
            <w:r w:rsidRPr="00151B0F">
              <w:t>Hewlett-Packard</w:t>
            </w:r>
            <w:proofErr w:type="spellEnd"/>
            <w:r>
              <w:t>;</w:t>
            </w:r>
          </w:p>
          <w:p w:rsidR="00BB5DE8" w:rsidRPr="00E9306C" w:rsidRDefault="002F7A63" w:rsidP="00FB6A69">
            <w:pPr>
              <w:spacing w:line="240" w:lineRule="auto"/>
              <w:ind w:firstLine="0"/>
            </w:pPr>
            <w:r>
              <w:t>9</w:t>
            </w:r>
            <w:r w:rsidR="00BB5DE8">
              <w:t>) копии документов, подтверждающих внесение денежных сре</w:t>
            </w:r>
            <w:proofErr w:type="gramStart"/>
            <w:r w:rsidR="00BB5DE8">
              <w:t>дств в к</w:t>
            </w:r>
            <w:proofErr w:type="gramEnd"/>
            <w:r w:rsidR="00BB5DE8">
              <w:t>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2F7A63" w:rsidP="00BB5DE8">
            <w:pPr>
              <w:widowControl/>
              <w:suppressAutoHyphens w:val="0"/>
              <w:autoSpaceDE w:val="0"/>
              <w:autoSpaceDN w:val="0"/>
              <w:adjustRightInd w:val="0"/>
              <w:snapToGrid/>
              <w:spacing w:line="240" w:lineRule="auto"/>
              <w:ind w:firstLine="0"/>
              <w:rPr>
                <w:rFonts w:eastAsiaTheme="minorHAnsi"/>
                <w:lang w:eastAsia="en-US"/>
              </w:rPr>
            </w:pPr>
            <w:proofErr w:type="gramStart"/>
            <w:r>
              <w:t>10</w:t>
            </w:r>
            <w:r w:rsidR="00BB5DE8" w:rsidRPr="00E9306C">
              <w:t xml:space="preserve">)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E9306C">
              <w:rPr>
                <w:rFonts w:eastAsiaTheme="minorHAnsi"/>
                <w:lang w:eastAsia="en-US"/>
              </w:rPr>
              <w:t xml:space="preserve">, </w:t>
            </w:r>
            <w:proofErr w:type="gramStart"/>
            <w:r w:rsidR="00BB5DE8" w:rsidRPr="00E9306C">
              <w:rPr>
                <w:rFonts w:eastAsiaTheme="minorHAnsi"/>
                <w:lang w:eastAsia="en-US"/>
              </w:rPr>
              <w:t xml:space="preserve">удостоверяющих личность (для физических лиц), </w:t>
            </w:r>
            <w:proofErr w:type="gramEnd"/>
          </w:p>
          <w:p w:rsidR="00BB5DE8" w:rsidRPr="00E9306C" w:rsidRDefault="00637F07"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w:t>
            </w:r>
            <w:r w:rsidR="002F7A63">
              <w:rPr>
                <w:rFonts w:eastAsiaTheme="minorHAnsi"/>
                <w:lang w:eastAsia="en-US"/>
              </w:rPr>
              <w:t>1</w:t>
            </w:r>
            <w:r w:rsidR="00BB5DE8"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65074" w:rsidRDefault="00637F07" w:rsidP="00BB5DE8">
            <w:pPr>
              <w:spacing w:line="240" w:lineRule="auto"/>
              <w:ind w:firstLine="0"/>
            </w:pPr>
            <w:proofErr w:type="gramStart"/>
            <w:r>
              <w:rPr>
                <w:rFonts w:eastAsiaTheme="minorHAnsi"/>
                <w:lang w:eastAsia="en-US"/>
              </w:rPr>
              <w:t>1</w:t>
            </w:r>
            <w:r w:rsidR="002F7A63">
              <w:rPr>
                <w:rFonts w:eastAsiaTheme="minorHAnsi"/>
                <w:lang w:eastAsia="en-US"/>
              </w:rPr>
              <w:t>2</w:t>
            </w:r>
            <w:r w:rsidR="00BB5DE8" w:rsidRPr="00E9306C">
              <w:rPr>
                <w:rFonts w:eastAsiaTheme="minorHAnsi"/>
                <w:lang w:eastAsia="en-US"/>
              </w:rPr>
              <w:t xml:space="preserve">)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E9306C">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1</w:t>
            </w:r>
            <w:r w:rsidR="002F7A63">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w:t>
            </w:r>
            <w:r w:rsidR="006909A7">
              <w:t>у в допуске участника аукциона в</w:t>
            </w:r>
            <w:r w:rsidR="00555734">
              <w:t xml:space="preserve">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B71354">
        <w:trPr>
          <w:trHeight w:val="1691"/>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6909A7" w:rsidRPr="00675831" w:rsidRDefault="006909A7" w:rsidP="00B71354">
            <w:pPr>
              <w:keepNext/>
              <w:spacing w:line="240" w:lineRule="auto"/>
              <w:ind w:firstLine="0"/>
              <w:rPr>
                <w:b/>
                <w:bCs/>
              </w:rPr>
            </w:pPr>
            <w:r w:rsidRPr="00B71354">
              <w:rPr>
                <w:b/>
                <w:sz w:val="23"/>
                <w:szCs w:val="23"/>
              </w:rPr>
              <w:t>Допо</w:t>
            </w:r>
            <w:r w:rsidR="00B71354" w:rsidRPr="00B71354">
              <w:rPr>
                <w:b/>
                <w:sz w:val="23"/>
                <w:szCs w:val="23"/>
              </w:rPr>
              <w:t xml:space="preserve">лнительные </w:t>
            </w:r>
            <w:r w:rsidR="00B71354" w:rsidRPr="00B71354">
              <w:rPr>
                <w:b/>
                <w:bCs/>
                <w:sz w:val="23"/>
                <w:szCs w:val="23"/>
              </w:rPr>
              <w:t>требования, предъявляемые к участникам аукциона в электронной форме</w:t>
            </w:r>
            <w:r w:rsidR="00B71354">
              <w:rPr>
                <w:b/>
                <w:bCs/>
                <w:sz w:val="23"/>
                <w:szCs w:val="23"/>
              </w:rPr>
              <w:t>:</w:t>
            </w:r>
            <w:r w:rsidR="00B71354" w:rsidRPr="00B71354">
              <w:rPr>
                <w:b/>
                <w:bCs/>
                <w:sz w:val="23"/>
                <w:szCs w:val="23"/>
              </w:rPr>
              <w:t xml:space="preserve"> </w:t>
            </w:r>
          </w:p>
          <w:p w:rsidR="00B71354" w:rsidRPr="002F7A63" w:rsidRDefault="00B71354" w:rsidP="00B71354">
            <w:pPr>
              <w:keepNext/>
              <w:spacing w:line="240" w:lineRule="auto"/>
              <w:ind w:firstLine="0"/>
              <w:rPr>
                <w:bCs/>
                <w:sz w:val="23"/>
                <w:szCs w:val="23"/>
              </w:rPr>
            </w:pPr>
            <w:r w:rsidRPr="00675831">
              <w:rPr>
                <w:bCs/>
              </w:rPr>
              <w:t xml:space="preserve">наличие официального представительства Поставщика в </w:t>
            </w:r>
            <w:proofErr w:type="gramStart"/>
            <w:r w:rsidRPr="00675831">
              <w:rPr>
                <w:bCs/>
              </w:rPr>
              <w:t>г</w:t>
            </w:r>
            <w:proofErr w:type="gramEnd"/>
            <w:r w:rsidRPr="00675831">
              <w:rPr>
                <w:bCs/>
              </w:rPr>
              <w:t>.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Default="00F2476E" w:rsidP="00F2476E">
            <w:pPr>
              <w:pStyle w:val="ConsNormal"/>
              <w:widowControl/>
              <w:ind w:firstLine="0"/>
              <w:rPr>
                <w:rFonts w:ascii="Times New Roman" w:hAnsi="Times New Roman"/>
                <w:sz w:val="24"/>
                <w:szCs w:val="24"/>
              </w:rPr>
            </w:pPr>
            <w:r>
              <w:rPr>
                <w:rFonts w:ascii="Times New Roman" w:hAnsi="Times New Roman"/>
                <w:b/>
                <w:bCs/>
                <w:sz w:val="24"/>
                <w:szCs w:val="24"/>
              </w:rPr>
              <w:t xml:space="preserve"> </w:t>
            </w:r>
            <w:r w:rsidR="00EF76DC" w:rsidRPr="00E9306C">
              <w:rPr>
                <w:rFonts w:ascii="Times New Roman" w:hAnsi="Times New Roman"/>
                <w:b/>
                <w:bCs/>
                <w:sz w:val="24"/>
                <w:szCs w:val="24"/>
              </w:rPr>
              <w:t>Начальная (максимальная) цена договора</w:t>
            </w:r>
            <w:r>
              <w:rPr>
                <w:rFonts w:ascii="Times New Roman" w:hAnsi="Times New Roman"/>
                <w:b/>
                <w:bCs/>
                <w:sz w:val="24"/>
                <w:szCs w:val="24"/>
              </w:rPr>
              <w:t>:</w:t>
            </w:r>
            <w:r w:rsidR="00EF76DC" w:rsidRPr="00E9306C">
              <w:rPr>
                <w:rFonts w:ascii="Times New Roman" w:hAnsi="Times New Roman"/>
                <w:b/>
                <w:bCs/>
                <w:sz w:val="24"/>
                <w:szCs w:val="24"/>
              </w:rPr>
              <w:t xml:space="preserve"> </w:t>
            </w:r>
            <w:r w:rsidR="00EF76DC" w:rsidRPr="00E9306C">
              <w:rPr>
                <w:rFonts w:ascii="Times New Roman" w:hAnsi="Times New Roman"/>
                <w:sz w:val="24"/>
                <w:szCs w:val="24"/>
              </w:rPr>
              <w:t xml:space="preserve"> </w:t>
            </w:r>
            <w:r w:rsidR="00B71354">
              <w:rPr>
                <w:rFonts w:ascii="Times New Roman" w:hAnsi="Times New Roman"/>
                <w:sz w:val="24"/>
                <w:szCs w:val="24"/>
              </w:rPr>
              <w:t>468 294 (</w:t>
            </w:r>
            <w:r>
              <w:rPr>
                <w:rFonts w:ascii="Times New Roman" w:hAnsi="Times New Roman"/>
                <w:sz w:val="24"/>
                <w:szCs w:val="24"/>
              </w:rPr>
              <w:t>Ч</w:t>
            </w:r>
            <w:r w:rsidR="00B71354">
              <w:rPr>
                <w:rFonts w:ascii="Times New Roman" w:hAnsi="Times New Roman"/>
                <w:sz w:val="24"/>
                <w:szCs w:val="24"/>
              </w:rPr>
              <w:t>етыреста шестьдесят восемь тысяч двести девяносто четыре) рубля</w:t>
            </w:r>
            <w:r w:rsidR="00190AD9">
              <w:rPr>
                <w:rFonts w:ascii="Times New Roman" w:hAnsi="Times New Roman"/>
                <w:sz w:val="24"/>
                <w:szCs w:val="24"/>
              </w:rPr>
              <w:t xml:space="preserve"> </w:t>
            </w:r>
            <w:r w:rsidR="00D90FAC" w:rsidRPr="00E9306C">
              <w:rPr>
                <w:rFonts w:ascii="Times New Roman" w:hAnsi="Times New Roman"/>
                <w:sz w:val="24"/>
                <w:szCs w:val="24"/>
              </w:rPr>
              <w:t xml:space="preserve"> </w:t>
            </w:r>
            <w:r w:rsidR="00B71354">
              <w:rPr>
                <w:rFonts w:ascii="Times New Roman" w:hAnsi="Times New Roman"/>
                <w:sz w:val="24"/>
                <w:szCs w:val="24"/>
              </w:rPr>
              <w:t>77</w:t>
            </w:r>
            <w:r w:rsidR="00D90FAC" w:rsidRPr="00E9306C">
              <w:rPr>
                <w:rFonts w:ascii="Times New Roman" w:hAnsi="Times New Roman"/>
                <w:sz w:val="24"/>
                <w:szCs w:val="24"/>
              </w:rPr>
              <w:t xml:space="preserve"> коп</w:t>
            </w:r>
            <w:proofErr w:type="gramStart"/>
            <w:r w:rsidR="00D90FAC" w:rsidRPr="00E9306C">
              <w:rPr>
                <w:rFonts w:ascii="Times New Roman" w:hAnsi="Times New Roman"/>
                <w:sz w:val="24"/>
                <w:szCs w:val="24"/>
              </w:rPr>
              <w:t xml:space="preserve">., </w:t>
            </w:r>
            <w:proofErr w:type="gramEnd"/>
            <w:r w:rsidR="00E6233C">
              <w:rPr>
                <w:rFonts w:ascii="Times New Roman" w:hAnsi="Times New Roman"/>
                <w:sz w:val="24"/>
                <w:szCs w:val="24"/>
              </w:rPr>
              <w:t>в том числе НДС</w:t>
            </w:r>
            <w:r w:rsidR="00B71354">
              <w:rPr>
                <w:rFonts w:ascii="Times New Roman" w:hAnsi="Times New Roman"/>
                <w:sz w:val="24"/>
                <w:szCs w:val="24"/>
              </w:rPr>
              <w:t xml:space="preserve"> 18 %</w:t>
            </w:r>
          </w:p>
          <w:p w:rsidR="00F2476E" w:rsidRPr="00E9306C" w:rsidRDefault="00F2476E" w:rsidP="00F17F83">
            <w:pPr>
              <w:pStyle w:val="a1"/>
              <w:spacing w:after="0"/>
            </w:pPr>
            <w:r w:rsidRPr="00F2476E">
              <w:rPr>
                <w:b/>
                <w:lang w:eastAsia="en-US"/>
              </w:rPr>
              <w:t>Начальная (максимальная) цена включает в себя:</w:t>
            </w:r>
            <w:r>
              <w:rPr>
                <w:lang w:eastAsia="en-US"/>
              </w:rPr>
              <w:t xml:space="preserve"> стоимость </w:t>
            </w:r>
            <w:r w:rsidR="00F17F83">
              <w:rPr>
                <w:lang w:eastAsia="en-US"/>
              </w:rPr>
              <w:t>товара</w:t>
            </w:r>
            <w:r>
              <w:rPr>
                <w:lang w:eastAsia="en-US"/>
              </w:rPr>
              <w:t>, расходы на перевозку</w:t>
            </w:r>
            <w:r w:rsidR="00F17F83">
              <w:rPr>
                <w:lang w:eastAsia="en-US"/>
              </w:rPr>
              <w:t xml:space="preserve"> и упаковку</w:t>
            </w:r>
            <w:r>
              <w:rPr>
                <w:lang w:eastAsia="en-US"/>
              </w:rPr>
              <w:t>, страхование, таможенные пошлины, НДС 18%, а также налоги, сборы и другие обязательные платежи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w:t>
            </w:r>
            <w:r w:rsidR="00A65D0E">
              <w:t>аксимальной) цены договора (цены</w:t>
            </w:r>
            <w:r w:rsidR="00D90FAC" w:rsidRPr="00E9306C">
              <w:t xml:space="preserve">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F2476E">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F2476E">
              <w:t>46 829</w:t>
            </w:r>
            <w:r w:rsidR="00D90FAC" w:rsidRPr="00E9306C">
              <w:t>,</w:t>
            </w:r>
            <w:r w:rsidR="00F2476E">
              <w:t xml:space="preserve"> 47</w:t>
            </w:r>
            <w:r w:rsidR="00D90FAC" w:rsidRPr="00E9306C">
              <w:t xml:space="preserve">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b"/>
              <w:spacing w:before="0" w:beforeAutospacing="0" w:after="0" w:afterAutospacing="0"/>
            </w:pPr>
            <w:r>
              <w:t xml:space="preserve">ОАО «НПО </w:t>
            </w:r>
            <w:proofErr w:type="spellStart"/>
            <w:r>
              <w:t>НИИИП-НЗиК</w:t>
            </w:r>
            <w:proofErr w:type="spellEnd"/>
            <w:r>
              <w:t>»</w:t>
            </w:r>
          </w:p>
          <w:p w:rsidR="007151A3" w:rsidRDefault="007151A3" w:rsidP="007151A3">
            <w:pPr>
              <w:pStyle w:val="afb"/>
              <w:spacing w:before="0" w:beforeAutospacing="0" w:after="0" w:afterAutospacing="0"/>
            </w:pPr>
            <w:r>
              <w:t xml:space="preserve">630015, г. Новосибирск, ул. </w:t>
            </w:r>
            <w:proofErr w:type="gramStart"/>
            <w:r>
              <w:t>Планетная</w:t>
            </w:r>
            <w:proofErr w:type="gramEnd"/>
            <w:r>
              <w:t>,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proofErr w:type="gramStart"/>
            <w:r>
              <w:t>р</w:t>
            </w:r>
            <w:proofErr w:type="gramEnd"/>
            <w:r>
              <w:t>/с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rsidRPr="00F2476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F2476E">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5"/>
                  <w:snapToGrid w:val="0"/>
                  <w:color w:val="auto"/>
                </w:rPr>
                <w:t>www.fabrikant.ru</w:t>
              </w:r>
            </w:hyperlink>
            <w:r>
              <w:rPr>
                <w:snapToGrid w:val="0"/>
                <w:color w:val="auto"/>
              </w:rPr>
              <w:t>.</w:t>
            </w:r>
          </w:p>
          <w:p w:rsidR="00EF76DC" w:rsidRPr="00E9306C" w:rsidRDefault="00446ED1" w:rsidP="00617BB6">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F2476E">
              <w:t>«</w:t>
            </w:r>
            <w:r w:rsidR="00617BB6">
              <w:t>17</w:t>
            </w:r>
            <w:r w:rsidR="00F2476E">
              <w:t>»</w:t>
            </w:r>
            <w:r w:rsidR="00617BB6">
              <w:t xml:space="preserve"> </w:t>
            </w:r>
            <w:r w:rsidR="00617BB6">
              <w:rPr>
                <w:u w:val="single"/>
              </w:rPr>
              <w:t xml:space="preserve">      июля    </w:t>
            </w:r>
            <w:r w:rsidRPr="00B90571">
              <w:t xml:space="preserve"> </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617BB6">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F2476E">
              <w:rPr>
                <w:bCs/>
              </w:rPr>
              <w:t>«</w:t>
            </w:r>
            <w:r w:rsidR="00617BB6">
              <w:rPr>
                <w:bCs/>
              </w:rPr>
              <w:t>19</w:t>
            </w:r>
            <w:r w:rsidR="00F2476E">
              <w:rPr>
                <w:bCs/>
              </w:rPr>
              <w:t>»</w:t>
            </w:r>
            <w:r w:rsidR="00617BB6">
              <w:rPr>
                <w:bCs/>
              </w:rPr>
              <w:t xml:space="preserve"> </w:t>
            </w:r>
            <w:r w:rsidR="00617BB6">
              <w:rPr>
                <w:bCs/>
                <w:u w:val="single"/>
              </w:rPr>
              <w:t xml:space="preserve">    июля </w:t>
            </w:r>
            <w:r w:rsidR="004573C9" w:rsidRPr="00B90571">
              <w:rPr>
                <w:bCs/>
              </w:rPr>
              <w:t xml:space="preserve">   </w:t>
            </w:r>
            <w:r w:rsidRPr="0048509C">
              <w:rPr>
                <w:bCs/>
              </w:rPr>
              <w:t xml:space="preserve"> </w:t>
            </w:r>
            <w:r w:rsidR="00F03002" w:rsidRPr="0048509C">
              <w:rPr>
                <w:bCs/>
              </w:rPr>
              <w:t xml:space="preserve"> </w:t>
            </w:r>
            <w:r w:rsidRPr="009168D2">
              <w:rPr>
                <w:bCs/>
              </w:rPr>
              <w:t>2013 г.</w:t>
            </w:r>
            <w:r>
              <w:rPr>
                <w:bCs/>
              </w:rPr>
              <w:t xml:space="preserve"> </w:t>
            </w:r>
            <w:r w:rsidR="0048509C">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617BB6">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F2476E">
              <w:t>«</w:t>
            </w:r>
            <w:r w:rsidR="00617BB6">
              <w:t>19</w:t>
            </w:r>
            <w:r w:rsidR="00F2476E">
              <w:t>»</w:t>
            </w:r>
            <w:r>
              <w:t xml:space="preserve">  </w:t>
            </w:r>
            <w:r w:rsidR="00617BB6">
              <w:rPr>
                <w:u w:val="single"/>
              </w:rPr>
              <w:t xml:space="preserve">    июля   </w:t>
            </w:r>
            <w:r w:rsidR="00617BB6">
              <w:t xml:space="preserve">  </w:t>
            </w:r>
            <w:r w:rsidR="00F03002">
              <w:t xml:space="preserve">2013 г. </w:t>
            </w:r>
            <w:r w:rsidR="0048509C">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F2476E">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F2476E">
      <w:pPr>
        <w:spacing w:line="240" w:lineRule="auto"/>
        <w:ind w:firstLine="0"/>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proofErr w:type="gramStart"/>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w:t>
      </w:r>
      <w:r w:rsidRPr="00E9306C">
        <w:lastRenderedPageBreak/>
        <w:t>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Default="00FA5EC5" w:rsidP="00922E18">
      <w:pPr>
        <w:jc w:val="center"/>
      </w:pP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F17F83" w:rsidRPr="00B83C61">
        <w:t>Заместителя генерального директора по экономике и финансам Щербакова Виктора Николаевича, действующего на основании Доверенности №01/13 от «09» января 2013г</w:t>
      </w:r>
      <w:r w:rsidR="001C7D5D">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3928C8" w:rsidP="003928C8">
      <w:pPr>
        <w:spacing w:line="240" w:lineRule="auto"/>
      </w:pPr>
      <w:r>
        <w:t xml:space="preserve"> </w:t>
      </w:r>
      <w:r w:rsidR="00CD7739" w:rsidRPr="00493E09">
        <w:t>1.1. Поставщик обязуется в обусловленный договором срок поставить</w:t>
      </w:r>
      <w:r w:rsidR="00CE21D5">
        <w:t xml:space="preserve"> </w:t>
      </w:r>
      <w:r w:rsidR="00F2476E">
        <w:t>коммутационное оборудования для ЛВС К</w:t>
      </w:r>
      <w:proofErr w:type="gramStart"/>
      <w:r w:rsidR="00F2476E">
        <w:t>2</w:t>
      </w:r>
      <w:proofErr w:type="gramEnd"/>
      <w:r>
        <w:t xml:space="preserve">, в количестве </w:t>
      </w:r>
      <w:r w:rsidR="00CD7739">
        <w:t>указанном в технической части документации об  аукционе в электронной форме</w:t>
      </w:r>
      <w:r w:rsidR="00CD7739"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2. ЦЕНА ДОГОВОРА И ПОРЯДОК РАСЧЕТОВ</w:t>
      </w:r>
    </w:p>
    <w:p w:rsidR="00CD7739" w:rsidRPr="00493E09" w:rsidRDefault="00CD7739" w:rsidP="00CD7739">
      <w:pPr>
        <w:spacing w:line="240" w:lineRule="auto"/>
      </w:pPr>
    </w:p>
    <w:p w:rsidR="00C12A79" w:rsidRDefault="00CD7739" w:rsidP="00C12A79">
      <w:pPr>
        <w:spacing w:line="240" w:lineRule="auto"/>
      </w:pPr>
      <w:r w:rsidRPr="00493E09">
        <w:t xml:space="preserve">2.1. Цена Договора составляет __________________________________________________ ________________. </w:t>
      </w:r>
    </w:p>
    <w:p w:rsidR="00CD7739" w:rsidRPr="00493E09" w:rsidRDefault="00CD7739" w:rsidP="00C12A79">
      <w:pPr>
        <w:spacing w:line="240" w:lineRule="auto"/>
      </w:pPr>
      <w:r w:rsidRPr="00493E09">
        <w:t xml:space="preserve">2.2. Цена Договора включает в себя: </w:t>
      </w:r>
      <w:r w:rsidR="00C12A79">
        <w:rPr>
          <w:lang w:eastAsia="en-US"/>
        </w:rPr>
        <w:t xml:space="preserve">стоимость </w:t>
      </w:r>
      <w:r w:rsidR="001C7D5D">
        <w:rPr>
          <w:lang w:eastAsia="en-US"/>
        </w:rPr>
        <w:t>товара</w:t>
      </w:r>
      <w:r w:rsidR="00C12A79">
        <w:rPr>
          <w:lang w:eastAsia="en-US"/>
        </w:rPr>
        <w:t>, расходы на перевозку</w:t>
      </w:r>
      <w:r w:rsidR="00F17F83">
        <w:rPr>
          <w:lang w:eastAsia="en-US"/>
        </w:rPr>
        <w:t xml:space="preserve"> и упаковку</w:t>
      </w:r>
      <w:r w:rsidR="00C12A79">
        <w:rPr>
          <w:lang w:eastAsia="en-US"/>
        </w:rPr>
        <w:t>, страхование, таможенные пошлины, НДС 18%, а также налоги, сборы и другие обязательные платежи</w:t>
      </w:r>
      <w:r w:rsidR="00C12A79">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C12A79">
        <w:t>10</w:t>
      </w:r>
      <w:r w:rsidRPr="001A62B4">
        <w:t xml:space="preserve"> % </w:t>
      </w:r>
      <w:r w:rsidRPr="001A62B4">
        <w:rPr>
          <w:bCs/>
        </w:rPr>
        <w:t xml:space="preserve">предоплата в течение </w:t>
      </w:r>
      <w:r w:rsidR="00C12A79">
        <w:rPr>
          <w:bCs/>
        </w:rPr>
        <w:t>1</w:t>
      </w:r>
      <w:r w:rsidRPr="001A62B4">
        <w:rPr>
          <w:bCs/>
        </w:rPr>
        <w:t>5</w:t>
      </w:r>
      <w:r w:rsidR="00C12A79">
        <w:rPr>
          <w:bCs/>
        </w:rPr>
        <w:t xml:space="preserve"> </w:t>
      </w:r>
      <w:r w:rsidRPr="001A62B4">
        <w:rPr>
          <w:bCs/>
        </w:rPr>
        <w:t>(пя</w:t>
      </w:r>
      <w:r w:rsidR="00C12A79">
        <w:rPr>
          <w:bCs/>
        </w:rPr>
        <w:t>тнадцати</w:t>
      </w:r>
      <w:r w:rsidRPr="001A62B4">
        <w:rPr>
          <w:bCs/>
        </w:rPr>
        <w:t xml:space="preserve">) рабочих дней с момента заключения договора, окончательный расчет </w:t>
      </w:r>
      <w:r w:rsidR="00C12A79">
        <w:rPr>
          <w:bCs/>
        </w:rPr>
        <w:t>90</w:t>
      </w:r>
      <w:r w:rsidRPr="001A62B4">
        <w:rPr>
          <w:bCs/>
        </w:rPr>
        <w:t xml:space="preserve"> % в течение </w:t>
      </w:r>
      <w:r w:rsidR="00C12A79">
        <w:rPr>
          <w:bCs/>
        </w:rPr>
        <w:t>1</w:t>
      </w:r>
      <w:r w:rsidRPr="001A62B4">
        <w:rPr>
          <w:bCs/>
        </w:rPr>
        <w:t xml:space="preserve"> (</w:t>
      </w:r>
      <w:r w:rsidR="00C12A79">
        <w:rPr>
          <w:bCs/>
        </w:rPr>
        <w:t>одного</w:t>
      </w:r>
      <w:r w:rsidRPr="001A62B4">
        <w:rPr>
          <w:bCs/>
        </w:rPr>
        <w:t xml:space="preserve">) </w:t>
      </w:r>
      <w:r w:rsidR="002255A7">
        <w:rPr>
          <w:bCs/>
        </w:rPr>
        <w:t>месяца</w:t>
      </w:r>
      <w:r w:rsidRPr="001A62B4">
        <w:rPr>
          <w:bCs/>
        </w:rPr>
        <w:t xml:space="preserve"> </w:t>
      </w:r>
      <w:r w:rsidR="00C12A79">
        <w:rPr>
          <w:bCs/>
        </w:rPr>
        <w:t>после подписания Акта-приемки Товара</w:t>
      </w:r>
      <w:r w:rsidRPr="001A62B4">
        <w:rPr>
          <w:color w:val="FF0000"/>
        </w:rPr>
        <w:t>.</w:t>
      </w:r>
    </w:p>
    <w:p w:rsidR="00CD7739" w:rsidRDefault="00CD7739" w:rsidP="00CD7739">
      <w:pPr>
        <w:spacing w:line="240" w:lineRule="auto"/>
        <w:jc w:val="center"/>
      </w:pPr>
    </w:p>
    <w:p w:rsidR="00CD7739" w:rsidRPr="00493E09" w:rsidRDefault="00CD7739" w:rsidP="00CD7739">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w:t>
      </w:r>
      <w:r w:rsidRPr="00493E09">
        <w:lastRenderedPageBreak/>
        <w:t xml:space="preserve">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F17F83" w:rsidRDefault="00CD7739" w:rsidP="004F3D4D">
      <w:pPr>
        <w:spacing w:line="240" w:lineRule="auto"/>
        <w:rPr>
          <w:bCs/>
        </w:rPr>
      </w:pPr>
      <w:r w:rsidRPr="00493E09">
        <w:t xml:space="preserve">3.5. Срок поставки: </w:t>
      </w:r>
      <w:r w:rsidR="00982881">
        <w:t xml:space="preserve">до </w:t>
      </w:r>
      <w:r w:rsidR="002E4D1E">
        <w:rPr>
          <w:bCs/>
          <w:sz w:val="22"/>
          <w:szCs w:val="22"/>
        </w:rPr>
        <w:t>27</w:t>
      </w:r>
      <w:r w:rsidR="002E4D1E">
        <w:rPr>
          <w:b/>
          <w:bCs/>
          <w:sz w:val="22"/>
          <w:szCs w:val="22"/>
        </w:rPr>
        <w:t xml:space="preserve"> </w:t>
      </w:r>
      <w:r w:rsidR="002E4D1E">
        <w:rPr>
          <w:bCs/>
          <w:sz w:val="22"/>
          <w:szCs w:val="22"/>
        </w:rPr>
        <w:t>сентября</w:t>
      </w:r>
      <w:r w:rsidR="002E4D1E" w:rsidRPr="00783DF5">
        <w:rPr>
          <w:bCs/>
          <w:sz w:val="22"/>
          <w:szCs w:val="22"/>
        </w:rPr>
        <w:t xml:space="preserve"> </w:t>
      </w:r>
      <w:r w:rsidRPr="001C62AA">
        <w:rPr>
          <w:bCs/>
        </w:rPr>
        <w:t>2013 г.</w:t>
      </w:r>
    </w:p>
    <w:p w:rsidR="004F3D4D" w:rsidRPr="004F3D4D" w:rsidRDefault="004F3D4D" w:rsidP="004F3D4D">
      <w:pPr>
        <w:spacing w:line="240" w:lineRule="auto"/>
      </w:pPr>
      <w:r>
        <w:t>Дата, время поста</w:t>
      </w:r>
      <w:r w:rsidR="00675831">
        <w:t>вки</w:t>
      </w:r>
      <w:r>
        <w:t xml:space="preserve"> Товара дополнительно согласовывается Поставщиком с Заказчиком любым доступным способом не </w:t>
      </w:r>
      <w:proofErr w:type="gramStart"/>
      <w:r>
        <w:t>позднее</w:t>
      </w:r>
      <w:proofErr w:type="gramEnd"/>
      <w:r>
        <w:t xml:space="preserve"> чем за сутки до даты предполагаемой поставки.</w:t>
      </w:r>
    </w:p>
    <w:p w:rsidR="00CD7739" w:rsidRPr="00F17F83" w:rsidRDefault="00CD7739" w:rsidP="00F17F83">
      <w:pPr>
        <w:rPr>
          <w:bCs/>
          <w:sz w:val="22"/>
          <w:szCs w:val="22"/>
        </w:rPr>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835E95">
        <w:t xml:space="preserve"> </w:t>
      </w:r>
      <w:r>
        <w:t>32</w:t>
      </w:r>
      <w:r w:rsidRPr="00493E09">
        <w:t xml:space="preserve">. </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CD7739">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 xml:space="preserve">4.5. </w:t>
      </w:r>
      <w:r w:rsidR="00DC3E62">
        <w:rPr>
          <w:lang w:eastAsia="ru-RU"/>
        </w:rPr>
        <w:t>Срок гарантии в течение всего срока службы.</w:t>
      </w:r>
      <w:r w:rsidR="00041FFA">
        <w:rPr>
          <w:lang w:eastAsia="ru-RU"/>
        </w:rPr>
        <w:t xml:space="preserve"> </w:t>
      </w:r>
      <w:r w:rsidRPr="00493E09">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041FFA">
        <w:t>.</w:t>
      </w:r>
      <w:r w:rsidRPr="00493E09">
        <w:t xml:space="preserve"> </w:t>
      </w:r>
      <w:r w:rsidR="00DC3E62" w:rsidRPr="00E4474C">
        <w:rPr>
          <w:lang w:eastAsia="ru-RU"/>
        </w:rPr>
        <w:t>Гарантийная замена на следующий рабочий день (услуга действует в течение всего срока службы)</w:t>
      </w:r>
      <w:r w:rsidR="00DC3E62">
        <w:rPr>
          <w:lang w:eastAsia="ru-RU"/>
        </w:rPr>
        <w:t>.</w:t>
      </w:r>
    </w:p>
    <w:p w:rsidR="00CD7739" w:rsidRPr="00493E09" w:rsidRDefault="00CD7739" w:rsidP="00CD7739">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D7739" w:rsidRDefault="00CD7739" w:rsidP="00CD7739">
      <w:pPr>
        <w:spacing w:line="240" w:lineRule="auto"/>
      </w:pPr>
      <w:r w:rsidRPr="00493E09">
        <w:lastRenderedPageBreak/>
        <w:t>4.6. В случае</w:t>
      </w:r>
      <w:proofErr w:type="gramStart"/>
      <w:r w:rsidRPr="00493E09">
        <w:t>,</w:t>
      </w:r>
      <w:proofErr w:type="gramEnd"/>
      <w:r w:rsidRPr="00493E09">
        <w:t xml:space="preserve"> если при передаче товара или в течение гарантийного срока на не</w:t>
      </w:r>
      <w:r>
        <w:t>го</w:t>
      </w:r>
      <w:r w:rsidR="00835E95">
        <w:t xml:space="preserve">, </w:t>
      </w:r>
      <w:r>
        <w:t>выявится его ненадлежащее ка</w:t>
      </w:r>
      <w:r w:rsidRPr="00493E09">
        <w:t xml:space="preserve">чество, Заказчик вправе потребовать от Поставщика </w:t>
      </w:r>
      <w:r>
        <w:t>его заме</w:t>
      </w:r>
      <w:r w:rsidRPr="00493E09">
        <w:t xml:space="preserve">ны. </w:t>
      </w:r>
    </w:p>
    <w:p w:rsidR="00CD7739" w:rsidRPr="00493E09" w:rsidRDefault="00CD7739" w:rsidP="00CD7739">
      <w:pPr>
        <w:spacing w:line="240" w:lineRule="auto"/>
      </w:pPr>
      <w:r w:rsidRPr="00493E09">
        <w:t xml:space="preserve">4.7.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CD7739">
      <w:pPr>
        <w:spacing w:line="240" w:lineRule="auto"/>
        <w:jc w:val="center"/>
      </w:pPr>
      <w:r w:rsidRPr="00493E09">
        <w:t>5. ПОРЯДОК ПРИЕМКИ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 xml:space="preserve">т-фактуру, товарную накладную, </w:t>
      </w:r>
      <w:r>
        <w:t xml:space="preserve">документ, </w:t>
      </w:r>
      <w:r w:rsidRPr="00493E09">
        <w:t>подтверждающий гарантийные обязательства изготовителя Товар</w:t>
      </w:r>
      <w:r w:rsidR="00835E95">
        <w:t>а</w:t>
      </w:r>
      <w:r w:rsidRPr="00493E09">
        <w:t xml:space="preserve">, </w:t>
      </w:r>
      <w:r>
        <w:t>сертификаты.</w:t>
      </w:r>
      <w:r w:rsidRPr="00493E09">
        <w:t xml:space="preserve"> </w:t>
      </w:r>
    </w:p>
    <w:p w:rsidR="00CD7739" w:rsidRPr="00493E09" w:rsidRDefault="00835E95"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CD7739">
      <w:pPr>
        <w:spacing w:line="240" w:lineRule="auto"/>
        <w:jc w:val="center"/>
      </w:pPr>
      <w:r w:rsidRPr="00493E09">
        <w:t>6. РИСК СЛУЧАЙНОЙ ГИБЕЛИ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7. ОТВЕТСТВЕННОСТЬ СТОРОН</w:t>
      </w:r>
    </w:p>
    <w:p w:rsidR="00CD7739" w:rsidRPr="00E06317" w:rsidRDefault="00CD7739" w:rsidP="00E06317">
      <w:pPr>
        <w:spacing w:line="240" w:lineRule="auto"/>
      </w:pPr>
    </w:p>
    <w:p w:rsidR="00CD7739" w:rsidRPr="00E06317" w:rsidRDefault="00CD7739" w:rsidP="00E06317">
      <w:pPr>
        <w:spacing w:line="240" w:lineRule="auto"/>
      </w:pPr>
      <w:r w:rsidRPr="00E06317">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E06317" w:rsidRDefault="00CD7739" w:rsidP="00E06317">
      <w:pPr>
        <w:spacing w:line="240" w:lineRule="auto"/>
      </w:pPr>
      <w:r w:rsidRPr="00E06317">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E06317" w:rsidRPr="00E06317" w:rsidRDefault="001506E6" w:rsidP="00E06317">
      <w:pPr>
        <w:spacing w:line="240" w:lineRule="auto"/>
      </w:pPr>
      <w:r w:rsidRPr="00E06317">
        <w:t xml:space="preserve">7.3. За нарушение сроков поставки Товара, Поставщик уплачивает </w:t>
      </w:r>
      <w:r w:rsidR="00DC3E62" w:rsidRPr="00E06317">
        <w:t xml:space="preserve">Заказчику </w:t>
      </w:r>
      <w:r w:rsidRPr="00E06317">
        <w:t>неустойку в размере 1 % от стоимости несвоевременно поставленного Товара за каждый день просрочки.</w:t>
      </w:r>
    </w:p>
    <w:p w:rsidR="00E06317" w:rsidRPr="00E06317" w:rsidRDefault="00E06317" w:rsidP="00E0631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CD7739" w:rsidRPr="00E06317" w:rsidRDefault="00CD7739" w:rsidP="00E06317">
      <w:pPr>
        <w:spacing w:line="240" w:lineRule="auto"/>
      </w:pPr>
      <w:r w:rsidRPr="00E06317">
        <w:t>7.</w:t>
      </w:r>
      <w:r w:rsidR="00F85356">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CD7739">
      <w:pPr>
        <w:spacing w:line="240" w:lineRule="auto"/>
        <w:jc w:val="center"/>
      </w:pPr>
      <w:r w:rsidRPr="00493E09">
        <w:t>8. ПОРЯДОК РАЗРЕШЕНИЯ СПОРОВ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w:t>
      </w:r>
      <w:r w:rsidRPr="00493E09">
        <w:lastRenderedPageBreak/>
        <w:t xml:space="preserve">переговоров. </w:t>
      </w:r>
    </w:p>
    <w:p w:rsidR="00011CC0" w:rsidRDefault="00CD7739" w:rsidP="004F3D4D">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CD7739">
      <w:pPr>
        <w:spacing w:line="240" w:lineRule="auto"/>
        <w:jc w:val="center"/>
      </w:pPr>
      <w:r w:rsidRPr="00493E09">
        <w:t>9. СРОК ДЕЙСТВИЯ НАСТОЯЩЕГО ДОГОВОРА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4F3D4D">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CD7739">
      <w:pPr>
        <w:spacing w:line="240" w:lineRule="auto"/>
        <w:jc w:val="center"/>
      </w:pPr>
      <w:r w:rsidRPr="00493E09">
        <w:t>11. ПРИЛОЖЕНИЯ</w:t>
      </w:r>
    </w:p>
    <w:p w:rsidR="00CD7739" w:rsidRPr="00493E09" w:rsidRDefault="00CD7739" w:rsidP="00CD7739">
      <w:pPr>
        <w:spacing w:line="240" w:lineRule="auto"/>
      </w:pPr>
    </w:p>
    <w:p w:rsidR="00CD7739" w:rsidRDefault="00CD7739" w:rsidP="009127A9">
      <w:r w:rsidRPr="00493E09">
        <w:t>11.1. П</w:t>
      </w:r>
      <w:r>
        <w:t xml:space="preserve">риложение № 1. Спецификация на </w:t>
      </w:r>
      <w:r w:rsidR="00CE21D5">
        <w:t xml:space="preserve">поставку </w:t>
      </w:r>
      <w:r w:rsidR="009127A9">
        <w:t>коммутационного оборудования для ЛВС К</w:t>
      </w:r>
      <w:proofErr w:type="gramStart"/>
      <w:r w:rsidR="009127A9">
        <w:t>2</w:t>
      </w:r>
      <w:proofErr w:type="gramEnd"/>
      <w:r w:rsidR="009127A9">
        <w:t>.</w:t>
      </w:r>
    </w:p>
    <w:p w:rsidR="009127A9" w:rsidRDefault="009127A9" w:rsidP="009127A9"/>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D84D59">
        <w:tc>
          <w:tcPr>
            <w:tcW w:w="5328"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30101810300000000770</w:t>
            </w:r>
          </w:p>
          <w:p w:rsidR="00CD7739" w:rsidRDefault="00CD7739" w:rsidP="00D84D59">
            <w:pPr>
              <w:pStyle w:val="afb"/>
              <w:spacing w:before="0" w:beforeAutospacing="0" w:after="0" w:afterAutospacing="0"/>
            </w:pPr>
            <w:r>
              <w:t>БИК 045005770</w:t>
            </w:r>
          </w:p>
        </w:tc>
      </w:tr>
      <w:tr w:rsidR="00CD7739" w:rsidTr="00D84D59">
        <w:tc>
          <w:tcPr>
            <w:tcW w:w="5328" w:type="dxa"/>
          </w:tcPr>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pPr>
          </w:p>
        </w:tc>
      </w:tr>
    </w:tbl>
    <w:p w:rsidR="00F17F83" w:rsidRPr="00F17F83" w:rsidRDefault="009127A9" w:rsidP="00F17F83">
      <w:pPr>
        <w:pStyle w:val="Style2"/>
        <w:widowControl/>
        <w:tabs>
          <w:tab w:val="left" w:pos="5002"/>
        </w:tabs>
        <w:spacing w:before="86"/>
        <w:rPr>
          <w:rStyle w:val="FontStyle19"/>
          <w:rFonts w:ascii="Times New Roman" w:hAnsi="Times New Roman" w:cs="Times New Roman"/>
          <w:b w:val="0"/>
          <w:sz w:val="24"/>
          <w:szCs w:val="24"/>
        </w:rPr>
      </w:pPr>
      <w:r>
        <w:t xml:space="preserve">                                 </w:t>
      </w:r>
      <w:r w:rsidRPr="00F17F83">
        <w:t xml:space="preserve"> </w:t>
      </w:r>
      <w:r w:rsidR="00F17F83" w:rsidRPr="00F17F83">
        <w:rPr>
          <w:rStyle w:val="FontStyle19"/>
          <w:rFonts w:ascii="Times New Roman" w:hAnsi="Times New Roman" w:cs="Times New Roman"/>
          <w:b w:val="0"/>
          <w:sz w:val="24"/>
          <w:szCs w:val="24"/>
        </w:rPr>
        <w:t xml:space="preserve">Зам. генерального директора по экономике </w:t>
      </w:r>
    </w:p>
    <w:p w:rsidR="00F17F83" w:rsidRDefault="00F17F83" w:rsidP="00F17F83">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F17F83" w:rsidRPr="00F17F83" w:rsidRDefault="00F17F83" w:rsidP="00F17F83">
      <w:pPr>
        <w:pStyle w:val="Style2"/>
        <w:widowControl/>
        <w:tabs>
          <w:tab w:val="left" w:pos="5002"/>
        </w:tabs>
        <w:spacing w:before="86"/>
        <w:rPr>
          <w:rStyle w:val="FontStyle19"/>
          <w:rFonts w:ascii="Times New Roman" w:hAnsi="Times New Roman" w:cs="Times New Roman"/>
          <w:b w:val="0"/>
          <w:sz w:val="24"/>
          <w:szCs w:val="24"/>
        </w:rPr>
      </w:pPr>
    </w:p>
    <w:p w:rsidR="00A65D0E" w:rsidRDefault="00A65D0E">
      <w:pPr>
        <w:widowControl/>
        <w:suppressAutoHyphens w:val="0"/>
        <w:snapToGrid/>
        <w:spacing w:after="200" w:line="276" w:lineRule="auto"/>
        <w:ind w:firstLine="0"/>
        <w:jc w:val="left"/>
      </w:pPr>
    </w:p>
    <w:p w:rsidR="00BA1461" w:rsidRDefault="00BA1461" w:rsidP="00922E18">
      <w:pPr>
        <w:jc w:val="center"/>
      </w:pPr>
    </w:p>
    <w:p w:rsidR="00BA1461" w:rsidRDefault="00BA1461" w:rsidP="00922E18">
      <w:pPr>
        <w:jc w:val="center"/>
      </w:pPr>
    </w:p>
    <w:p w:rsidR="00BA1461" w:rsidRDefault="00BA1461" w:rsidP="00922E18">
      <w:pPr>
        <w:jc w:val="center"/>
      </w:pPr>
    </w:p>
    <w:p w:rsidR="00922E18" w:rsidRPr="00C317BE" w:rsidRDefault="00922E18" w:rsidP="00922E18">
      <w:pPr>
        <w:jc w:val="center"/>
      </w:pPr>
      <w:r w:rsidRPr="00C317BE">
        <w:t>Спецификация к Договору поставки №_______ от «__»_____20__г</w:t>
      </w:r>
    </w:p>
    <w:p w:rsidR="00922E18" w:rsidRPr="00C317BE" w:rsidRDefault="00922E18" w:rsidP="00922E18">
      <w:pPr>
        <w:jc w:val="center"/>
        <w:rPr>
          <w:b/>
        </w:rPr>
      </w:pPr>
    </w:p>
    <w:p w:rsidR="007C11AE" w:rsidRDefault="007C11AE" w:rsidP="00922E18">
      <w:pPr>
        <w:pStyle w:val="Style6"/>
        <w:widowControl/>
        <w:spacing w:line="240" w:lineRule="auto"/>
        <w:ind w:firstLine="0"/>
        <w:rPr>
          <w:rFonts w:ascii="Times New Roman" w:hAnsi="Times New Roman" w:cs="Times New Roman"/>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BA1461" w:rsidRPr="009127A9" w:rsidRDefault="00922E18" w:rsidP="009127A9">
      <w:pPr>
        <w:pStyle w:val="Style2"/>
        <w:widowControl/>
        <w:rPr>
          <w:rFonts w:ascii="Times New Roman" w:hAnsi="Times New Roman" w:cs="Times New Roman"/>
        </w:rPr>
      </w:pPr>
      <w:r w:rsidRPr="00B04656">
        <w:rPr>
          <w:rStyle w:val="FontStyle16"/>
          <w:rFonts w:cs="Times New Roman"/>
          <w:sz w:val="24"/>
        </w:rPr>
        <w:t xml:space="preserve">Заказчик: ОАО «НПО </w:t>
      </w:r>
      <w:proofErr w:type="spellStart"/>
      <w:r w:rsidRPr="00B04656">
        <w:rPr>
          <w:rStyle w:val="FontStyle16"/>
          <w:rFonts w:cs="Times New Roman"/>
          <w:sz w:val="24"/>
        </w:rPr>
        <w:t>НИИИП-НЗиК</w:t>
      </w:r>
      <w:proofErr w:type="spellEnd"/>
      <w:r w:rsidRPr="00B04656">
        <w:rPr>
          <w:rStyle w:val="FontStyle16"/>
          <w:rFonts w:cs="Times New Roman"/>
          <w:sz w:val="24"/>
        </w:rPr>
        <w:t>» ИНН 5401199015 КПП 546050001</w:t>
      </w:r>
    </w:p>
    <w:p w:rsidR="009127A9" w:rsidRDefault="009127A9" w:rsidP="00922E18">
      <w:pPr>
        <w:jc w:val="right"/>
      </w:pPr>
    </w:p>
    <w:tbl>
      <w:tblPr>
        <w:tblpPr w:leftFromText="180" w:rightFromText="180" w:vertAnchor="text" w:horzAnchor="margin" w:tblpY="251"/>
        <w:tblW w:w="9560" w:type="dxa"/>
        <w:tblLook w:val="04A0"/>
      </w:tblPr>
      <w:tblGrid>
        <w:gridCol w:w="687"/>
        <w:gridCol w:w="4320"/>
        <w:gridCol w:w="1066"/>
        <w:gridCol w:w="768"/>
        <w:gridCol w:w="959"/>
        <w:gridCol w:w="1760"/>
      </w:tblGrid>
      <w:tr w:rsidR="009127A9" w:rsidRPr="008F1439" w:rsidTr="009127A9">
        <w:trPr>
          <w:trHeight w:val="1260"/>
        </w:trPr>
        <w:tc>
          <w:tcPr>
            <w:tcW w:w="687" w:type="dxa"/>
            <w:tcBorders>
              <w:top w:val="single" w:sz="4" w:space="0" w:color="auto"/>
              <w:left w:val="single" w:sz="4" w:space="0" w:color="auto"/>
              <w:bottom w:val="single" w:sz="4" w:space="0" w:color="auto"/>
              <w:right w:val="single" w:sz="4" w:space="0" w:color="auto"/>
            </w:tcBorders>
            <w:vAlign w:val="center"/>
            <w:hideMark/>
          </w:tcPr>
          <w:p w:rsidR="009127A9" w:rsidRPr="008F1439" w:rsidRDefault="009127A9" w:rsidP="009127A9">
            <w:pPr>
              <w:jc w:val="center"/>
              <w:rPr>
                <w:color w:val="000000"/>
              </w:rPr>
            </w:pPr>
            <w:r>
              <w:rPr>
                <w:color w:val="000000"/>
              </w:rPr>
              <w:t>№</w:t>
            </w:r>
            <w:r w:rsidRPr="00775CA1">
              <w:rPr>
                <w:b/>
                <w:color w:val="000000"/>
              </w:rPr>
              <w:t xml:space="preserve">№ </w:t>
            </w:r>
            <w:proofErr w:type="gramStart"/>
            <w:r>
              <w:rPr>
                <w:b/>
                <w:color w:val="000000"/>
              </w:rPr>
              <w:t>п</w:t>
            </w:r>
            <w:proofErr w:type="gramEnd"/>
            <w:r>
              <w:rPr>
                <w:b/>
                <w:color w:val="000000"/>
              </w:rPr>
              <w:t>/</w:t>
            </w:r>
            <w:r w:rsidRPr="00775CA1">
              <w:rPr>
                <w:b/>
                <w:color w:val="000000"/>
              </w:rPr>
              <w:t>п</w:t>
            </w:r>
          </w:p>
        </w:tc>
        <w:tc>
          <w:tcPr>
            <w:tcW w:w="4320" w:type="dxa"/>
            <w:tcBorders>
              <w:top w:val="single" w:sz="4" w:space="0" w:color="auto"/>
              <w:left w:val="nil"/>
              <w:bottom w:val="single" w:sz="4" w:space="0" w:color="auto"/>
              <w:right w:val="single" w:sz="4" w:space="0" w:color="auto"/>
            </w:tcBorders>
            <w:vAlign w:val="center"/>
            <w:hideMark/>
          </w:tcPr>
          <w:p w:rsidR="009127A9" w:rsidRPr="009127A9" w:rsidRDefault="009127A9" w:rsidP="009127A9">
            <w:pPr>
              <w:rPr>
                <w:b/>
                <w:color w:val="000000"/>
              </w:rPr>
            </w:pPr>
            <w:r w:rsidRPr="009127A9">
              <w:rPr>
                <w:b/>
                <w:color w:val="000000"/>
              </w:rPr>
              <w:t>Наименование</w:t>
            </w:r>
          </w:p>
        </w:tc>
        <w:tc>
          <w:tcPr>
            <w:tcW w:w="1066" w:type="dxa"/>
            <w:tcBorders>
              <w:top w:val="single" w:sz="4" w:space="0" w:color="auto"/>
              <w:left w:val="nil"/>
              <w:bottom w:val="single" w:sz="4" w:space="0" w:color="auto"/>
              <w:right w:val="single" w:sz="4" w:space="0" w:color="auto"/>
            </w:tcBorders>
            <w:vAlign w:val="center"/>
            <w:hideMark/>
          </w:tcPr>
          <w:p w:rsidR="009127A9" w:rsidRPr="009127A9" w:rsidRDefault="009127A9" w:rsidP="009127A9">
            <w:pPr>
              <w:ind w:firstLine="0"/>
              <w:rPr>
                <w:b/>
                <w:color w:val="000000"/>
              </w:rPr>
            </w:pPr>
            <w:r w:rsidRPr="009127A9">
              <w:rPr>
                <w:b/>
                <w:color w:val="000000"/>
              </w:rPr>
              <w:t>Кол-во</w:t>
            </w:r>
          </w:p>
        </w:tc>
        <w:tc>
          <w:tcPr>
            <w:tcW w:w="768" w:type="dxa"/>
            <w:tcBorders>
              <w:top w:val="single" w:sz="4" w:space="0" w:color="auto"/>
              <w:left w:val="nil"/>
              <w:bottom w:val="single" w:sz="4" w:space="0" w:color="auto"/>
              <w:right w:val="single" w:sz="4" w:space="0" w:color="auto"/>
            </w:tcBorders>
            <w:vAlign w:val="center"/>
            <w:hideMark/>
          </w:tcPr>
          <w:p w:rsidR="009127A9" w:rsidRPr="009127A9" w:rsidRDefault="009127A9" w:rsidP="009127A9">
            <w:pPr>
              <w:ind w:firstLine="0"/>
              <w:jc w:val="center"/>
              <w:rPr>
                <w:b/>
                <w:color w:val="000000"/>
              </w:rPr>
            </w:pPr>
            <w:r w:rsidRPr="009127A9">
              <w:rPr>
                <w:b/>
                <w:color w:val="000000"/>
              </w:rPr>
              <w:t>Цена</w:t>
            </w:r>
          </w:p>
        </w:tc>
        <w:tc>
          <w:tcPr>
            <w:tcW w:w="959" w:type="dxa"/>
            <w:tcBorders>
              <w:top w:val="single" w:sz="4" w:space="0" w:color="auto"/>
              <w:left w:val="nil"/>
              <w:bottom w:val="single" w:sz="4" w:space="0" w:color="auto"/>
              <w:right w:val="single" w:sz="4" w:space="0" w:color="auto"/>
            </w:tcBorders>
            <w:vAlign w:val="center"/>
          </w:tcPr>
          <w:p w:rsidR="009127A9" w:rsidRPr="009127A9" w:rsidRDefault="009127A9" w:rsidP="009127A9">
            <w:pPr>
              <w:ind w:firstLine="0"/>
              <w:jc w:val="center"/>
              <w:rPr>
                <w:b/>
                <w:color w:val="000000"/>
              </w:rPr>
            </w:pPr>
            <w:r w:rsidRPr="009127A9">
              <w:rPr>
                <w:b/>
                <w:color w:val="000000"/>
              </w:rPr>
              <w:t xml:space="preserve">Сумма </w:t>
            </w:r>
          </w:p>
        </w:tc>
        <w:tc>
          <w:tcPr>
            <w:tcW w:w="1760" w:type="dxa"/>
            <w:tcBorders>
              <w:top w:val="single" w:sz="4" w:space="0" w:color="auto"/>
              <w:left w:val="nil"/>
              <w:bottom w:val="single" w:sz="4" w:space="0" w:color="auto"/>
              <w:right w:val="single" w:sz="4" w:space="0" w:color="auto"/>
            </w:tcBorders>
            <w:vAlign w:val="center"/>
            <w:hideMark/>
          </w:tcPr>
          <w:p w:rsidR="009127A9" w:rsidRPr="009127A9" w:rsidRDefault="009127A9" w:rsidP="009127A9">
            <w:pPr>
              <w:ind w:firstLine="0"/>
              <w:rPr>
                <w:b/>
                <w:color w:val="000000"/>
              </w:rPr>
            </w:pPr>
            <w:r w:rsidRPr="009127A9">
              <w:rPr>
                <w:b/>
                <w:color w:val="000000"/>
              </w:rPr>
              <w:t>Срок поставки</w:t>
            </w:r>
          </w:p>
        </w:tc>
      </w:tr>
      <w:tr w:rsidR="009127A9" w:rsidRPr="008F1439" w:rsidTr="009127A9">
        <w:trPr>
          <w:trHeight w:val="630"/>
        </w:trPr>
        <w:tc>
          <w:tcPr>
            <w:tcW w:w="687" w:type="dxa"/>
            <w:tcBorders>
              <w:top w:val="nil"/>
              <w:left w:val="single" w:sz="4" w:space="0" w:color="auto"/>
              <w:bottom w:val="single" w:sz="4" w:space="0" w:color="auto"/>
              <w:right w:val="single" w:sz="4" w:space="0" w:color="auto"/>
            </w:tcBorders>
            <w:noWrap/>
            <w:vAlign w:val="bottom"/>
            <w:hideMark/>
          </w:tcPr>
          <w:p w:rsidR="009127A9" w:rsidRPr="008F1439" w:rsidRDefault="009127A9" w:rsidP="009127A9">
            <w:pPr>
              <w:jc w:val="center"/>
              <w:rPr>
                <w:color w:val="000000"/>
              </w:rPr>
            </w:pPr>
            <w:r>
              <w:t>1</w:t>
            </w:r>
            <w:r>
              <w:rPr>
                <w:color w:val="000000"/>
              </w:rPr>
              <w:t>1</w:t>
            </w:r>
          </w:p>
        </w:tc>
        <w:tc>
          <w:tcPr>
            <w:tcW w:w="4320" w:type="dxa"/>
            <w:tcBorders>
              <w:top w:val="nil"/>
              <w:left w:val="nil"/>
              <w:bottom w:val="single" w:sz="4" w:space="0" w:color="auto"/>
              <w:right w:val="single" w:sz="4" w:space="0" w:color="auto"/>
            </w:tcBorders>
            <w:vAlign w:val="center"/>
            <w:hideMark/>
          </w:tcPr>
          <w:p w:rsidR="009127A9" w:rsidRPr="008F1439" w:rsidRDefault="009127A9" w:rsidP="009127A9">
            <w:pPr>
              <w:ind w:firstLine="0"/>
              <w:rPr>
                <w:color w:val="000000"/>
              </w:rPr>
            </w:pPr>
            <w:r w:rsidRPr="008F1439">
              <w:rPr>
                <w:color w:val="000000"/>
              </w:rPr>
              <w:t xml:space="preserve">Коммутатор HP </w:t>
            </w:r>
            <w:proofErr w:type="spellStart"/>
            <w:r w:rsidRPr="008F1439">
              <w:rPr>
                <w:color w:val="000000"/>
              </w:rPr>
              <w:t>ProCurve</w:t>
            </w:r>
            <w:proofErr w:type="spellEnd"/>
            <w:r w:rsidRPr="008F1439">
              <w:rPr>
                <w:color w:val="000000"/>
              </w:rPr>
              <w:t xml:space="preserve"> E5406-44G-PoE+/ 4G v2 </w:t>
            </w:r>
            <w:proofErr w:type="spellStart"/>
            <w:r w:rsidRPr="008F1439">
              <w:rPr>
                <w:color w:val="000000"/>
              </w:rPr>
              <w:t>zl</w:t>
            </w:r>
            <w:proofErr w:type="spellEnd"/>
            <w:r w:rsidRPr="008F1439">
              <w:rPr>
                <w:color w:val="000000"/>
              </w:rPr>
              <w:t xml:space="preserve"> J9539</w:t>
            </w:r>
            <w:r>
              <w:rPr>
                <w:color w:val="000000"/>
              </w:rPr>
              <w:t>А</w:t>
            </w:r>
          </w:p>
        </w:tc>
        <w:tc>
          <w:tcPr>
            <w:tcW w:w="1066" w:type="dxa"/>
            <w:tcBorders>
              <w:top w:val="nil"/>
              <w:left w:val="nil"/>
              <w:bottom w:val="single" w:sz="4" w:space="0" w:color="auto"/>
              <w:right w:val="single" w:sz="4" w:space="0" w:color="auto"/>
            </w:tcBorders>
            <w:noWrap/>
            <w:vAlign w:val="bottom"/>
            <w:hideMark/>
          </w:tcPr>
          <w:p w:rsidR="009127A9" w:rsidRPr="008F1439" w:rsidRDefault="009127A9" w:rsidP="009127A9">
            <w:pPr>
              <w:ind w:firstLine="0"/>
              <w:jc w:val="left"/>
              <w:rPr>
                <w:color w:val="000000"/>
              </w:rPr>
            </w:pPr>
            <w:r w:rsidRPr="008F1439">
              <w:rPr>
                <w:color w:val="000000"/>
              </w:rPr>
              <w:t>1</w:t>
            </w:r>
            <w:r>
              <w:rPr>
                <w:color w:val="000000"/>
              </w:rPr>
              <w:t xml:space="preserve"> шт.</w:t>
            </w:r>
          </w:p>
        </w:tc>
        <w:tc>
          <w:tcPr>
            <w:tcW w:w="768" w:type="dxa"/>
            <w:tcBorders>
              <w:top w:val="nil"/>
              <w:left w:val="nil"/>
              <w:bottom w:val="single" w:sz="4" w:space="0" w:color="auto"/>
              <w:right w:val="single" w:sz="4" w:space="0" w:color="auto"/>
            </w:tcBorders>
            <w:vAlign w:val="center"/>
            <w:hideMark/>
          </w:tcPr>
          <w:p w:rsidR="009127A9" w:rsidRDefault="009127A9" w:rsidP="009127A9">
            <w:pPr>
              <w:jc w:val="center"/>
              <w:rPr>
                <w:color w:val="000000"/>
              </w:rPr>
            </w:pPr>
          </w:p>
        </w:tc>
        <w:tc>
          <w:tcPr>
            <w:tcW w:w="959" w:type="dxa"/>
            <w:tcBorders>
              <w:top w:val="nil"/>
              <w:left w:val="nil"/>
              <w:bottom w:val="single" w:sz="4" w:space="0" w:color="auto"/>
              <w:right w:val="single" w:sz="4" w:space="0" w:color="auto"/>
            </w:tcBorders>
            <w:vAlign w:val="center"/>
          </w:tcPr>
          <w:p w:rsidR="009127A9" w:rsidRDefault="009127A9" w:rsidP="009127A9">
            <w:pPr>
              <w:jc w:val="center"/>
              <w:rPr>
                <w:color w:val="000000"/>
              </w:rPr>
            </w:pPr>
          </w:p>
        </w:tc>
        <w:tc>
          <w:tcPr>
            <w:tcW w:w="1760" w:type="dxa"/>
            <w:vMerge w:val="restart"/>
            <w:tcBorders>
              <w:top w:val="nil"/>
              <w:left w:val="nil"/>
              <w:right w:val="single" w:sz="4" w:space="0" w:color="auto"/>
            </w:tcBorders>
            <w:vAlign w:val="center"/>
            <w:hideMark/>
          </w:tcPr>
          <w:p w:rsidR="002F7A63" w:rsidRDefault="002F7A63" w:rsidP="009127A9">
            <w:pPr>
              <w:ind w:firstLine="0"/>
              <w:jc w:val="left"/>
              <w:rPr>
                <w:color w:val="000000"/>
              </w:rPr>
            </w:pPr>
          </w:p>
          <w:p w:rsidR="002F7A63" w:rsidRDefault="002F7A63" w:rsidP="009127A9">
            <w:pPr>
              <w:ind w:firstLine="0"/>
              <w:jc w:val="left"/>
              <w:rPr>
                <w:color w:val="000000"/>
              </w:rPr>
            </w:pPr>
          </w:p>
          <w:p w:rsidR="009127A9" w:rsidRDefault="009127A9" w:rsidP="0006083A">
            <w:pPr>
              <w:ind w:firstLine="0"/>
              <w:jc w:val="left"/>
              <w:rPr>
                <w:color w:val="000000"/>
              </w:rPr>
            </w:pPr>
            <w:r>
              <w:rPr>
                <w:color w:val="000000"/>
              </w:rPr>
              <w:t xml:space="preserve">до </w:t>
            </w:r>
            <w:r w:rsidR="0006083A">
              <w:rPr>
                <w:color w:val="000000"/>
              </w:rPr>
              <w:t>27 сентября</w:t>
            </w:r>
            <w:r>
              <w:rPr>
                <w:color w:val="000000"/>
              </w:rPr>
              <w:t xml:space="preserve"> 2013 г.</w:t>
            </w:r>
          </w:p>
        </w:tc>
      </w:tr>
      <w:tr w:rsidR="009127A9" w:rsidRPr="008F1439" w:rsidTr="002F7A63">
        <w:trPr>
          <w:trHeight w:val="630"/>
        </w:trPr>
        <w:tc>
          <w:tcPr>
            <w:tcW w:w="687" w:type="dxa"/>
            <w:tcBorders>
              <w:top w:val="nil"/>
              <w:left w:val="single" w:sz="4" w:space="0" w:color="auto"/>
              <w:bottom w:val="single" w:sz="4" w:space="0" w:color="auto"/>
              <w:right w:val="single" w:sz="4" w:space="0" w:color="auto"/>
            </w:tcBorders>
            <w:noWrap/>
            <w:vAlign w:val="bottom"/>
            <w:hideMark/>
          </w:tcPr>
          <w:p w:rsidR="009127A9" w:rsidRPr="008F1439" w:rsidRDefault="009127A9" w:rsidP="009127A9">
            <w:pPr>
              <w:jc w:val="center"/>
              <w:rPr>
                <w:color w:val="000000"/>
              </w:rPr>
            </w:pPr>
            <w:r>
              <w:rPr>
                <w:color w:val="000000"/>
              </w:rPr>
              <w:t>1</w:t>
            </w:r>
            <w:r w:rsidRPr="008F1439">
              <w:rPr>
                <w:color w:val="000000"/>
              </w:rPr>
              <w:t>2</w:t>
            </w:r>
          </w:p>
        </w:tc>
        <w:tc>
          <w:tcPr>
            <w:tcW w:w="4320" w:type="dxa"/>
            <w:tcBorders>
              <w:top w:val="nil"/>
              <w:left w:val="nil"/>
              <w:bottom w:val="single" w:sz="4" w:space="0" w:color="auto"/>
              <w:right w:val="single" w:sz="4" w:space="0" w:color="auto"/>
            </w:tcBorders>
            <w:vAlign w:val="center"/>
            <w:hideMark/>
          </w:tcPr>
          <w:p w:rsidR="009127A9" w:rsidRPr="008F1439" w:rsidRDefault="009127A9" w:rsidP="009127A9">
            <w:pPr>
              <w:ind w:firstLine="0"/>
              <w:rPr>
                <w:color w:val="000000"/>
                <w:lang w:val="en-US"/>
              </w:rPr>
            </w:pPr>
            <w:r w:rsidRPr="008F1439">
              <w:rPr>
                <w:color w:val="000000"/>
              </w:rPr>
              <w:t>Модуль</w:t>
            </w:r>
            <w:r w:rsidRPr="008F1439">
              <w:rPr>
                <w:color w:val="000000"/>
                <w:lang w:val="en-US"/>
              </w:rPr>
              <w:t xml:space="preserve"> HP 24-port Gig-T PoE+2 </w:t>
            </w:r>
            <w:proofErr w:type="spellStart"/>
            <w:r w:rsidRPr="008F1439">
              <w:rPr>
                <w:color w:val="000000"/>
                <w:lang w:val="en-US"/>
              </w:rPr>
              <w:t>zl</w:t>
            </w:r>
            <w:proofErr w:type="spellEnd"/>
            <w:r w:rsidRPr="008F1439">
              <w:rPr>
                <w:color w:val="000000"/>
                <w:lang w:val="en-US"/>
              </w:rPr>
              <w:t xml:space="preserve"> Module J9534A</w:t>
            </w:r>
          </w:p>
        </w:tc>
        <w:tc>
          <w:tcPr>
            <w:tcW w:w="1066" w:type="dxa"/>
            <w:tcBorders>
              <w:top w:val="nil"/>
              <w:left w:val="nil"/>
              <w:bottom w:val="single" w:sz="4" w:space="0" w:color="auto"/>
              <w:right w:val="single" w:sz="4" w:space="0" w:color="auto"/>
            </w:tcBorders>
            <w:noWrap/>
            <w:vAlign w:val="bottom"/>
            <w:hideMark/>
          </w:tcPr>
          <w:p w:rsidR="009127A9" w:rsidRPr="008F1439" w:rsidRDefault="009127A9" w:rsidP="009127A9">
            <w:pPr>
              <w:ind w:firstLine="0"/>
              <w:rPr>
                <w:color w:val="000000"/>
              </w:rPr>
            </w:pPr>
            <w:r w:rsidRPr="008F1439">
              <w:rPr>
                <w:color w:val="000000"/>
              </w:rPr>
              <w:t>1</w:t>
            </w:r>
            <w:r>
              <w:rPr>
                <w:color w:val="000000"/>
              </w:rPr>
              <w:t xml:space="preserve"> шт.</w:t>
            </w:r>
          </w:p>
        </w:tc>
        <w:tc>
          <w:tcPr>
            <w:tcW w:w="768" w:type="dxa"/>
            <w:tcBorders>
              <w:top w:val="nil"/>
              <w:left w:val="nil"/>
              <w:bottom w:val="single" w:sz="4" w:space="0" w:color="auto"/>
              <w:right w:val="single" w:sz="4" w:space="0" w:color="auto"/>
            </w:tcBorders>
            <w:vAlign w:val="center"/>
            <w:hideMark/>
          </w:tcPr>
          <w:p w:rsidR="009127A9" w:rsidRDefault="009127A9" w:rsidP="009127A9">
            <w:pPr>
              <w:jc w:val="center"/>
              <w:rPr>
                <w:color w:val="000000"/>
              </w:rPr>
            </w:pPr>
          </w:p>
        </w:tc>
        <w:tc>
          <w:tcPr>
            <w:tcW w:w="959" w:type="dxa"/>
            <w:tcBorders>
              <w:top w:val="nil"/>
              <w:left w:val="nil"/>
              <w:bottom w:val="single" w:sz="4" w:space="0" w:color="auto"/>
              <w:right w:val="single" w:sz="4" w:space="0" w:color="auto"/>
            </w:tcBorders>
            <w:vAlign w:val="center"/>
          </w:tcPr>
          <w:p w:rsidR="009127A9" w:rsidRDefault="009127A9" w:rsidP="009127A9">
            <w:pPr>
              <w:jc w:val="center"/>
              <w:rPr>
                <w:color w:val="000000"/>
              </w:rPr>
            </w:pPr>
          </w:p>
        </w:tc>
        <w:tc>
          <w:tcPr>
            <w:tcW w:w="1760" w:type="dxa"/>
            <w:vMerge/>
            <w:tcBorders>
              <w:left w:val="nil"/>
              <w:bottom w:val="single" w:sz="4" w:space="0" w:color="FFFFFF" w:themeColor="background1"/>
              <w:right w:val="single" w:sz="4" w:space="0" w:color="auto"/>
            </w:tcBorders>
            <w:vAlign w:val="center"/>
            <w:hideMark/>
          </w:tcPr>
          <w:p w:rsidR="009127A9" w:rsidRDefault="009127A9" w:rsidP="009127A9">
            <w:pPr>
              <w:jc w:val="center"/>
              <w:rPr>
                <w:color w:val="000000"/>
              </w:rPr>
            </w:pPr>
          </w:p>
        </w:tc>
      </w:tr>
      <w:tr w:rsidR="009127A9" w:rsidRPr="008F1439" w:rsidTr="002F7A63">
        <w:trPr>
          <w:trHeight w:val="630"/>
        </w:trPr>
        <w:tc>
          <w:tcPr>
            <w:tcW w:w="687" w:type="dxa"/>
            <w:tcBorders>
              <w:top w:val="nil"/>
              <w:left w:val="single" w:sz="4" w:space="0" w:color="auto"/>
              <w:bottom w:val="single" w:sz="4" w:space="0" w:color="auto"/>
              <w:right w:val="single" w:sz="4" w:space="0" w:color="auto"/>
            </w:tcBorders>
            <w:noWrap/>
            <w:vAlign w:val="bottom"/>
            <w:hideMark/>
          </w:tcPr>
          <w:p w:rsidR="009127A9" w:rsidRPr="008F1439" w:rsidRDefault="009127A9" w:rsidP="009127A9">
            <w:pPr>
              <w:jc w:val="center"/>
              <w:rPr>
                <w:color w:val="000000"/>
              </w:rPr>
            </w:pPr>
            <w:r>
              <w:rPr>
                <w:color w:val="000000"/>
              </w:rPr>
              <w:t>1</w:t>
            </w:r>
            <w:r w:rsidRPr="008F1439">
              <w:rPr>
                <w:color w:val="000000"/>
              </w:rPr>
              <w:t>3</w:t>
            </w:r>
          </w:p>
        </w:tc>
        <w:tc>
          <w:tcPr>
            <w:tcW w:w="4320" w:type="dxa"/>
            <w:tcBorders>
              <w:top w:val="nil"/>
              <w:left w:val="nil"/>
              <w:bottom w:val="single" w:sz="4" w:space="0" w:color="auto"/>
              <w:right w:val="single" w:sz="4" w:space="0" w:color="auto"/>
            </w:tcBorders>
            <w:vAlign w:val="center"/>
            <w:hideMark/>
          </w:tcPr>
          <w:p w:rsidR="009127A9" w:rsidRPr="008F1439" w:rsidRDefault="009127A9" w:rsidP="009127A9">
            <w:pPr>
              <w:ind w:firstLine="0"/>
              <w:rPr>
                <w:color w:val="000000"/>
                <w:lang w:val="en-US"/>
              </w:rPr>
            </w:pPr>
            <w:r w:rsidRPr="008F1439">
              <w:rPr>
                <w:color w:val="000000"/>
              </w:rPr>
              <w:t>Модуль</w:t>
            </w:r>
            <w:r w:rsidRPr="008F1439">
              <w:rPr>
                <w:color w:val="000000"/>
                <w:lang w:val="en-US"/>
              </w:rPr>
              <w:t xml:space="preserve"> HP </w:t>
            </w:r>
            <w:proofErr w:type="spellStart"/>
            <w:r w:rsidRPr="008F1439">
              <w:rPr>
                <w:color w:val="000000"/>
                <w:lang w:val="en-US"/>
              </w:rPr>
              <w:t>zl</w:t>
            </w:r>
            <w:proofErr w:type="spellEnd"/>
            <w:r w:rsidRPr="008F1439">
              <w:rPr>
                <w:color w:val="000000"/>
                <w:lang w:val="en-US"/>
              </w:rPr>
              <w:t xml:space="preserve"> Module 12-port Gig-T / 12-port SFP v2 J9637A</w:t>
            </w:r>
          </w:p>
        </w:tc>
        <w:tc>
          <w:tcPr>
            <w:tcW w:w="1066" w:type="dxa"/>
            <w:tcBorders>
              <w:top w:val="nil"/>
              <w:left w:val="nil"/>
              <w:bottom w:val="single" w:sz="4" w:space="0" w:color="auto"/>
              <w:right w:val="single" w:sz="4" w:space="0" w:color="auto"/>
            </w:tcBorders>
            <w:noWrap/>
            <w:vAlign w:val="bottom"/>
            <w:hideMark/>
          </w:tcPr>
          <w:p w:rsidR="009127A9" w:rsidRPr="008F1439" w:rsidRDefault="009127A9" w:rsidP="009127A9">
            <w:pPr>
              <w:ind w:firstLine="0"/>
              <w:rPr>
                <w:color w:val="000000"/>
              </w:rPr>
            </w:pPr>
            <w:r w:rsidRPr="008F1439">
              <w:rPr>
                <w:color w:val="000000"/>
              </w:rPr>
              <w:t>1</w:t>
            </w:r>
            <w:r>
              <w:rPr>
                <w:color w:val="000000"/>
              </w:rPr>
              <w:t xml:space="preserve"> шт.</w:t>
            </w:r>
          </w:p>
        </w:tc>
        <w:tc>
          <w:tcPr>
            <w:tcW w:w="768" w:type="dxa"/>
            <w:tcBorders>
              <w:top w:val="nil"/>
              <w:left w:val="nil"/>
              <w:bottom w:val="single" w:sz="4" w:space="0" w:color="auto"/>
              <w:right w:val="single" w:sz="4" w:space="0" w:color="auto"/>
            </w:tcBorders>
            <w:vAlign w:val="center"/>
            <w:hideMark/>
          </w:tcPr>
          <w:p w:rsidR="009127A9" w:rsidRDefault="009127A9" w:rsidP="009127A9">
            <w:pPr>
              <w:jc w:val="center"/>
              <w:rPr>
                <w:color w:val="000000"/>
              </w:rPr>
            </w:pPr>
          </w:p>
        </w:tc>
        <w:tc>
          <w:tcPr>
            <w:tcW w:w="959" w:type="dxa"/>
            <w:tcBorders>
              <w:top w:val="nil"/>
              <w:left w:val="nil"/>
              <w:bottom w:val="single" w:sz="4" w:space="0" w:color="auto"/>
              <w:right w:val="single" w:sz="4" w:space="0" w:color="auto"/>
            </w:tcBorders>
            <w:vAlign w:val="center"/>
          </w:tcPr>
          <w:p w:rsidR="009127A9" w:rsidRDefault="009127A9" w:rsidP="009127A9">
            <w:pPr>
              <w:jc w:val="center"/>
              <w:rPr>
                <w:color w:val="000000"/>
              </w:rPr>
            </w:pPr>
          </w:p>
        </w:tc>
        <w:tc>
          <w:tcPr>
            <w:tcW w:w="1760" w:type="dxa"/>
            <w:tcBorders>
              <w:top w:val="single" w:sz="4" w:space="0" w:color="FFFFFF" w:themeColor="background1"/>
              <w:left w:val="nil"/>
              <w:bottom w:val="single" w:sz="4" w:space="0" w:color="FFFFFF" w:themeColor="background1"/>
              <w:right w:val="single" w:sz="4" w:space="0" w:color="auto"/>
            </w:tcBorders>
            <w:vAlign w:val="center"/>
            <w:hideMark/>
          </w:tcPr>
          <w:p w:rsidR="009127A9" w:rsidRDefault="009127A9" w:rsidP="009127A9">
            <w:pPr>
              <w:ind w:firstLine="0"/>
              <w:rPr>
                <w:color w:val="000000"/>
              </w:rPr>
            </w:pPr>
          </w:p>
        </w:tc>
      </w:tr>
      <w:tr w:rsidR="009127A9" w:rsidRPr="008F1439" w:rsidTr="002F7A63">
        <w:trPr>
          <w:trHeight w:val="315"/>
        </w:trPr>
        <w:tc>
          <w:tcPr>
            <w:tcW w:w="687" w:type="dxa"/>
            <w:tcBorders>
              <w:top w:val="nil"/>
              <w:left w:val="single" w:sz="4" w:space="0" w:color="auto"/>
              <w:bottom w:val="single" w:sz="4" w:space="0" w:color="auto"/>
              <w:right w:val="single" w:sz="4" w:space="0" w:color="auto"/>
            </w:tcBorders>
            <w:noWrap/>
            <w:vAlign w:val="bottom"/>
            <w:hideMark/>
          </w:tcPr>
          <w:p w:rsidR="009127A9" w:rsidRPr="008F1439" w:rsidRDefault="009127A9" w:rsidP="009127A9">
            <w:pPr>
              <w:rPr>
                <w:color w:val="000000"/>
              </w:rPr>
            </w:pPr>
            <w:r w:rsidRPr="008F1439">
              <w:rPr>
                <w:color w:val="000000"/>
              </w:rPr>
              <w:t> </w:t>
            </w:r>
          </w:p>
        </w:tc>
        <w:tc>
          <w:tcPr>
            <w:tcW w:w="4320" w:type="dxa"/>
            <w:tcBorders>
              <w:top w:val="nil"/>
              <w:left w:val="nil"/>
              <w:bottom w:val="single" w:sz="4" w:space="0" w:color="auto"/>
              <w:right w:val="single" w:sz="4" w:space="0" w:color="auto"/>
            </w:tcBorders>
            <w:noWrap/>
            <w:vAlign w:val="bottom"/>
            <w:hideMark/>
          </w:tcPr>
          <w:p w:rsidR="009127A9" w:rsidRPr="009127A9" w:rsidRDefault="009127A9" w:rsidP="009127A9">
            <w:pPr>
              <w:ind w:firstLine="0"/>
              <w:rPr>
                <w:b/>
                <w:color w:val="000000"/>
              </w:rPr>
            </w:pPr>
            <w:r w:rsidRPr="009127A9">
              <w:rPr>
                <w:b/>
                <w:color w:val="000000"/>
              </w:rPr>
              <w:t>Итого</w:t>
            </w:r>
          </w:p>
        </w:tc>
        <w:tc>
          <w:tcPr>
            <w:tcW w:w="1066" w:type="dxa"/>
            <w:tcBorders>
              <w:top w:val="nil"/>
              <w:left w:val="single" w:sz="4" w:space="0" w:color="auto"/>
              <w:bottom w:val="single" w:sz="4" w:space="0" w:color="auto"/>
              <w:right w:val="single" w:sz="4" w:space="0" w:color="auto"/>
            </w:tcBorders>
            <w:noWrap/>
            <w:vAlign w:val="bottom"/>
            <w:hideMark/>
          </w:tcPr>
          <w:p w:rsidR="009127A9" w:rsidRPr="008F1439" w:rsidRDefault="009127A9" w:rsidP="009127A9">
            <w:pPr>
              <w:rPr>
                <w:color w:val="000000"/>
              </w:rPr>
            </w:pPr>
            <w:r w:rsidRPr="008F1439">
              <w:rPr>
                <w:color w:val="000000"/>
              </w:rPr>
              <w:t> </w:t>
            </w:r>
          </w:p>
        </w:tc>
        <w:tc>
          <w:tcPr>
            <w:tcW w:w="768" w:type="dxa"/>
            <w:tcBorders>
              <w:top w:val="nil"/>
              <w:left w:val="single" w:sz="4" w:space="0" w:color="auto"/>
              <w:bottom w:val="single" w:sz="4" w:space="0" w:color="auto"/>
              <w:right w:val="single" w:sz="4" w:space="0" w:color="auto"/>
            </w:tcBorders>
            <w:noWrap/>
            <w:vAlign w:val="bottom"/>
            <w:hideMark/>
          </w:tcPr>
          <w:p w:rsidR="009127A9" w:rsidRPr="008F1439" w:rsidRDefault="009127A9" w:rsidP="009127A9">
            <w:pPr>
              <w:ind w:firstLine="0"/>
              <w:rPr>
                <w:color w:val="000000"/>
              </w:rPr>
            </w:pPr>
          </w:p>
        </w:tc>
        <w:tc>
          <w:tcPr>
            <w:tcW w:w="959" w:type="dxa"/>
            <w:tcBorders>
              <w:top w:val="nil"/>
              <w:left w:val="single" w:sz="4" w:space="0" w:color="auto"/>
              <w:bottom w:val="single" w:sz="4" w:space="0" w:color="auto"/>
              <w:right w:val="nil"/>
            </w:tcBorders>
            <w:vAlign w:val="bottom"/>
          </w:tcPr>
          <w:p w:rsidR="009127A9" w:rsidRPr="002F7A63" w:rsidRDefault="009127A9" w:rsidP="009127A9">
            <w:pPr>
              <w:ind w:firstLine="0"/>
              <w:rPr>
                <w:b/>
                <w:color w:val="000000"/>
              </w:rPr>
            </w:pPr>
            <w:r w:rsidRPr="008F1439">
              <w:rPr>
                <w:color w:val="000000"/>
              </w:rPr>
              <w:t> </w:t>
            </w:r>
          </w:p>
        </w:tc>
        <w:tc>
          <w:tcPr>
            <w:tcW w:w="1760" w:type="dxa"/>
            <w:tcBorders>
              <w:top w:val="single" w:sz="4" w:space="0" w:color="FFFFFF" w:themeColor="background1"/>
              <w:left w:val="single" w:sz="4" w:space="0" w:color="auto"/>
              <w:bottom w:val="single" w:sz="4" w:space="0" w:color="auto"/>
              <w:right w:val="single" w:sz="4" w:space="0" w:color="auto"/>
            </w:tcBorders>
            <w:noWrap/>
            <w:vAlign w:val="bottom"/>
            <w:hideMark/>
          </w:tcPr>
          <w:p w:rsidR="009127A9" w:rsidRPr="008F1439" w:rsidRDefault="009127A9" w:rsidP="009127A9">
            <w:pPr>
              <w:jc w:val="right"/>
              <w:rPr>
                <w:color w:val="000000"/>
              </w:rPr>
            </w:pPr>
          </w:p>
        </w:tc>
      </w:tr>
    </w:tbl>
    <w:p w:rsidR="009127A9" w:rsidRDefault="009127A9" w:rsidP="00922E18">
      <w:pPr>
        <w:jc w:val="right"/>
      </w:pPr>
    </w:p>
    <w:p w:rsidR="009127A9" w:rsidRDefault="009127A9" w:rsidP="00922E18">
      <w:pPr>
        <w:jc w:val="right"/>
      </w:pPr>
    </w:p>
    <w:p w:rsidR="009127A9" w:rsidRDefault="009127A9" w:rsidP="00922E18">
      <w:pPr>
        <w:jc w:val="right"/>
      </w:pPr>
    </w:p>
    <w:p w:rsidR="00BA1461" w:rsidRDefault="00BA1461" w:rsidP="00922E18">
      <w:pPr>
        <w:jc w:val="right"/>
      </w:pPr>
    </w:p>
    <w:p w:rsidR="00922E18" w:rsidRDefault="00922E18" w:rsidP="00922E18">
      <w:pPr>
        <w:jc w:val="right"/>
      </w:pPr>
      <w:r w:rsidRPr="00C317BE">
        <w:t xml:space="preserve">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B04656">
      <w:pPr>
        <w:ind w:firstLine="0"/>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922E18" w:rsidRPr="00C317BE" w:rsidRDefault="00922E18" w:rsidP="00922E18">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proofErr w:type="spellStart"/>
            <w:r w:rsidRPr="00C317BE">
              <w:t>м</w:t>
            </w:r>
            <w:proofErr w:type="gramStart"/>
            <w:r w:rsidRPr="00C317BE">
              <w:t>.п</w:t>
            </w:r>
            <w:proofErr w:type="spellEnd"/>
            <w:proofErr w:type="gramEnd"/>
          </w:p>
          <w:p w:rsidR="00922E18" w:rsidRPr="00C317BE" w:rsidRDefault="00922E18" w:rsidP="00A73DD4">
            <w:pPr>
              <w:jc w:val="cente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CE21D5" w:rsidRPr="00CE21D5" w:rsidRDefault="00EF76DC" w:rsidP="00CE21D5">
      <w:pPr>
        <w:jc w:val="center"/>
        <w:rPr>
          <w:b/>
        </w:rPr>
      </w:pPr>
      <w:r w:rsidRPr="00CE21D5">
        <w:rPr>
          <w:b/>
        </w:rPr>
        <w:t xml:space="preserve">на </w:t>
      </w:r>
      <w:r w:rsidR="009F664A" w:rsidRPr="00CE21D5">
        <w:rPr>
          <w:b/>
        </w:rPr>
        <w:t>поставку</w:t>
      </w:r>
      <w:r w:rsidRPr="00CE21D5">
        <w:rPr>
          <w:b/>
        </w:rPr>
        <w:t xml:space="preserve"> </w:t>
      </w:r>
      <w:r w:rsidR="004D1F32" w:rsidRPr="004D1F32">
        <w:rPr>
          <w:b/>
        </w:rPr>
        <w:t>коммутационного оборудования для ЛВС К</w:t>
      </w:r>
      <w:proofErr w:type="gramStart"/>
      <w:r w:rsidR="004D1F32" w:rsidRPr="004D1F32">
        <w:rPr>
          <w:b/>
        </w:rPr>
        <w:t>2</w:t>
      </w:r>
      <w:proofErr w:type="gramEnd"/>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 w:rsidR="004D1F32" w:rsidRPr="00151B0F" w:rsidRDefault="004D1F32" w:rsidP="004D1F32">
      <w:r w:rsidRPr="00151B0F">
        <w:t xml:space="preserve">- </w:t>
      </w:r>
      <w:r w:rsidRPr="00151B0F">
        <w:rPr>
          <w:i/>
          <w:sz w:val="28"/>
          <w:szCs w:val="28"/>
        </w:rPr>
        <w:t xml:space="preserve">требования на коммутатор HP </w:t>
      </w:r>
      <w:proofErr w:type="spellStart"/>
      <w:r w:rsidRPr="00151B0F">
        <w:rPr>
          <w:i/>
          <w:sz w:val="28"/>
          <w:szCs w:val="28"/>
        </w:rPr>
        <w:t>ProCurve</w:t>
      </w:r>
      <w:proofErr w:type="spellEnd"/>
      <w:r w:rsidRPr="00151B0F">
        <w:rPr>
          <w:i/>
          <w:sz w:val="28"/>
          <w:szCs w:val="28"/>
        </w:rPr>
        <w:t xml:space="preserve"> E5406-44G-PoE+/ 4G v2 </w:t>
      </w:r>
      <w:proofErr w:type="spellStart"/>
      <w:r w:rsidRPr="00151B0F">
        <w:rPr>
          <w:i/>
          <w:sz w:val="28"/>
          <w:szCs w:val="28"/>
        </w:rPr>
        <w:t>zl</w:t>
      </w:r>
      <w:proofErr w:type="spellEnd"/>
      <w:r w:rsidRPr="00151B0F">
        <w:rPr>
          <w:i/>
          <w:sz w:val="28"/>
          <w:szCs w:val="28"/>
        </w:rPr>
        <w:t xml:space="preserve"> J9539A:</w:t>
      </w:r>
    </w:p>
    <w:p w:rsidR="004D1F32" w:rsidRPr="00151B0F" w:rsidRDefault="004D1F32" w:rsidP="004D1F32">
      <w:r w:rsidRPr="00151B0F">
        <w:t>Порты</w:t>
      </w:r>
      <w:r>
        <w:t>:</w:t>
      </w:r>
      <w:r w:rsidRPr="00151B0F">
        <w:tab/>
        <w:t xml:space="preserve">44 порта RJ-45 10/100/1000 с автоматическим определением скорости (IEEE 802.3 тип 10Base-T, IEEE 802.3u тип 100Base-TX, IEEE 802.3ab тип 1000Base-T), тип носителя: </w:t>
      </w:r>
      <w:proofErr w:type="spellStart"/>
      <w:r w:rsidRPr="00151B0F">
        <w:t>Auto-MDIX</w:t>
      </w:r>
      <w:proofErr w:type="spellEnd"/>
      <w:r w:rsidRPr="00151B0F">
        <w:t xml:space="preserve">, дуплексный режим: 10Base-T/100Base-TX: полу- или полнодуплексный; 1000Base-T: только полнодуплексный; 4 свободных слота для </w:t>
      </w:r>
      <w:proofErr w:type="spellStart"/>
      <w:r w:rsidRPr="00151B0F">
        <w:t>mini-GBIC</w:t>
      </w:r>
      <w:proofErr w:type="spellEnd"/>
      <w:r w:rsidRPr="00151B0F">
        <w:t xml:space="preserve">; 4 свободных слота для модулей; Поддерживает максимум 16 портов 10-GbE, 140 портов 10/100/1000 с автоматическим определением скорости или 100 портов </w:t>
      </w:r>
      <w:proofErr w:type="spellStart"/>
      <w:r w:rsidRPr="00151B0F">
        <w:t>mini-GBIC</w:t>
      </w:r>
      <w:proofErr w:type="spellEnd"/>
      <w:r w:rsidRPr="00151B0F">
        <w:t>, или их комбинацию</w:t>
      </w:r>
    </w:p>
    <w:p w:rsidR="004D1F32" w:rsidRPr="00151B0F" w:rsidRDefault="004D1F32" w:rsidP="004D1F32">
      <w:r w:rsidRPr="00151B0F">
        <w:t>Память и процессор</w:t>
      </w:r>
      <w:r>
        <w:t>:</w:t>
      </w:r>
      <w:r w:rsidRPr="00151B0F">
        <w:tab/>
        <w:t xml:space="preserve">Модуль </w:t>
      </w:r>
      <w:proofErr w:type="spellStart"/>
      <w:r w:rsidRPr="00151B0F">
        <w:t>Gigabit</w:t>
      </w:r>
      <w:proofErr w:type="spellEnd"/>
      <w:r w:rsidRPr="00151B0F">
        <w:t xml:space="preserve">: ARM9 @ 200 </w:t>
      </w:r>
      <w:proofErr w:type="spellStart"/>
      <w:proofErr w:type="gramStart"/>
      <w:r w:rsidRPr="00151B0F">
        <w:t>M</w:t>
      </w:r>
      <w:proofErr w:type="gramEnd"/>
      <w:r w:rsidRPr="00151B0F">
        <w:t>Гц</w:t>
      </w:r>
      <w:proofErr w:type="spellEnd"/>
      <w:r w:rsidRPr="00151B0F">
        <w:t xml:space="preserve">, размер пакетного буфера: 144 </w:t>
      </w:r>
      <w:proofErr w:type="spellStart"/>
      <w:r w:rsidRPr="00151B0F">
        <w:t>Mб</w:t>
      </w:r>
      <w:proofErr w:type="spellEnd"/>
      <w:r w:rsidRPr="00151B0F">
        <w:t xml:space="preserve"> QDR SDRAM; Модуль 10G: ARM9 @ 200 </w:t>
      </w:r>
      <w:proofErr w:type="spellStart"/>
      <w:proofErr w:type="gramStart"/>
      <w:r w:rsidRPr="00151B0F">
        <w:t>M</w:t>
      </w:r>
      <w:proofErr w:type="gramEnd"/>
      <w:r w:rsidRPr="00151B0F">
        <w:t>Гц</w:t>
      </w:r>
      <w:proofErr w:type="spellEnd"/>
      <w:r w:rsidRPr="00151B0F">
        <w:t xml:space="preserve">, размер пакетного буфера: 36 </w:t>
      </w:r>
      <w:proofErr w:type="spellStart"/>
      <w:r w:rsidRPr="00151B0F">
        <w:t>Mб</w:t>
      </w:r>
      <w:proofErr w:type="spellEnd"/>
      <w:r w:rsidRPr="00151B0F">
        <w:t xml:space="preserve"> QDR SDRAM; Модуль управления: </w:t>
      </w:r>
      <w:proofErr w:type="spellStart"/>
      <w:r w:rsidRPr="00151B0F">
        <w:t>Freescale</w:t>
      </w:r>
      <w:proofErr w:type="spellEnd"/>
      <w:r w:rsidRPr="00151B0F">
        <w:t xml:space="preserve"> </w:t>
      </w:r>
      <w:proofErr w:type="spellStart"/>
      <w:r w:rsidRPr="00151B0F">
        <w:t>PowerPC</w:t>
      </w:r>
      <w:proofErr w:type="spellEnd"/>
      <w:r w:rsidRPr="00151B0F">
        <w:t xml:space="preserve"> 8540 @ 666 </w:t>
      </w:r>
      <w:proofErr w:type="spellStart"/>
      <w:proofErr w:type="gramStart"/>
      <w:r w:rsidRPr="00151B0F">
        <w:t>M</w:t>
      </w:r>
      <w:proofErr w:type="gramEnd"/>
      <w:r w:rsidRPr="00151B0F">
        <w:t>Гц</w:t>
      </w:r>
      <w:proofErr w:type="spellEnd"/>
      <w:r w:rsidRPr="00151B0F">
        <w:t xml:space="preserve">, 4 MБ флэш-памяти, карта </w:t>
      </w:r>
      <w:proofErr w:type="spellStart"/>
      <w:r w:rsidRPr="00151B0F">
        <w:t>compact</w:t>
      </w:r>
      <w:proofErr w:type="spellEnd"/>
      <w:r w:rsidRPr="00151B0F">
        <w:t xml:space="preserve"> </w:t>
      </w:r>
      <w:proofErr w:type="spellStart"/>
      <w:r w:rsidRPr="00151B0F">
        <w:t>flash</w:t>
      </w:r>
      <w:proofErr w:type="spellEnd"/>
      <w:r w:rsidRPr="00151B0F">
        <w:t xml:space="preserve"> 128 MБ, 256 MБ DDR SDRAM</w:t>
      </w:r>
    </w:p>
    <w:p w:rsidR="004D1F32" w:rsidRPr="00151B0F" w:rsidRDefault="004D1F32" w:rsidP="004D1F32">
      <w:r w:rsidRPr="00151B0F">
        <w:t>Время задержки</w:t>
      </w:r>
      <w:r>
        <w:t>:</w:t>
      </w:r>
      <w:r w:rsidRPr="00151B0F">
        <w:tab/>
        <w:t>1000 Мб Время ожидания: &lt; 3,7 мкс (FIFO, размер пакета 64 байта); 10 Гб/с Время ожидания: &lt; 2,1 мкс (FIFO, размер пакета 64 байта)</w:t>
      </w:r>
    </w:p>
    <w:p w:rsidR="004D1F32" w:rsidRPr="00151B0F" w:rsidRDefault="004D1F32" w:rsidP="004D1F32">
      <w:r w:rsidRPr="00151B0F">
        <w:t>Пропускная способность</w:t>
      </w:r>
      <w:r>
        <w:t>:</w:t>
      </w:r>
      <w:r w:rsidRPr="00151B0F">
        <w:tab/>
        <w:t>до 282,1 млн. пакетов в секунду</w:t>
      </w:r>
    </w:p>
    <w:p w:rsidR="004D1F32" w:rsidRPr="00151B0F" w:rsidRDefault="004D1F32" w:rsidP="004D1F32">
      <w:r w:rsidRPr="00151B0F">
        <w:t>Производительность маршрутизации/коммутации</w:t>
      </w:r>
      <w:r>
        <w:t>:</w:t>
      </w:r>
      <w:r w:rsidRPr="00151B0F">
        <w:tab/>
        <w:t>379,2 Гбит/</w:t>
      </w:r>
      <w:proofErr w:type="gramStart"/>
      <w:r w:rsidRPr="00151B0F">
        <w:t>с</w:t>
      </w:r>
      <w:proofErr w:type="gramEnd"/>
    </w:p>
    <w:p w:rsidR="004D1F32" w:rsidRPr="00151B0F" w:rsidRDefault="004D1F32" w:rsidP="004D1F32">
      <w:r w:rsidRPr="00151B0F">
        <w:t>Скорость передачи данных коммутаторов</w:t>
      </w:r>
      <w:r>
        <w:t>:</w:t>
      </w:r>
      <w:r w:rsidRPr="00151B0F">
        <w:tab/>
        <w:t>379,2 Гбит/</w:t>
      </w:r>
      <w:proofErr w:type="gramStart"/>
      <w:r w:rsidRPr="00151B0F">
        <w:t>с</w:t>
      </w:r>
      <w:proofErr w:type="gramEnd"/>
    </w:p>
    <w:p w:rsidR="004D1F32" w:rsidRPr="00151B0F" w:rsidRDefault="004D1F32" w:rsidP="004D1F32">
      <w:r w:rsidRPr="00151B0F">
        <w:t>Размер таблицы маршрутизации</w:t>
      </w:r>
      <w:r>
        <w:t>:</w:t>
      </w:r>
      <w:r w:rsidRPr="00151B0F">
        <w:tab/>
        <w:t>10000 записей</w:t>
      </w:r>
    </w:p>
    <w:p w:rsidR="004D1F32" w:rsidRPr="00151B0F" w:rsidRDefault="004D1F32" w:rsidP="004D1F32">
      <w:r w:rsidRPr="00151B0F">
        <w:t>Функции управления</w:t>
      </w:r>
      <w:r>
        <w:t>:</w:t>
      </w:r>
      <w:r w:rsidRPr="00151B0F">
        <w:tab/>
        <w:t>HP PCM+; HP PCM (включен в комплект поставки); интерфейс командной строки; веб-браузер; меню конфигурации; внешнее управление (последовательный интерфейс RS-232C)</w:t>
      </w:r>
    </w:p>
    <w:p w:rsidR="004D1F32" w:rsidRPr="00151B0F" w:rsidRDefault="004D1F32" w:rsidP="004D1F32">
      <w:r w:rsidRPr="00151B0F">
        <w:t>Потребляемая мощность</w:t>
      </w:r>
      <w:r>
        <w:t>:</w:t>
      </w:r>
      <w:r w:rsidRPr="00151B0F">
        <w:tab/>
        <w:t>215 W (</w:t>
      </w:r>
      <w:proofErr w:type="spellStart"/>
      <w:r w:rsidRPr="00151B0F">
        <w:t>standby</w:t>
      </w:r>
      <w:proofErr w:type="spellEnd"/>
      <w:r w:rsidRPr="00151B0F">
        <w:t>)</w:t>
      </w:r>
    </w:p>
    <w:p w:rsidR="004D1F32" w:rsidRPr="00151B0F" w:rsidRDefault="004D1F32" w:rsidP="004D1F32">
      <w:r w:rsidRPr="00151B0F">
        <w:t>Напряжение на входе</w:t>
      </w:r>
      <w:r>
        <w:t>:</w:t>
      </w:r>
      <w:r w:rsidRPr="00151B0F">
        <w:tab/>
        <w:t>110-127 / 200-240</w:t>
      </w:r>
      <w:proofErr w:type="gramStart"/>
      <w:r w:rsidRPr="00151B0F">
        <w:t xml:space="preserve"> В</w:t>
      </w:r>
      <w:proofErr w:type="gramEnd"/>
      <w:r w:rsidRPr="00151B0F">
        <w:t xml:space="preserve"> переменного тока</w:t>
      </w:r>
    </w:p>
    <w:p w:rsidR="004D1F32" w:rsidRPr="00151B0F" w:rsidRDefault="004D1F32" w:rsidP="004D1F32">
      <w:r w:rsidRPr="00151B0F">
        <w:t>Входная частота</w:t>
      </w:r>
      <w:r>
        <w:t>:</w:t>
      </w:r>
      <w:r w:rsidRPr="00151B0F">
        <w:tab/>
        <w:t>50/60 Гц</w:t>
      </w:r>
    </w:p>
    <w:p w:rsidR="004D1F32" w:rsidRPr="00151B0F" w:rsidRDefault="004D1F32" w:rsidP="004D1F32">
      <w:r w:rsidRPr="00151B0F">
        <w:t>Безопасность</w:t>
      </w:r>
      <w:r>
        <w:t>:</w:t>
      </w:r>
      <w:r w:rsidRPr="00151B0F">
        <w:tab/>
        <w:t xml:space="preserve">CSA 22.2 </w:t>
      </w:r>
      <w:proofErr w:type="spellStart"/>
      <w:r w:rsidRPr="00151B0F">
        <w:t>No</w:t>
      </w:r>
      <w:proofErr w:type="spellEnd"/>
      <w:r w:rsidRPr="00151B0F">
        <w:t>. 60950; UL 60950; IEC 60950; EN 60950</w:t>
      </w:r>
    </w:p>
    <w:p w:rsidR="004D1F32" w:rsidRPr="00151B0F" w:rsidRDefault="004D1F32" w:rsidP="004D1F32">
      <w:r>
        <w:t xml:space="preserve">Электромагнитная совместимость: </w:t>
      </w:r>
      <w:r w:rsidRPr="00151B0F">
        <w:t>FCC класса A; VCCI класс A; EN 55022/CISPR 22 класса A</w:t>
      </w:r>
    </w:p>
    <w:p w:rsidR="004D1F32" w:rsidRPr="00151B0F" w:rsidRDefault="004D1F32" w:rsidP="004D1F32">
      <w:r w:rsidRPr="00151B0F">
        <w:t>Диапазон температур при эксплуатации</w:t>
      </w:r>
      <w:r>
        <w:t>:</w:t>
      </w:r>
      <w:r w:rsidRPr="00151B0F">
        <w:tab/>
        <w:t>0 – 55°C</w:t>
      </w:r>
    </w:p>
    <w:p w:rsidR="004D1F32" w:rsidRPr="00151B0F" w:rsidRDefault="004D1F32" w:rsidP="004D1F32">
      <w:r w:rsidRPr="00151B0F">
        <w:t>Влажность при эксплуатации</w:t>
      </w:r>
      <w:r>
        <w:t>:</w:t>
      </w:r>
      <w:r w:rsidRPr="00151B0F">
        <w:tab/>
        <w:t>15 – 95% при 55 ?C без конденсации</w:t>
      </w:r>
    </w:p>
    <w:p w:rsidR="004D1F32" w:rsidRPr="00151B0F" w:rsidRDefault="004D1F32" w:rsidP="004D1F32">
      <w:r w:rsidRPr="00151B0F">
        <w:t>Размер без упаковки</w:t>
      </w:r>
      <w:r>
        <w:t>:</w:t>
      </w:r>
      <w:r w:rsidRPr="00151B0F">
        <w:t xml:space="preserve"> (</w:t>
      </w:r>
      <w:proofErr w:type="gramStart"/>
      <w:r w:rsidRPr="00151B0F">
        <w:t>Ш</w:t>
      </w:r>
      <w:proofErr w:type="gramEnd"/>
      <w:r w:rsidRPr="00151B0F">
        <w:t xml:space="preserve"> x Г x В)</w:t>
      </w:r>
      <w:r w:rsidRPr="00151B0F">
        <w:tab/>
        <w:t>45,09 x 44,45 x 17,53 см</w:t>
      </w:r>
    </w:p>
    <w:p w:rsidR="004D1F32" w:rsidRPr="00151B0F" w:rsidRDefault="004D1F32" w:rsidP="004D1F32">
      <w:r w:rsidRPr="00151B0F">
        <w:t>Вес без упаковки</w:t>
      </w:r>
      <w:r>
        <w:t>:</w:t>
      </w:r>
      <w:r w:rsidRPr="00151B0F">
        <w:tab/>
        <w:t>20,68 кг</w:t>
      </w:r>
    </w:p>
    <w:p w:rsidR="004D1F32" w:rsidRPr="00151B0F" w:rsidRDefault="004D1F32" w:rsidP="004D1F32">
      <w:r w:rsidRPr="00151B0F">
        <w:t>Гарантия</w:t>
      </w:r>
      <w:r>
        <w:t>:</w:t>
      </w:r>
      <w:r w:rsidRPr="00151B0F">
        <w:tab/>
        <w:t>Гарантийная замена на следующий рабочий день (услуга действует в течение всего срока службы)</w:t>
      </w:r>
    </w:p>
    <w:p w:rsidR="004D1F32" w:rsidRPr="00151B0F" w:rsidRDefault="004D1F32" w:rsidP="004D1F32"/>
    <w:p w:rsidR="004D1F32" w:rsidRPr="00151B0F" w:rsidRDefault="004D1F32" w:rsidP="004D1F32">
      <w:r w:rsidRPr="00151B0F">
        <w:t xml:space="preserve">- </w:t>
      </w:r>
      <w:r w:rsidRPr="00151B0F">
        <w:rPr>
          <w:i/>
          <w:sz w:val="28"/>
          <w:szCs w:val="28"/>
        </w:rPr>
        <w:t xml:space="preserve">требования на модуль HP 24-port </w:t>
      </w:r>
      <w:proofErr w:type="spellStart"/>
      <w:r w:rsidRPr="00151B0F">
        <w:rPr>
          <w:i/>
          <w:sz w:val="28"/>
          <w:szCs w:val="28"/>
        </w:rPr>
        <w:t>Gig-T</w:t>
      </w:r>
      <w:proofErr w:type="spellEnd"/>
      <w:r w:rsidRPr="00151B0F">
        <w:rPr>
          <w:i/>
          <w:sz w:val="28"/>
          <w:szCs w:val="28"/>
        </w:rPr>
        <w:t xml:space="preserve"> </w:t>
      </w:r>
      <w:proofErr w:type="spellStart"/>
      <w:r w:rsidRPr="00151B0F">
        <w:rPr>
          <w:i/>
          <w:sz w:val="28"/>
          <w:szCs w:val="28"/>
        </w:rPr>
        <w:t>PoE+</w:t>
      </w:r>
      <w:proofErr w:type="spellEnd"/>
      <w:r w:rsidRPr="00151B0F">
        <w:rPr>
          <w:i/>
          <w:sz w:val="28"/>
          <w:szCs w:val="28"/>
        </w:rPr>
        <w:t xml:space="preserve"> v2 </w:t>
      </w:r>
      <w:proofErr w:type="spellStart"/>
      <w:r w:rsidRPr="00151B0F">
        <w:rPr>
          <w:i/>
          <w:sz w:val="28"/>
          <w:szCs w:val="28"/>
        </w:rPr>
        <w:t>zl</w:t>
      </w:r>
      <w:proofErr w:type="spellEnd"/>
      <w:r w:rsidRPr="00151B0F">
        <w:rPr>
          <w:i/>
          <w:sz w:val="28"/>
          <w:szCs w:val="28"/>
        </w:rPr>
        <w:t xml:space="preserve"> </w:t>
      </w:r>
      <w:proofErr w:type="spellStart"/>
      <w:r w:rsidRPr="00151B0F">
        <w:rPr>
          <w:i/>
          <w:sz w:val="28"/>
          <w:szCs w:val="28"/>
        </w:rPr>
        <w:t>Module</w:t>
      </w:r>
      <w:proofErr w:type="spellEnd"/>
      <w:r w:rsidRPr="00151B0F">
        <w:rPr>
          <w:i/>
          <w:sz w:val="28"/>
          <w:szCs w:val="28"/>
        </w:rPr>
        <w:t xml:space="preserve"> J9534A:</w:t>
      </w:r>
      <w:r w:rsidRPr="00151B0F">
        <w:t xml:space="preserve">  </w:t>
      </w:r>
    </w:p>
    <w:p w:rsidR="004D1F32" w:rsidRPr="00151B0F" w:rsidRDefault="004D1F32" w:rsidP="004D1F32">
      <w:r w:rsidRPr="00151B0F">
        <w:t xml:space="preserve"> тип-модуль, производитель  </w:t>
      </w:r>
      <w:proofErr w:type="spellStart"/>
      <w:r w:rsidRPr="00151B0F">
        <w:t>Hewlett-Packard</w:t>
      </w:r>
      <w:proofErr w:type="spellEnd"/>
      <w:r w:rsidRPr="00151B0F">
        <w:t>, парт номер J9534A.</w:t>
      </w:r>
    </w:p>
    <w:p w:rsidR="004D1F32" w:rsidRPr="00151B0F" w:rsidRDefault="004D1F32" w:rsidP="004D1F32">
      <w:pPr>
        <w:rPr>
          <w:i/>
          <w:sz w:val="28"/>
          <w:szCs w:val="28"/>
          <w:lang w:val="en-US"/>
        </w:rPr>
      </w:pPr>
      <w:r w:rsidRPr="00151B0F">
        <w:rPr>
          <w:i/>
          <w:sz w:val="28"/>
          <w:szCs w:val="28"/>
          <w:lang w:val="en-US"/>
        </w:rPr>
        <w:t xml:space="preserve">- </w:t>
      </w:r>
      <w:proofErr w:type="gramStart"/>
      <w:r w:rsidRPr="00151B0F">
        <w:rPr>
          <w:i/>
          <w:sz w:val="28"/>
          <w:szCs w:val="28"/>
        </w:rPr>
        <w:t>требования</w:t>
      </w:r>
      <w:proofErr w:type="gramEnd"/>
      <w:r w:rsidRPr="00151B0F">
        <w:rPr>
          <w:i/>
          <w:sz w:val="28"/>
          <w:szCs w:val="28"/>
          <w:lang w:val="en-US"/>
        </w:rPr>
        <w:t xml:space="preserve"> </w:t>
      </w:r>
      <w:r w:rsidRPr="00151B0F">
        <w:rPr>
          <w:i/>
          <w:sz w:val="28"/>
          <w:szCs w:val="28"/>
        </w:rPr>
        <w:t>на</w:t>
      </w:r>
      <w:r w:rsidRPr="00151B0F">
        <w:rPr>
          <w:i/>
          <w:sz w:val="28"/>
          <w:szCs w:val="28"/>
          <w:lang w:val="en-US"/>
        </w:rPr>
        <w:t xml:space="preserve"> </w:t>
      </w:r>
      <w:r w:rsidRPr="00151B0F">
        <w:rPr>
          <w:i/>
          <w:sz w:val="28"/>
          <w:szCs w:val="28"/>
        </w:rPr>
        <w:t>модуль</w:t>
      </w:r>
      <w:r w:rsidRPr="00151B0F">
        <w:rPr>
          <w:i/>
          <w:sz w:val="28"/>
          <w:szCs w:val="28"/>
          <w:lang w:val="en-US"/>
        </w:rPr>
        <w:t xml:space="preserve"> HP </w:t>
      </w:r>
      <w:proofErr w:type="spellStart"/>
      <w:r w:rsidRPr="00151B0F">
        <w:rPr>
          <w:i/>
          <w:sz w:val="28"/>
          <w:szCs w:val="28"/>
          <w:lang w:val="en-US"/>
        </w:rPr>
        <w:t>zl</w:t>
      </w:r>
      <w:proofErr w:type="spellEnd"/>
      <w:r w:rsidRPr="00151B0F">
        <w:rPr>
          <w:i/>
          <w:sz w:val="28"/>
          <w:szCs w:val="28"/>
          <w:lang w:val="en-US"/>
        </w:rPr>
        <w:t xml:space="preserve"> Module 12-port Gig-T / 12-port SFP v2 J9637A:</w:t>
      </w:r>
    </w:p>
    <w:p w:rsidR="004D1F32" w:rsidRPr="00151B0F" w:rsidRDefault="004D1F32" w:rsidP="004D1F32">
      <w:r w:rsidRPr="00151B0F">
        <w:t xml:space="preserve">тип-модуль, производитель  </w:t>
      </w:r>
      <w:proofErr w:type="spellStart"/>
      <w:r w:rsidRPr="00151B0F">
        <w:t>Hewlett-Packard</w:t>
      </w:r>
      <w:proofErr w:type="spellEnd"/>
      <w:r w:rsidRPr="00151B0F">
        <w:t>, парт номер J9637A.</w:t>
      </w:r>
    </w:p>
    <w:p w:rsidR="00527069" w:rsidRPr="00855B8F" w:rsidRDefault="00527069" w:rsidP="007E05F5">
      <w:pPr>
        <w:jc w:val="center"/>
        <w:rPr>
          <w:b/>
        </w:rPr>
      </w:pPr>
    </w:p>
    <w:p w:rsidR="00527069" w:rsidRDefault="00527069" w:rsidP="007E05F5">
      <w:pPr>
        <w:jc w:val="center"/>
        <w:rPr>
          <w:b/>
        </w:rPr>
      </w:pPr>
    </w:p>
    <w:p w:rsidR="00B229D7" w:rsidRPr="00E9306C" w:rsidRDefault="00B229D7" w:rsidP="00F85356">
      <w:pPr>
        <w:ind w:firstLine="0"/>
      </w:pPr>
    </w:p>
    <w:sectPr w:rsidR="00B229D7" w:rsidRPr="00E9306C"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9F" w:rsidRDefault="00BB159F" w:rsidP="00E46CC8">
      <w:pPr>
        <w:spacing w:line="240" w:lineRule="auto"/>
      </w:pPr>
      <w:r>
        <w:separator/>
      </w:r>
    </w:p>
  </w:endnote>
  <w:endnote w:type="continuationSeparator" w:id="0">
    <w:p w:rsidR="00BB159F" w:rsidRDefault="00BB159F"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114" w:rsidRDefault="00BA3C63" w:rsidP="001903A0">
    <w:pPr>
      <w:pStyle w:val="a9"/>
      <w:framePr w:wrap="around" w:vAnchor="text" w:hAnchor="margin" w:xAlign="center" w:y="1"/>
      <w:rPr>
        <w:rStyle w:val="af4"/>
      </w:rPr>
    </w:pPr>
    <w:r>
      <w:rPr>
        <w:rStyle w:val="af4"/>
      </w:rPr>
      <w:fldChar w:fldCharType="begin"/>
    </w:r>
    <w:r w:rsidR="00B64114">
      <w:rPr>
        <w:rStyle w:val="af4"/>
      </w:rPr>
      <w:instrText xml:space="preserve">PAGE  </w:instrText>
    </w:r>
    <w:r>
      <w:rPr>
        <w:rStyle w:val="af4"/>
      </w:rPr>
      <w:fldChar w:fldCharType="separate"/>
    </w:r>
    <w:r w:rsidR="00B64114">
      <w:rPr>
        <w:rStyle w:val="af4"/>
        <w:noProof/>
      </w:rPr>
      <w:t>3</w:t>
    </w:r>
    <w:r>
      <w:rPr>
        <w:rStyle w:val="af4"/>
      </w:rPr>
      <w:fldChar w:fldCharType="end"/>
    </w:r>
  </w:p>
  <w:p w:rsidR="00B64114" w:rsidRDefault="00B6411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114" w:rsidRDefault="00B64114">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114" w:rsidRDefault="00BA3C63">
    <w:pPr>
      <w:pStyle w:val="a9"/>
      <w:jc w:val="right"/>
    </w:pPr>
    <w:fldSimple w:instr=" PAGE   \* MERGEFORMAT ">
      <w:r w:rsidR="00B64114">
        <w:rPr>
          <w:noProof/>
        </w:rPr>
        <w:t>25</w:t>
      </w:r>
    </w:fldSimple>
  </w:p>
  <w:p w:rsidR="00B64114" w:rsidRDefault="00B64114">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9F" w:rsidRDefault="00BB159F" w:rsidP="00E46CC8">
      <w:pPr>
        <w:spacing w:line="240" w:lineRule="auto"/>
      </w:pPr>
      <w:r>
        <w:separator/>
      </w:r>
    </w:p>
  </w:footnote>
  <w:footnote w:type="continuationSeparator" w:id="0">
    <w:p w:rsidR="00BB159F" w:rsidRDefault="00BB159F"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7F41C7C"/>
    <w:multiLevelType w:val="hybridMultilevel"/>
    <w:tmpl w:val="E6666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3">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2"/>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3"/>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83A"/>
    <w:rsid w:val="000614FB"/>
    <w:rsid w:val="00067848"/>
    <w:rsid w:val="00070E80"/>
    <w:rsid w:val="0008026A"/>
    <w:rsid w:val="0008155D"/>
    <w:rsid w:val="000944F5"/>
    <w:rsid w:val="000A3F3C"/>
    <w:rsid w:val="000A5C20"/>
    <w:rsid w:val="000A6E7D"/>
    <w:rsid w:val="000B3250"/>
    <w:rsid w:val="000D6541"/>
    <w:rsid w:val="000F53DE"/>
    <w:rsid w:val="000F6E21"/>
    <w:rsid w:val="00105C3C"/>
    <w:rsid w:val="00114F94"/>
    <w:rsid w:val="0012138E"/>
    <w:rsid w:val="00127F69"/>
    <w:rsid w:val="001506E6"/>
    <w:rsid w:val="0015378B"/>
    <w:rsid w:val="00165074"/>
    <w:rsid w:val="00170C6F"/>
    <w:rsid w:val="001765AA"/>
    <w:rsid w:val="00176867"/>
    <w:rsid w:val="001832BF"/>
    <w:rsid w:val="001903A0"/>
    <w:rsid w:val="00190AD9"/>
    <w:rsid w:val="001949D3"/>
    <w:rsid w:val="001A0B07"/>
    <w:rsid w:val="001A3F4E"/>
    <w:rsid w:val="001A601C"/>
    <w:rsid w:val="001A62B4"/>
    <w:rsid w:val="001B092F"/>
    <w:rsid w:val="001C3976"/>
    <w:rsid w:val="001C62AA"/>
    <w:rsid w:val="001C7D5D"/>
    <w:rsid w:val="001D5C2F"/>
    <w:rsid w:val="001D68B7"/>
    <w:rsid w:val="001D71CE"/>
    <w:rsid w:val="001F1916"/>
    <w:rsid w:val="001F44FF"/>
    <w:rsid w:val="001F4F6E"/>
    <w:rsid w:val="0020243B"/>
    <w:rsid w:val="00205804"/>
    <w:rsid w:val="00215FF8"/>
    <w:rsid w:val="0022152B"/>
    <w:rsid w:val="002255A7"/>
    <w:rsid w:val="00232535"/>
    <w:rsid w:val="0025094F"/>
    <w:rsid w:val="0025755E"/>
    <w:rsid w:val="00273994"/>
    <w:rsid w:val="002770C6"/>
    <w:rsid w:val="0028261C"/>
    <w:rsid w:val="00293F80"/>
    <w:rsid w:val="002C051E"/>
    <w:rsid w:val="002D48DC"/>
    <w:rsid w:val="002E2C66"/>
    <w:rsid w:val="002E4D1E"/>
    <w:rsid w:val="002E4EBF"/>
    <w:rsid w:val="002F1569"/>
    <w:rsid w:val="002F7A63"/>
    <w:rsid w:val="00305682"/>
    <w:rsid w:val="00312411"/>
    <w:rsid w:val="003131BB"/>
    <w:rsid w:val="00317435"/>
    <w:rsid w:val="00321A8A"/>
    <w:rsid w:val="00330CBB"/>
    <w:rsid w:val="0033706B"/>
    <w:rsid w:val="00341F34"/>
    <w:rsid w:val="0034202A"/>
    <w:rsid w:val="00343CC7"/>
    <w:rsid w:val="0034616E"/>
    <w:rsid w:val="00352F71"/>
    <w:rsid w:val="00367BF7"/>
    <w:rsid w:val="003928C8"/>
    <w:rsid w:val="003A7D00"/>
    <w:rsid w:val="003B2270"/>
    <w:rsid w:val="003D6BFC"/>
    <w:rsid w:val="003F479B"/>
    <w:rsid w:val="00404A97"/>
    <w:rsid w:val="00413220"/>
    <w:rsid w:val="00417DB8"/>
    <w:rsid w:val="0042505A"/>
    <w:rsid w:val="00432465"/>
    <w:rsid w:val="0043463A"/>
    <w:rsid w:val="004359DB"/>
    <w:rsid w:val="004407C9"/>
    <w:rsid w:val="00442389"/>
    <w:rsid w:val="00446ED1"/>
    <w:rsid w:val="004573C9"/>
    <w:rsid w:val="004600F8"/>
    <w:rsid w:val="0046197A"/>
    <w:rsid w:val="00472A14"/>
    <w:rsid w:val="00475840"/>
    <w:rsid w:val="00476A9E"/>
    <w:rsid w:val="00484A52"/>
    <w:rsid w:val="0048509C"/>
    <w:rsid w:val="00492823"/>
    <w:rsid w:val="004942C6"/>
    <w:rsid w:val="004A4C22"/>
    <w:rsid w:val="004A771A"/>
    <w:rsid w:val="004A79A0"/>
    <w:rsid w:val="004B186D"/>
    <w:rsid w:val="004D1904"/>
    <w:rsid w:val="004D1F32"/>
    <w:rsid w:val="004D4223"/>
    <w:rsid w:val="004D713D"/>
    <w:rsid w:val="004F3045"/>
    <w:rsid w:val="004F3D4D"/>
    <w:rsid w:val="00513DF4"/>
    <w:rsid w:val="00527069"/>
    <w:rsid w:val="00555734"/>
    <w:rsid w:val="005635CA"/>
    <w:rsid w:val="005779DB"/>
    <w:rsid w:val="0058432D"/>
    <w:rsid w:val="00593B1F"/>
    <w:rsid w:val="005C256A"/>
    <w:rsid w:val="005D5C90"/>
    <w:rsid w:val="005E17C4"/>
    <w:rsid w:val="006011F7"/>
    <w:rsid w:val="00616D2C"/>
    <w:rsid w:val="00617BB6"/>
    <w:rsid w:val="00620440"/>
    <w:rsid w:val="00623BAD"/>
    <w:rsid w:val="00637F07"/>
    <w:rsid w:val="006470F6"/>
    <w:rsid w:val="0065286A"/>
    <w:rsid w:val="00656F19"/>
    <w:rsid w:val="006638DF"/>
    <w:rsid w:val="0067130F"/>
    <w:rsid w:val="006754D9"/>
    <w:rsid w:val="00675831"/>
    <w:rsid w:val="006909A7"/>
    <w:rsid w:val="006A5514"/>
    <w:rsid w:val="006B230D"/>
    <w:rsid w:val="006C5B1E"/>
    <w:rsid w:val="006D15B7"/>
    <w:rsid w:val="006D6713"/>
    <w:rsid w:val="006E7A10"/>
    <w:rsid w:val="00701B61"/>
    <w:rsid w:val="007151A3"/>
    <w:rsid w:val="007270AC"/>
    <w:rsid w:val="007352C1"/>
    <w:rsid w:val="00751377"/>
    <w:rsid w:val="0076071F"/>
    <w:rsid w:val="00761D86"/>
    <w:rsid w:val="0076632A"/>
    <w:rsid w:val="00773F7F"/>
    <w:rsid w:val="00775CA1"/>
    <w:rsid w:val="00780AD4"/>
    <w:rsid w:val="007B0611"/>
    <w:rsid w:val="007B54E6"/>
    <w:rsid w:val="007C11AE"/>
    <w:rsid w:val="007C5067"/>
    <w:rsid w:val="007C5D67"/>
    <w:rsid w:val="007D61D6"/>
    <w:rsid w:val="007E05F5"/>
    <w:rsid w:val="007E2EC8"/>
    <w:rsid w:val="007E319A"/>
    <w:rsid w:val="007E367D"/>
    <w:rsid w:val="007E561A"/>
    <w:rsid w:val="00803C7A"/>
    <w:rsid w:val="0081556B"/>
    <w:rsid w:val="00824469"/>
    <w:rsid w:val="00835E95"/>
    <w:rsid w:val="00855B8F"/>
    <w:rsid w:val="008775E5"/>
    <w:rsid w:val="008838D4"/>
    <w:rsid w:val="008866F7"/>
    <w:rsid w:val="00886B6A"/>
    <w:rsid w:val="008874EB"/>
    <w:rsid w:val="008936C9"/>
    <w:rsid w:val="00894093"/>
    <w:rsid w:val="00894AE6"/>
    <w:rsid w:val="008A34DE"/>
    <w:rsid w:val="008B3FFD"/>
    <w:rsid w:val="008B4FB6"/>
    <w:rsid w:val="008B6E3E"/>
    <w:rsid w:val="008B7D41"/>
    <w:rsid w:val="008D73E5"/>
    <w:rsid w:val="008E0132"/>
    <w:rsid w:val="008F058D"/>
    <w:rsid w:val="009127A9"/>
    <w:rsid w:val="009168D2"/>
    <w:rsid w:val="009212E8"/>
    <w:rsid w:val="00921B9F"/>
    <w:rsid w:val="00922E18"/>
    <w:rsid w:val="009251BF"/>
    <w:rsid w:val="00934B76"/>
    <w:rsid w:val="00961E94"/>
    <w:rsid w:val="009653F1"/>
    <w:rsid w:val="009670B8"/>
    <w:rsid w:val="00972C41"/>
    <w:rsid w:val="00977C7E"/>
    <w:rsid w:val="00980C5A"/>
    <w:rsid w:val="00982881"/>
    <w:rsid w:val="00984757"/>
    <w:rsid w:val="009A5A3C"/>
    <w:rsid w:val="009A6EBA"/>
    <w:rsid w:val="009B4A65"/>
    <w:rsid w:val="009D4D9D"/>
    <w:rsid w:val="009E167B"/>
    <w:rsid w:val="009F1476"/>
    <w:rsid w:val="009F1A7C"/>
    <w:rsid w:val="009F3652"/>
    <w:rsid w:val="009F664A"/>
    <w:rsid w:val="00A0242F"/>
    <w:rsid w:val="00A048CA"/>
    <w:rsid w:val="00A121FC"/>
    <w:rsid w:val="00A313DC"/>
    <w:rsid w:val="00A350B5"/>
    <w:rsid w:val="00A35BC4"/>
    <w:rsid w:val="00A4176F"/>
    <w:rsid w:val="00A45274"/>
    <w:rsid w:val="00A6044C"/>
    <w:rsid w:val="00A65D0E"/>
    <w:rsid w:val="00A73DD4"/>
    <w:rsid w:val="00A7679A"/>
    <w:rsid w:val="00A87101"/>
    <w:rsid w:val="00A90E10"/>
    <w:rsid w:val="00AB5940"/>
    <w:rsid w:val="00AB68C2"/>
    <w:rsid w:val="00AC0885"/>
    <w:rsid w:val="00AC372F"/>
    <w:rsid w:val="00AD36F5"/>
    <w:rsid w:val="00AD701D"/>
    <w:rsid w:val="00AD7691"/>
    <w:rsid w:val="00AE0A03"/>
    <w:rsid w:val="00AE2D13"/>
    <w:rsid w:val="00AE3C47"/>
    <w:rsid w:val="00AF0EA2"/>
    <w:rsid w:val="00AF5264"/>
    <w:rsid w:val="00AF6C45"/>
    <w:rsid w:val="00AF6E67"/>
    <w:rsid w:val="00B04656"/>
    <w:rsid w:val="00B130C1"/>
    <w:rsid w:val="00B16594"/>
    <w:rsid w:val="00B16D09"/>
    <w:rsid w:val="00B22918"/>
    <w:rsid w:val="00B229D7"/>
    <w:rsid w:val="00B22D42"/>
    <w:rsid w:val="00B328CB"/>
    <w:rsid w:val="00B36FC2"/>
    <w:rsid w:val="00B6080D"/>
    <w:rsid w:val="00B609AB"/>
    <w:rsid w:val="00B64114"/>
    <w:rsid w:val="00B70C87"/>
    <w:rsid w:val="00B71354"/>
    <w:rsid w:val="00B8005D"/>
    <w:rsid w:val="00B90571"/>
    <w:rsid w:val="00BA1461"/>
    <w:rsid w:val="00BA1BBA"/>
    <w:rsid w:val="00BA1E18"/>
    <w:rsid w:val="00BA22A2"/>
    <w:rsid w:val="00BA3C63"/>
    <w:rsid w:val="00BA5852"/>
    <w:rsid w:val="00BA6C4D"/>
    <w:rsid w:val="00BB159F"/>
    <w:rsid w:val="00BB2210"/>
    <w:rsid w:val="00BB44B5"/>
    <w:rsid w:val="00BB5DE8"/>
    <w:rsid w:val="00BC22EA"/>
    <w:rsid w:val="00BC61F0"/>
    <w:rsid w:val="00BD59FD"/>
    <w:rsid w:val="00BE26EA"/>
    <w:rsid w:val="00BF3301"/>
    <w:rsid w:val="00C010D6"/>
    <w:rsid w:val="00C0178C"/>
    <w:rsid w:val="00C02274"/>
    <w:rsid w:val="00C029B7"/>
    <w:rsid w:val="00C02A02"/>
    <w:rsid w:val="00C12A79"/>
    <w:rsid w:val="00C2350E"/>
    <w:rsid w:val="00C24C28"/>
    <w:rsid w:val="00C33C66"/>
    <w:rsid w:val="00C436A7"/>
    <w:rsid w:val="00C44F9E"/>
    <w:rsid w:val="00C47A4F"/>
    <w:rsid w:val="00C51011"/>
    <w:rsid w:val="00C51DF3"/>
    <w:rsid w:val="00C650D0"/>
    <w:rsid w:val="00C721E2"/>
    <w:rsid w:val="00C77A31"/>
    <w:rsid w:val="00C846A3"/>
    <w:rsid w:val="00C9519D"/>
    <w:rsid w:val="00CB16BC"/>
    <w:rsid w:val="00CB3FC4"/>
    <w:rsid w:val="00CB537E"/>
    <w:rsid w:val="00CD496E"/>
    <w:rsid w:val="00CD7739"/>
    <w:rsid w:val="00CD7FE0"/>
    <w:rsid w:val="00CE21D5"/>
    <w:rsid w:val="00CE7165"/>
    <w:rsid w:val="00CF2114"/>
    <w:rsid w:val="00D00112"/>
    <w:rsid w:val="00D05303"/>
    <w:rsid w:val="00D06430"/>
    <w:rsid w:val="00D13C01"/>
    <w:rsid w:val="00D2482C"/>
    <w:rsid w:val="00D24ABA"/>
    <w:rsid w:val="00D300DB"/>
    <w:rsid w:val="00D341C2"/>
    <w:rsid w:val="00D36339"/>
    <w:rsid w:val="00D40D4E"/>
    <w:rsid w:val="00D417C8"/>
    <w:rsid w:val="00D44B8F"/>
    <w:rsid w:val="00D45FFA"/>
    <w:rsid w:val="00D46C30"/>
    <w:rsid w:val="00D50725"/>
    <w:rsid w:val="00D539F2"/>
    <w:rsid w:val="00D70463"/>
    <w:rsid w:val="00D73C69"/>
    <w:rsid w:val="00D800AA"/>
    <w:rsid w:val="00D83D1C"/>
    <w:rsid w:val="00D84D59"/>
    <w:rsid w:val="00D90FAC"/>
    <w:rsid w:val="00D94993"/>
    <w:rsid w:val="00DB078E"/>
    <w:rsid w:val="00DC3002"/>
    <w:rsid w:val="00DC3C86"/>
    <w:rsid w:val="00DC3E62"/>
    <w:rsid w:val="00DE61A5"/>
    <w:rsid w:val="00DF12D5"/>
    <w:rsid w:val="00DF70DE"/>
    <w:rsid w:val="00E06317"/>
    <w:rsid w:val="00E22DB1"/>
    <w:rsid w:val="00E46CC8"/>
    <w:rsid w:val="00E50BF1"/>
    <w:rsid w:val="00E54338"/>
    <w:rsid w:val="00E55FE1"/>
    <w:rsid w:val="00E6233C"/>
    <w:rsid w:val="00E84792"/>
    <w:rsid w:val="00E9306C"/>
    <w:rsid w:val="00E9555D"/>
    <w:rsid w:val="00EA4F41"/>
    <w:rsid w:val="00EB02EA"/>
    <w:rsid w:val="00EB0F53"/>
    <w:rsid w:val="00EB1A76"/>
    <w:rsid w:val="00EB2D84"/>
    <w:rsid w:val="00EB535D"/>
    <w:rsid w:val="00EC20A4"/>
    <w:rsid w:val="00ED3A72"/>
    <w:rsid w:val="00EF76DC"/>
    <w:rsid w:val="00F03002"/>
    <w:rsid w:val="00F0478A"/>
    <w:rsid w:val="00F05EC3"/>
    <w:rsid w:val="00F127EE"/>
    <w:rsid w:val="00F17F83"/>
    <w:rsid w:val="00F2342A"/>
    <w:rsid w:val="00F23901"/>
    <w:rsid w:val="00F2476E"/>
    <w:rsid w:val="00F27B86"/>
    <w:rsid w:val="00F3368E"/>
    <w:rsid w:val="00F373C9"/>
    <w:rsid w:val="00F545FF"/>
    <w:rsid w:val="00F64953"/>
    <w:rsid w:val="00F65C31"/>
    <w:rsid w:val="00F6623F"/>
    <w:rsid w:val="00F754CB"/>
    <w:rsid w:val="00F83991"/>
    <w:rsid w:val="00F85356"/>
    <w:rsid w:val="00F902CE"/>
    <w:rsid w:val="00F928C2"/>
    <w:rsid w:val="00FA32A0"/>
    <w:rsid w:val="00FA3FCC"/>
    <w:rsid w:val="00FA5EC5"/>
    <w:rsid w:val="00FB29A1"/>
    <w:rsid w:val="00FB6A69"/>
    <w:rsid w:val="00FB6AC0"/>
    <w:rsid w:val="00FC1924"/>
    <w:rsid w:val="00FC1AA8"/>
    <w:rsid w:val="00FC3EA0"/>
    <w:rsid w:val="00FD2D6F"/>
    <w:rsid w:val="00FD2F6B"/>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A7C1-17CE-4884-89E9-90821D88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23</Pages>
  <Words>8833</Words>
  <Characters>50353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98</cp:revision>
  <cp:lastPrinted>2013-06-26T02:52:00Z</cp:lastPrinted>
  <dcterms:created xsi:type="dcterms:W3CDTF">2013-01-22T02:00:00Z</dcterms:created>
  <dcterms:modified xsi:type="dcterms:W3CDTF">2013-06-26T10:14:00Z</dcterms:modified>
</cp:coreProperties>
</file>