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64" w:rsidRDefault="00184F64" w:rsidP="00184F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Заседания Единой комиссии по рассмотрению и оценке котировочных заявок 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FA1DBB">
        <w:rPr>
          <w:rFonts w:ascii="Times New Roman" w:hAnsi="Times New Roman" w:cs="Times New Roman"/>
          <w:sz w:val="24"/>
          <w:szCs w:val="24"/>
          <w:lang w:val="ru-RU" w:eastAsia="ru-RU"/>
        </w:rPr>
        <w:t>31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FA1DBB">
        <w:rPr>
          <w:rFonts w:ascii="Times New Roman" w:hAnsi="Times New Roman" w:cs="Times New Roman"/>
          <w:sz w:val="24"/>
          <w:szCs w:val="24"/>
          <w:lang w:val="ru-RU" w:eastAsia="ru-RU"/>
        </w:rPr>
        <w:t>мая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184F64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8406A2" w:rsidRDefault="00184F64" w:rsidP="00184F6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693"/>
      </w:tblGrid>
      <w:tr w:rsidR="00184F64" w:rsidRPr="008406A2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  <w:t>Личная подпись</w:t>
            </w:r>
          </w:p>
        </w:tc>
      </w:tr>
      <w:tr w:rsidR="00184F64" w:rsidRPr="008406A2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Щербаков Виктор Николаевич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8406A2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685D16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Зам. ген. директора </w:t>
            </w:r>
            <w:r w:rsidR="00D44C5A"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- главный инженер </w:t>
            </w:r>
          </w:p>
          <w:p w:rsidR="00184F64" w:rsidRPr="008406A2" w:rsidRDefault="00D44C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685D16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Главный бухгалтер</w:t>
            </w:r>
          </w:p>
          <w:p w:rsidR="00184F64" w:rsidRPr="008406A2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685D16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Начальник ПЭО</w:t>
            </w:r>
          </w:p>
          <w:p w:rsidR="00184F64" w:rsidRPr="008406A2" w:rsidRDefault="00184F64" w:rsidP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Наталья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685D16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FA1DB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Зам. н</w:t>
            </w:r>
            <w:r w:rsidR="00184F64"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ачальник финансового отдела</w:t>
            </w:r>
          </w:p>
          <w:p w:rsidR="00184F64" w:rsidRPr="008406A2" w:rsidRDefault="00FA1DB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Киевская Елена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685D16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Начальник </w:t>
            </w:r>
            <w:proofErr w:type="spellStart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договорно</w:t>
            </w:r>
            <w:proofErr w:type="spellEnd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– правового отдела</w:t>
            </w:r>
          </w:p>
          <w:p w:rsidR="00184F64" w:rsidRPr="008406A2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Ким Татьяна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8406A2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B53C84" w:rsidP="00B53C8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Зам. гл. инженера по новой технике и техническому перевооружению Тузов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685D16" w:rsidTr="00184F6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D44C5A" w:rsidRPr="008406A2" w:rsidRDefault="00184F64" w:rsidP="00D44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Начальник </w:t>
            </w:r>
            <w:r w:rsidR="00D44C5A"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БОЗД</w:t>
            </w:r>
          </w:p>
          <w:p w:rsidR="00184F64" w:rsidRPr="008406A2" w:rsidRDefault="00184F64" w:rsidP="00D44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Лир Любовь </w:t>
            </w:r>
            <w:proofErr w:type="spellStart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184F64" w:rsidRPr="008406A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>Присутствуют все члены Единой комиссии. Кворум имеется.</w:t>
      </w:r>
    </w:p>
    <w:p w:rsidR="00184F64" w:rsidRPr="008406A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184F64" w:rsidRPr="008406A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Повестка дня: </w:t>
      </w: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Рассмотрение и оценка котировочных заявок, представленных при проведении запроса котировок на право заключения договора </w:t>
      </w:r>
      <w:r w:rsidR="00FA1DBB"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на поставку микроскопов МСП-1 вариант 3Ц в комплекте с </w:t>
      </w:r>
      <w:proofErr w:type="gramStart"/>
      <w:r w:rsidR="00FA1DBB" w:rsidRPr="008406A2">
        <w:rPr>
          <w:rFonts w:ascii="Times New Roman" w:hAnsi="Times New Roman" w:cs="Times New Roman"/>
          <w:sz w:val="23"/>
          <w:szCs w:val="23"/>
          <w:lang w:val="ru-RU" w:eastAsia="ru-RU"/>
        </w:rPr>
        <w:t>объектив-насадками</w:t>
      </w:r>
      <w:proofErr w:type="gramEnd"/>
      <w:r w:rsidR="00FA1DBB"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0,5х в количестве 6 штук.</w:t>
      </w:r>
    </w:p>
    <w:p w:rsidR="00184F64" w:rsidRPr="008406A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184F64" w:rsidRPr="008406A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1. Существенные условия Договора:</w:t>
      </w:r>
    </w:p>
    <w:p w:rsidR="00184F64" w:rsidRPr="008406A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1. Состав и объем продукции, работ, услуг: </w:t>
      </w:r>
      <w:r w:rsidRPr="008406A2"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  <w:t>Согласно технической части документации о запросе котировок.</w:t>
      </w:r>
    </w:p>
    <w:p w:rsidR="00D44C5A" w:rsidRPr="008406A2" w:rsidRDefault="00184F64" w:rsidP="00D44C5A">
      <w:pPr>
        <w:pStyle w:val="a6"/>
        <w:ind w:firstLine="708"/>
        <w:rPr>
          <w:rFonts w:ascii="Times New Roman" w:hAnsi="Times New Roman"/>
          <w:sz w:val="23"/>
          <w:szCs w:val="23"/>
        </w:rPr>
      </w:pPr>
      <w:r w:rsidRPr="008406A2">
        <w:rPr>
          <w:rFonts w:ascii="Times New Roman" w:hAnsi="Times New Roman"/>
          <w:sz w:val="23"/>
          <w:szCs w:val="23"/>
        </w:rPr>
        <w:t xml:space="preserve">2. Максимальная цена Договора – </w:t>
      </w:r>
      <w:r w:rsidR="00FA1DBB" w:rsidRPr="008406A2">
        <w:rPr>
          <w:rFonts w:ascii="Times New Roman" w:hAnsi="Times New Roman"/>
          <w:sz w:val="23"/>
          <w:szCs w:val="23"/>
        </w:rPr>
        <w:t>181 248,</w:t>
      </w:r>
      <w:r w:rsidR="00D44C5A" w:rsidRPr="008406A2">
        <w:rPr>
          <w:rFonts w:ascii="Times New Roman" w:hAnsi="Times New Roman"/>
          <w:sz w:val="23"/>
          <w:szCs w:val="23"/>
        </w:rPr>
        <w:t>00 (</w:t>
      </w:r>
      <w:r w:rsidR="00FA1DBB" w:rsidRPr="008406A2">
        <w:rPr>
          <w:rFonts w:ascii="Times New Roman" w:hAnsi="Times New Roman"/>
          <w:sz w:val="23"/>
          <w:szCs w:val="23"/>
        </w:rPr>
        <w:t>Сто восемьдесят одна</w:t>
      </w:r>
      <w:r w:rsidR="00D44C5A" w:rsidRPr="008406A2">
        <w:rPr>
          <w:rFonts w:ascii="Times New Roman" w:hAnsi="Times New Roman"/>
          <w:sz w:val="23"/>
          <w:szCs w:val="23"/>
        </w:rPr>
        <w:t xml:space="preserve"> тысяч</w:t>
      </w:r>
      <w:r w:rsidR="00FA1DBB" w:rsidRPr="008406A2">
        <w:rPr>
          <w:rFonts w:ascii="Times New Roman" w:hAnsi="Times New Roman"/>
          <w:sz w:val="23"/>
          <w:szCs w:val="23"/>
        </w:rPr>
        <w:t>а</w:t>
      </w:r>
      <w:r w:rsidR="00D44C5A" w:rsidRPr="008406A2">
        <w:rPr>
          <w:rFonts w:ascii="Times New Roman" w:hAnsi="Times New Roman"/>
          <w:sz w:val="23"/>
          <w:szCs w:val="23"/>
        </w:rPr>
        <w:t xml:space="preserve"> </w:t>
      </w:r>
      <w:r w:rsidR="00FA1DBB" w:rsidRPr="008406A2">
        <w:rPr>
          <w:rFonts w:ascii="Times New Roman" w:hAnsi="Times New Roman"/>
          <w:sz w:val="23"/>
          <w:szCs w:val="23"/>
        </w:rPr>
        <w:t>двести сорок восемь</w:t>
      </w:r>
      <w:r w:rsidR="00D44C5A" w:rsidRPr="008406A2">
        <w:rPr>
          <w:rFonts w:ascii="Times New Roman" w:hAnsi="Times New Roman"/>
          <w:sz w:val="23"/>
          <w:szCs w:val="23"/>
        </w:rPr>
        <w:t>) рубл</w:t>
      </w:r>
      <w:r w:rsidR="00FA1DBB" w:rsidRPr="008406A2">
        <w:rPr>
          <w:rFonts w:ascii="Times New Roman" w:hAnsi="Times New Roman"/>
          <w:sz w:val="23"/>
          <w:szCs w:val="23"/>
        </w:rPr>
        <w:t>ей</w:t>
      </w:r>
      <w:r w:rsidR="00D44C5A" w:rsidRPr="008406A2">
        <w:rPr>
          <w:rFonts w:ascii="Times New Roman" w:hAnsi="Times New Roman"/>
          <w:sz w:val="23"/>
          <w:szCs w:val="23"/>
        </w:rPr>
        <w:t xml:space="preserve"> 00 коп.</w:t>
      </w:r>
    </w:p>
    <w:p w:rsidR="00D44C5A" w:rsidRPr="008406A2" w:rsidRDefault="00184F64" w:rsidP="00D44C5A">
      <w:pPr>
        <w:pStyle w:val="a6"/>
        <w:ind w:firstLine="708"/>
        <w:rPr>
          <w:rFonts w:ascii="Times New Roman" w:hAnsi="Times New Roman"/>
          <w:color w:val="FF0000"/>
          <w:sz w:val="23"/>
          <w:szCs w:val="23"/>
        </w:rPr>
      </w:pPr>
      <w:r w:rsidRPr="008406A2">
        <w:rPr>
          <w:rFonts w:ascii="Times New Roman" w:hAnsi="Times New Roman"/>
          <w:sz w:val="23"/>
          <w:szCs w:val="23"/>
        </w:rPr>
        <w:t xml:space="preserve">3. Условия оплаты: </w:t>
      </w:r>
      <w:r w:rsidR="00D44C5A" w:rsidRPr="008406A2">
        <w:rPr>
          <w:rFonts w:ascii="Times New Roman" w:hAnsi="Times New Roman"/>
          <w:sz w:val="23"/>
          <w:szCs w:val="23"/>
        </w:rPr>
        <w:t xml:space="preserve">Безналичный расчет, </w:t>
      </w:r>
      <w:r w:rsidR="00FA1DBB" w:rsidRPr="008406A2">
        <w:rPr>
          <w:rFonts w:ascii="Times New Roman" w:hAnsi="Times New Roman"/>
          <w:bCs/>
          <w:sz w:val="23"/>
          <w:szCs w:val="23"/>
        </w:rPr>
        <w:t>15</w:t>
      </w:r>
      <w:r w:rsidR="00D44C5A" w:rsidRPr="008406A2">
        <w:rPr>
          <w:rFonts w:ascii="Times New Roman" w:hAnsi="Times New Roman"/>
          <w:bCs/>
          <w:sz w:val="23"/>
          <w:szCs w:val="23"/>
        </w:rPr>
        <w:t xml:space="preserve"> % предоплата в течение 5(пяти) рабочих дней с момента </w:t>
      </w:r>
      <w:r w:rsidR="00FA1DBB" w:rsidRPr="008406A2">
        <w:rPr>
          <w:rFonts w:ascii="Times New Roman" w:hAnsi="Times New Roman"/>
          <w:bCs/>
          <w:sz w:val="23"/>
          <w:szCs w:val="23"/>
        </w:rPr>
        <w:t>получения счета Заказчиком</w:t>
      </w:r>
      <w:r w:rsidR="00D44C5A" w:rsidRPr="008406A2">
        <w:rPr>
          <w:rFonts w:ascii="Times New Roman" w:hAnsi="Times New Roman"/>
          <w:bCs/>
          <w:sz w:val="23"/>
          <w:szCs w:val="23"/>
        </w:rPr>
        <w:t xml:space="preserve">, окончательный расчет </w:t>
      </w:r>
      <w:r w:rsidR="00FA1DBB" w:rsidRPr="008406A2">
        <w:rPr>
          <w:rFonts w:ascii="Times New Roman" w:hAnsi="Times New Roman"/>
          <w:bCs/>
          <w:sz w:val="23"/>
          <w:szCs w:val="23"/>
        </w:rPr>
        <w:t>85</w:t>
      </w:r>
      <w:r w:rsidR="00D44C5A" w:rsidRPr="008406A2">
        <w:rPr>
          <w:rFonts w:ascii="Times New Roman" w:hAnsi="Times New Roman"/>
          <w:bCs/>
          <w:sz w:val="23"/>
          <w:szCs w:val="23"/>
        </w:rPr>
        <w:t xml:space="preserve"> % в течение 5 (пяти) рабочих дней с момента получения </w:t>
      </w:r>
      <w:r w:rsidR="00FA1DBB" w:rsidRPr="008406A2">
        <w:rPr>
          <w:rFonts w:ascii="Times New Roman" w:hAnsi="Times New Roman"/>
          <w:bCs/>
          <w:sz w:val="23"/>
          <w:szCs w:val="23"/>
        </w:rPr>
        <w:t>товара Заказчиком</w:t>
      </w:r>
      <w:r w:rsidR="00D44C5A" w:rsidRPr="008406A2">
        <w:rPr>
          <w:rFonts w:ascii="Times New Roman" w:hAnsi="Times New Roman"/>
          <w:color w:val="FF0000"/>
          <w:sz w:val="23"/>
          <w:szCs w:val="23"/>
        </w:rPr>
        <w:t>.</w:t>
      </w:r>
    </w:p>
    <w:p w:rsidR="00A57E81" w:rsidRPr="008406A2" w:rsidRDefault="00A57E81" w:rsidP="00A57E81">
      <w:pPr>
        <w:pStyle w:val="a6"/>
        <w:rPr>
          <w:rFonts w:ascii="Times New Roman" w:hAnsi="Times New Roman"/>
          <w:sz w:val="23"/>
          <w:szCs w:val="23"/>
        </w:rPr>
      </w:pPr>
      <w:r w:rsidRPr="008406A2">
        <w:rPr>
          <w:rFonts w:ascii="Times New Roman" w:hAnsi="Times New Roman"/>
          <w:sz w:val="23"/>
          <w:szCs w:val="23"/>
        </w:rPr>
        <w:t xml:space="preserve">          </w:t>
      </w:r>
      <w:r w:rsidR="00184F64" w:rsidRPr="008406A2">
        <w:rPr>
          <w:rFonts w:ascii="Times New Roman" w:hAnsi="Times New Roman"/>
          <w:sz w:val="23"/>
          <w:szCs w:val="23"/>
        </w:rPr>
        <w:t xml:space="preserve">4. Сроки поставки продукции: </w:t>
      </w:r>
      <w:r w:rsidRPr="008406A2">
        <w:rPr>
          <w:rFonts w:ascii="Times New Roman" w:hAnsi="Times New Roman"/>
          <w:sz w:val="23"/>
          <w:szCs w:val="23"/>
        </w:rPr>
        <w:t xml:space="preserve">до 30 </w:t>
      </w:r>
      <w:r w:rsidR="00FA1DBB" w:rsidRPr="008406A2">
        <w:rPr>
          <w:rFonts w:ascii="Times New Roman" w:hAnsi="Times New Roman"/>
          <w:sz w:val="23"/>
          <w:szCs w:val="23"/>
        </w:rPr>
        <w:t>июня</w:t>
      </w:r>
      <w:r w:rsidRPr="008406A2">
        <w:rPr>
          <w:rFonts w:ascii="Times New Roman" w:hAnsi="Times New Roman"/>
          <w:sz w:val="23"/>
          <w:szCs w:val="23"/>
        </w:rPr>
        <w:t xml:space="preserve"> 2013 год</w:t>
      </w:r>
    </w:p>
    <w:p w:rsidR="00184F64" w:rsidRPr="008406A2" w:rsidRDefault="00184F64" w:rsidP="00D44C5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5. Требования к поставке продукции, выполнению работ, оказанию услуг: </w:t>
      </w:r>
      <w:r w:rsidR="002E3224" w:rsidRPr="008406A2">
        <w:rPr>
          <w:rFonts w:ascii="Times New Roman" w:hAnsi="Times New Roman" w:cs="Times New Roman"/>
          <w:sz w:val="23"/>
          <w:szCs w:val="23"/>
          <w:lang w:val="ru-RU" w:eastAsia="ru-RU"/>
        </w:rPr>
        <w:t>в соответствии с техническим заданием</w:t>
      </w:r>
    </w:p>
    <w:p w:rsidR="00184F64" w:rsidRPr="0054673A" w:rsidRDefault="002E3224" w:rsidP="00D44C5A">
      <w:pPr>
        <w:pStyle w:val="a6"/>
        <w:rPr>
          <w:rFonts w:ascii="Times New Roman" w:hAnsi="Times New Roman"/>
          <w:sz w:val="23"/>
          <w:szCs w:val="23"/>
        </w:rPr>
      </w:pPr>
      <w:r w:rsidRPr="008406A2">
        <w:rPr>
          <w:sz w:val="23"/>
          <w:szCs w:val="23"/>
        </w:rPr>
        <w:t xml:space="preserve">         </w:t>
      </w:r>
      <w:r w:rsidR="00184F64" w:rsidRPr="008406A2">
        <w:rPr>
          <w:rFonts w:ascii="Times New Roman" w:hAnsi="Times New Roman"/>
          <w:sz w:val="23"/>
          <w:szCs w:val="23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="00184F64" w:rsidRPr="008406A2">
          <w:rPr>
            <w:rStyle w:val="a5"/>
            <w:color w:val="auto"/>
            <w:sz w:val="23"/>
            <w:szCs w:val="23"/>
            <w:u w:val="none"/>
          </w:rPr>
          <w:t>www.zakupki.gov.ru</w:t>
        </w:r>
      </w:hyperlink>
      <w:r w:rsidR="00184F64" w:rsidRPr="008406A2">
        <w:rPr>
          <w:rFonts w:ascii="Times New Roman" w:hAnsi="Times New Roman"/>
          <w:sz w:val="23"/>
          <w:szCs w:val="23"/>
        </w:rPr>
        <w:t>, на сайте электронной торговой площадк</w:t>
      </w:r>
      <w:r w:rsidR="000C6378">
        <w:rPr>
          <w:rFonts w:ascii="Times New Roman" w:hAnsi="Times New Roman"/>
          <w:sz w:val="23"/>
          <w:szCs w:val="23"/>
        </w:rPr>
        <w:t>и</w:t>
      </w:r>
      <w:r w:rsidR="00184F64" w:rsidRPr="008406A2">
        <w:rPr>
          <w:rFonts w:ascii="Times New Roman" w:hAnsi="Times New Roman"/>
          <w:sz w:val="23"/>
          <w:szCs w:val="23"/>
        </w:rPr>
        <w:t xml:space="preserve">  </w:t>
      </w:r>
      <w:hyperlink r:id="rId7" w:history="1">
        <w:r w:rsidRPr="008406A2">
          <w:rPr>
            <w:rStyle w:val="a5"/>
            <w:sz w:val="23"/>
            <w:szCs w:val="23"/>
          </w:rPr>
          <w:t>www.fabrikant.ru</w:t>
        </w:r>
      </w:hyperlink>
      <w:r w:rsidRPr="008406A2">
        <w:rPr>
          <w:rFonts w:ascii="Times New Roman" w:hAnsi="Times New Roman"/>
          <w:sz w:val="23"/>
          <w:szCs w:val="23"/>
        </w:rPr>
        <w:t xml:space="preserve"> </w:t>
      </w:r>
      <w:r w:rsidR="00184F64" w:rsidRPr="008406A2">
        <w:rPr>
          <w:rFonts w:ascii="Times New Roman" w:hAnsi="Times New Roman"/>
          <w:sz w:val="23"/>
          <w:szCs w:val="23"/>
        </w:rPr>
        <w:t xml:space="preserve">и сайте Заказчика </w:t>
      </w:r>
      <w:hyperlink r:id="rId8" w:history="1">
        <w:r w:rsidR="00184F64" w:rsidRPr="008406A2">
          <w:rPr>
            <w:rStyle w:val="a5"/>
            <w:sz w:val="23"/>
            <w:szCs w:val="23"/>
            <w:lang w:val="en-US"/>
          </w:rPr>
          <w:t>www</w:t>
        </w:r>
        <w:r w:rsidR="00184F64" w:rsidRPr="008406A2">
          <w:rPr>
            <w:rStyle w:val="a5"/>
            <w:sz w:val="23"/>
            <w:szCs w:val="23"/>
          </w:rPr>
          <w:t>.нииип-нзик.рф</w:t>
        </w:r>
      </w:hyperlink>
      <w:r w:rsidR="00184F64" w:rsidRPr="008406A2">
        <w:rPr>
          <w:rFonts w:ascii="Times New Roman" w:hAnsi="Times New Roman"/>
          <w:sz w:val="23"/>
          <w:szCs w:val="23"/>
        </w:rPr>
        <w:t xml:space="preserve"> </w:t>
      </w:r>
      <w:r w:rsidR="0054673A" w:rsidRPr="0054673A">
        <w:rPr>
          <w:rFonts w:ascii="Times New Roman" w:hAnsi="Times New Roman"/>
          <w:sz w:val="23"/>
          <w:szCs w:val="23"/>
        </w:rPr>
        <w:t>«21»</w:t>
      </w:r>
      <w:r w:rsidR="00184F64" w:rsidRPr="0054673A">
        <w:rPr>
          <w:rFonts w:ascii="Times New Roman" w:hAnsi="Times New Roman"/>
          <w:sz w:val="23"/>
          <w:szCs w:val="23"/>
        </w:rPr>
        <w:t xml:space="preserve"> </w:t>
      </w:r>
      <w:r w:rsidR="0054673A" w:rsidRPr="0054673A">
        <w:rPr>
          <w:rFonts w:ascii="Times New Roman" w:hAnsi="Times New Roman"/>
          <w:sz w:val="23"/>
          <w:szCs w:val="23"/>
        </w:rPr>
        <w:t>м</w:t>
      </w:r>
      <w:r w:rsidR="00A57E81" w:rsidRPr="0054673A">
        <w:rPr>
          <w:rFonts w:ascii="Times New Roman" w:hAnsi="Times New Roman"/>
          <w:sz w:val="23"/>
          <w:szCs w:val="23"/>
        </w:rPr>
        <w:t>ая</w:t>
      </w:r>
      <w:r w:rsidR="00184F64" w:rsidRPr="0054673A">
        <w:rPr>
          <w:rFonts w:ascii="Times New Roman" w:hAnsi="Times New Roman"/>
          <w:sz w:val="23"/>
          <w:szCs w:val="23"/>
        </w:rPr>
        <w:t xml:space="preserve"> 2013 года под номером </w:t>
      </w:r>
      <w:r w:rsidR="0054673A" w:rsidRPr="0054673A">
        <w:rPr>
          <w:rFonts w:ascii="Times New Roman" w:hAnsi="Times New Roman"/>
          <w:sz w:val="23"/>
          <w:szCs w:val="23"/>
        </w:rPr>
        <w:t>1155513</w:t>
      </w:r>
      <w:r w:rsidR="00184F64" w:rsidRPr="0054673A">
        <w:rPr>
          <w:rFonts w:ascii="Times New Roman" w:hAnsi="Times New Roman"/>
          <w:sz w:val="23"/>
          <w:szCs w:val="23"/>
        </w:rPr>
        <w:t>.</w:t>
      </w:r>
    </w:p>
    <w:p w:rsidR="00184F64" w:rsidRPr="008406A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FA1DBB" w:rsidRPr="008406A2">
        <w:rPr>
          <w:rFonts w:ascii="Times New Roman" w:hAnsi="Times New Roman" w:cs="Times New Roman"/>
          <w:sz w:val="23"/>
          <w:szCs w:val="23"/>
          <w:lang w:val="ru-RU" w:eastAsia="ru-RU"/>
        </w:rPr>
        <w:t>31» мая</w:t>
      </w: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2013 года  </w:t>
      </w:r>
      <w:r w:rsidR="00330B01" w:rsidRPr="008406A2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>ч.00 мин.</w:t>
      </w:r>
    </w:p>
    <w:p w:rsidR="00184F64" w:rsidRPr="008406A2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3"/>
          <w:szCs w:val="23"/>
        </w:rPr>
      </w:pPr>
      <w:r w:rsidRPr="008406A2">
        <w:rPr>
          <w:rFonts w:eastAsia="Calibri"/>
          <w:sz w:val="23"/>
          <w:szCs w:val="23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8406A2">
        <w:rPr>
          <w:rFonts w:eastAsia="Calibri"/>
          <w:sz w:val="23"/>
          <w:szCs w:val="23"/>
        </w:rPr>
        <w:t xml:space="preserve">в </w:t>
      </w:r>
      <w:r w:rsidRPr="008406A2">
        <w:rPr>
          <w:rFonts w:eastAsia="Calibri"/>
          <w:sz w:val="23"/>
          <w:szCs w:val="23"/>
        </w:rPr>
        <w:t>1</w:t>
      </w:r>
      <w:r w:rsidR="00A57E81" w:rsidRPr="008406A2">
        <w:rPr>
          <w:rFonts w:eastAsia="Calibri"/>
          <w:sz w:val="23"/>
          <w:szCs w:val="23"/>
        </w:rPr>
        <w:t>4</w:t>
      </w:r>
      <w:r w:rsidRPr="008406A2">
        <w:rPr>
          <w:rFonts w:eastAsia="Calibri"/>
          <w:sz w:val="23"/>
          <w:szCs w:val="23"/>
        </w:rPr>
        <w:t>-00 (время местное) «</w:t>
      </w:r>
      <w:r w:rsidR="00FA1DBB" w:rsidRPr="008406A2">
        <w:rPr>
          <w:rFonts w:eastAsia="Calibri"/>
          <w:sz w:val="23"/>
          <w:szCs w:val="23"/>
        </w:rPr>
        <w:t>31</w:t>
      </w:r>
      <w:r w:rsidRPr="008406A2">
        <w:rPr>
          <w:rFonts w:eastAsia="Calibri"/>
          <w:sz w:val="23"/>
          <w:szCs w:val="23"/>
        </w:rPr>
        <w:t xml:space="preserve">» </w:t>
      </w:r>
      <w:r w:rsidR="00FA1DBB" w:rsidRPr="008406A2">
        <w:rPr>
          <w:rFonts w:eastAsia="Calibri"/>
          <w:sz w:val="23"/>
          <w:szCs w:val="23"/>
        </w:rPr>
        <w:t>мая</w:t>
      </w:r>
      <w:r w:rsidRPr="008406A2">
        <w:rPr>
          <w:rFonts w:eastAsia="Calibri"/>
          <w:sz w:val="23"/>
          <w:szCs w:val="23"/>
        </w:rPr>
        <w:t xml:space="preserve"> 2013 года по адресу г. Новосибирск, ул. Планетная, 32.</w:t>
      </w:r>
    </w:p>
    <w:p w:rsidR="00184F64" w:rsidRPr="008406A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184F64" w:rsidRPr="008406A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lastRenderedPageBreak/>
        <w:t>2.</w:t>
      </w: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406A2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Краткое описание проведенной процедуры закупок.</w:t>
      </w:r>
    </w:p>
    <w:p w:rsidR="00184F64" w:rsidRPr="008406A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  <w:lang w:val="ru-RU" w:eastAsia="ru-RU"/>
        </w:rPr>
      </w:pP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C15A2A" w:rsidRPr="008406A2" w:rsidRDefault="00184F64" w:rsidP="00C15A2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 истечении срока подачи котировочных заявок было получено </w:t>
      </w:r>
      <w:r w:rsidR="00C15A2A" w:rsidRPr="008406A2">
        <w:rPr>
          <w:rFonts w:ascii="Times New Roman" w:hAnsi="Times New Roman" w:cs="Times New Roman"/>
          <w:sz w:val="23"/>
          <w:szCs w:val="23"/>
          <w:lang w:val="ru-RU" w:eastAsia="ru-RU"/>
        </w:rPr>
        <w:t>2 (две)</w:t>
      </w: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заявки.</w:t>
      </w:r>
    </w:p>
    <w:p w:rsidR="00C15A2A" w:rsidRPr="008406A2" w:rsidRDefault="00184F64" w:rsidP="00C15A2A">
      <w:pPr>
        <w:pStyle w:val="a"/>
        <w:numPr>
          <w:ilvl w:val="0"/>
          <w:numId w:val="0"/>
        </w:numPr>
        <w:tabs>
          <w:tab w:val="num" w:pos="567"/>
        </w:tabs>
        <w:rPr>
          <w:sz w:val="23"/>
          <w:szCs w:val="23"/>
        </w:rPr>
      </w:pPr>
      <w:r w:rsidRPr="008406A2">
        <w:rPr>
          <w:rFonts w:eastAsia="Calibri"/>
          <w:sz w:val="23"/>
          <w:szCs w:val="23"/>
        </w:rPr>
        <w:tab/>
      </w:r>
      <w:r w:rsidR="00C15A2A" w:rsidRPr="008406A2">
        <w:rPr>
          <w:sz w:val="23"/>
          <w:szCs w:val="23"/>
        </w:rPr>
        <w:tab/>
        <w:t>Сведения о составе полученных котировочных заявках, представлены в сравнительной таблице №1.</w:t>
      </w:r>
    </w:p>
    <w:p w:rsidR="00C15A2A" w:rsidRPr="008406A2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C15A2A" w:rsidRPr="008406A2" w:rsidTr="00C15A2A">
        <w:trPr>
          <w:trHeight w:val="756"/>
        </w:trPr>
        <w:tc>
          <w:tcPr>
            <w:tcW w:w="469" w:type="dxa"/>
          </w:tcPr>
          <w:p w:rsidR="00C15A2A" w:rsidRPr="008406A2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C15A2A" w:rsidRPr="008406A2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C15A2A" w:rsidRPr="008406A2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C15A2A" w:rsidRPr="008406A2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C15A2A" w:rsidRPr="008406A2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C15A2A" w:rsidRPr="008406A2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C15A2A" w:rsidRPr="008406A2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C15A2A" w:rsidRPr="008406A2" w:rsidTr="00C15A2A">
        <w:trPr>
          <w:trHeight w:val="550"/>
        </w:trPr>
        <w:tc>
          <w:tcPr>
            <w:tcW w:w="469" w:type="dxa"/>
          </w:tcPr>
          <w:p w:rsidR="00C15A2A" w:rsidRPr="008406A2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C15A2A" w:rsidRPr="008406A2" w:rsidRDefault="007A6A7F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C15A2A" w:rsidRPr="008406A2">
                <w:rPr>
                  <w:rFonts w:ascii="Times New Roman" w:hAnsi="Times New Roman" w:cs="Times New Roman"/>
                  <w:sz w:val="23"/>
                  <w:szCs w:val="23"/>
                  <w:lang w:val="ru-RU"/>
                </w:rPr>
                <w:t>ООО</w:t>
              </w:r>
            </w:hyperlink>
            <w:r w:rsidR="00C15A2A" w:rsidRPr="008406A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«</w:t>
            </w:r>
            <w:proofErr w:type="spellStart"/>
            <w:r w:rsidR="00C15A2A" w:rsidRPr="008406A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Стат</w:t>
            </w:r>
            <w:proofErr w:type="spellEnd"/>
            <w:r w:rsidR="00C15A2A" w:rsidRPr="008406A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2238" w:type="dxa"/>
          </w:tcPr>
          <w:p w:rsidR="00C15A2A" w:rsidRPr="008406A2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190020, г. Санкт-Петербург, Набережная Обводного Канала д. 229</w:t>
            </w:r>
          </w:p>
        </w:tc>
        <w:tc>
          <w:tcPr>
            <w:tcW w:w="2239" w:type="dxa"/>
          </w:tcPr>
          <w:p w:rsidR="00C15A2A" w:rsidRPr="008406A2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30.05.2013 13:12 мин</w:t>
            </w: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C15A2A" w:rsidRPr="008406A2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180 000,00 руб.</w:t>
            </w:r>
          </w:p>
        </w:tc>
      </w:tr>
      <w:tr w:rsidR="00C15A2A" w:rsidRPr="008406A2" w:rsidTr="00C15A2A">
        <w:trPr>
          <w:trHeight w:val="550"/>
        </w:trPr>
        <w:tc>
          <w:tcPr>
            <w:tcW w:w="469" w:type="dxa"/>
          </w:tcPr>
          <w:p w:rsidR="00C15A2A" w:rsidRPr="008406A2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C15A2A" w:rsidRPr="008406A2" w:rsidRDefault="00C15A2A" w:rsidP="00C15A2A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ООО «Наблюдательные приборы»</w:t>
            </w:r>
          </w:p>
        </w:tc>
        <w:tc>
          <w:tcPr>
            <w:tcW w:w="2238" w:type="dxa"/>
          </w:tcPr>
          <w:p w:rsidR="00C15A2A" w:rsidRPr="008406A2" w:rsidRDefault="00081351" w:rsidP="000F4B0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197198</w:t>
            </w:r>
            <w:r w:rsidR="00C15A2A"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г. </w:t>
            </w: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Санкт-Петербург</w:t>
            </w:r>
            <w:r w:rsidR="00C15A2A"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ул. </w:t>
            </w: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Малая Пушкар</w:t>
            </w:r>
            <w:r w:rsidR="000F4B09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ская</w:t>
            </w:r>
            <w:r w:rsidR="00C15A2A"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, д</w:t>
            </w: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.4-6, лит. А, пом.2 Н</w:t>
            </w:r>
          </w:p>
        </w:tc>
        <w:tc>
          <w:tcPr>
            <w:tcW w:w="2239" w:type="dxa"/>
          </w:tcPr>
          <w:p w:rsidR="00C15A2A" w:rsidRPr="008406A2" w:rsidRDefault="00081351" w:rsidP="000F4B0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30.05.2013 15:</w:t>
            </w:r>
            <w:r w:rsidR="00250DF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 w:rsidR="000F4B0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 w:rsidR="00C15A2A" w:rsidRPr="008406A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мин.</w:t>
            </w:r>
          </w:p>
        </w:tc>
        <w:tc>
          <w:tcPr>
            <w:tcW w:w="2860" w:type="dxa"/>
          </w:tcPr>
          <w:p w:rsidR="00C15A2A" w:rsidRPr="008406A2" w:rsidRDefault="00081351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169 590,00</w:t>
            </w:r>
            <w:r w:rsidR="00C15A2A" w:rsidRPr="008406A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руб.</w:t>
            </w:r>
          </w:p>
        </w:tc>
      </w:tr>
    </w:tbl>
    <w:p w:rsidR="00184F64" w:rsidRPr="008406A2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3"/>
          <w:szCs w:val="23"/>
        </w:rPr>
      </w:pPr>
    </w:p>
    <w:p w:rsidR="00081351" w:rsidRPr="008406A2" w:rsidRDefault="00081351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3. Оценка котировочных заявок.</w:t>
      </w:r>
    </w:p>
    <w:p w:rsidR="00081351" w:rsidRPr="008406A2" w:rsidRDefault="00081351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>Котировочная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444"/>
        <w:gridCol w:w="3315"/>
        <w:gridCol w:w="1830"/>
        <w:gridCol w:w="6"/>
        <w:gridCol w:w="1836"/>
      </w:tblGrid>
      <w:tr w:rsidR="00081351" w:rsidRPr="008406A2" w:rsidTr="00081351">
        <w:trPr>
          <w:trHeight w:val="1233"/>
        </w:trPr>
        <w:tc>
          <w:tcPr>
            <w:tcW w:w="599" w:type="dxa"/>
          </w:tcPr>
          <w:p w:rsidR="00081351" w:rsidRPr="008406A2" w:rsidRDefault="00081351" w:rsidP="0008135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081351" w:rsidRPr="008406A2" w:rsidRDefault="00081351" w:rsidP="0008135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444" w:type="dxa"/>
          </w:tcPr>
          <w:p w:rsidR="00081351" w:rsidRPr="008406A2" w:rsidRDefault="00081351" w:rsidP="0008135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081351" w:rsidRPr="008406A2" w:rsidRDefault="00081351" w:rsidP="0008135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участника</w:t>
            </w:r>
          </w:p>
        </w:tc>
        <w:tc>
          <w:tcPr>
            <w:tcW w:w="3315" w:type="dxa"/>
          </w:tcPr>
          <w:p w:rsidR="00081351" w:rsidRPr="008406A2" w:rsidRDefault="00081351" w:rsidP="0008135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36" w:type="dxa"/>
            <w:gridSpan w:val="2"/>
          </w:tcPr>
          <w:p w:rsidR="00081351" w:rsidRPr="008406A2" w:rsidRDefault="00081351" w:rsidP="0008135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Общая цена, руб., включая НДС</w:t>
            </w:r>
          </w:p>
        </w:tc>
        <w:tc>
          <w:tcPr>
            <w:tcW w:w="1836" w:type="dxa"/>
          </w:tcPr>
          <w:p w:rsidR="00081351" w:rsidRPr="008406A2" w:rsidRDefault="00081351" w:rsidP="0008135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685D16" w:rsidTr="00081351">
        <w:tblPrEx>
          <w:tblLook w:val="0000"/>
        </w:tblPrEx>
        <w:trPr>
          <w:trHeight w:val="705"/>
        </w:trPr>
        <w:tc>
          <w:tcPr>
            <w:tcW w:w="599" w:type="dxa"/>
          </w:tcPr>
          <w:p w:rsidR="00081351" w:rsidRPr="008406A2" w:rsidRDefault="00081351" w:rsidP="0008135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8406A2">
              <w:rPr>
                <w:sz w:val="23"/>
                <w:szCs w:val="23"/>
              </w:rPr>
              <w:t>1.</w:t>
            </w:r>
          </w:p>
        </w:tc>
        <w:tc>
          <w:tcPr>
            <w:tcW w:w="2444" w:type="dxa"/>
          </w:tcPr>
          <w:p w:rsidR="00081351" w:rsidRPr="008406A2" w:rsidRDefault="007A6A7F" w:rsidP="0008135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hyperlink r:id="rId10" w:tgtFrame="_blank" w:tooltip="Просмотреть информационную карту участника" w:history="1">
              <w:r w:rsidR="00081351" w:rsidRPr="008406A2">
                <w:rPr>
                  <w:sz w:val="23"/>
                  <w:szCs w:val="23"/>
                </w:rPr>
                <w:t>ООО</w:t>
              </w:r>
            </w:hyperlink>
            <w:r w:rsidR="00081351" w:rsidRPr="008406A2">
              <w:rPr>
                <w:sz w:val="23"/>
                <w:szCs w:val="23"/>
              </w:rPr>
              <w:t xml:space="preserve"> «</w:t>
            </w:r>
            <w:proofErr w:type="spellStart"/>
            <w:r w:rsidR="00081351" w:rsidRPr="008406A2">
              <w:rPr>
                <w:sz w:val="23"/>
                <w:szCs w:val="23"/>
              </w:rPr>
              <w:t>Стат</w:t>
            </w:r>
            <w:proofErr w:type="spellEnd"/>
            <w:r w:rsidR="00081351" w:rsidRPr="008406A2">
              <w:rPr>
                <w:sz w:val="23"/>
                <w:szCs w:val="23"/>
              </w:rPr>
              <w:t>»</w:t>
            </w:r>
          </w:p>
        </w:tc>
        <w:tc>
          <w:tcPr>
            <w:tcW w:w="3315" w:type="dxa"/>
          </w:tcPr>
          <w:p w:rsidR="00081351" w:rsidRPr="008406A2" w:rsidRDefault="00250DF0" w:rsidP="0008135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081351" w:rsidRPr="008406A2">
              <w:rPr>
                <w:sz w:val="23"/>
                <w:szCs w:val="23"/>
              </w:rPr>
              <w:t>е соответствует</w:t>
            </w:r>
          </w:p>
        </w:tc>
        <w:tc>
          <w:tcPr>
            <w:tcW w:w="1830" w:type="dxa"/>
          </w:tcPr>
          <w:p w:rsidR="00081351" w:rsidRPr="008406A2" w:rsidRDefault="00030CE5" w:rsidP="0008135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8406A2">
              <w:rPr>
                <w:sz w:val="23"/>
                <w:szCs w:val="23"/>
              </w:rPr>
              <w:t>180 000,00</w:t>
            </w:r>
            <w:r w:rsidR="00081351" w:rsidRPr="008406A2">
              <w:rPr>
                <w:sz w:val="23"/>
                <w:szCs w:val="23"/>
              </w:rPr>
              <w:t xml:space="preserve"> руб.</w:t>
            </w:r>
          </w:p>
        </w:tc>
        <w:tc>
          <w:tcPr>
            <w:tcW w:w="1842" w:type="dxa"/>
            <w:gridSpan w:val="2"/>
          </w:tcPr>
          <w:p w:rsidR="00081351" w:rsidRPr="008406A2" w:rsidRDefault="00081351" w:rsidP="0011232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8406A2">
              <w:rPr>
                <w:sz w:val="23"/>
                <w:szCs w:val="23"/>
              </w:rPr>
              <w:t>На основании пп.8.5 ч.1 п.8 документации о запросе котировок в электронной форме не предоставление обязательных документов, а</w:t>
            </w:r>
            <w:r w:rsidR="00250DF0">
              <w:rPr>
                <w:sz w:val="23"/>
                <w:szCs w:val="23"/>
              </w:rPr>
              <w:t xml:space="preserve"> именно</w:t>
            </w:r>
            <w:r w:rsidRPr="008406A2">
              <w:rPr>
                <w:sz w:val="23"/>
                <w:szCs w:val="23"/>
              </w:rPr>
              <w:t xml:space="preserve"> </w:t>
            </w:r>
            <w:r w:rsidR="00112329" w:rsidRPr="008406A2">
              <w:rPr>
                <w:sz w:val="23"/>
                <w:szCs w:val="23"/>
              </w:rPr>
              <w:t>котировочной заявки</w:t>
            </w:r>
            <w:r w:rsidRPr="008406A2">
              <w:rPr>
                <w:sz w:val="23"/>
                <w:szCs w:val="23"/>
              </w:rPr>
              <w:t>.</w:t>
            </w:r>
          </w:p>
          <w:p w:rsidR="00030CE5" w:rsidRPr="008406A2" w:rsidRDefault="00030CE5" w:rsidP="000C637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8406A2">
              <w:rPr>
                <w:sz w:val="23"/>
                <w:szCs w:val="23"/>
              </w:rPr>
              <w:t>На основании пп.8</w:t>
            </w:r>
            <w:r w:rsidR="000C6378">
              <w:rPr>
                <w:sz w:val="23"/>
                <w:szCs w:val="23"/>
              </w:rPr>
              <w:t>.5</w:t>
            </w:r>
            <w:r w:rsidRPr="008406A2">
              <w:rPr>
                <w:sz w:val="23"/>
                <w:szCs w:val="23"/>
              </w:rPr>
              <w:t xml:space="preserve"> ч.</w:t>
            </w:r>
            <w:r w:rsidR="000C6378">
              <w:rPr>
                <w:sz w:val="23"/>
                <w:szCs w:val="23"/>
              </w:rPr>
              <w:t>2</w:t>
            </w:r>
            <w:r w:rsidRPr="008406A2">
              <w:rPr>
                <w:sz w:val="23"/>
                <w:szCs w:val="23"/>
              </w:rPr>
              <w:t xml:space="preserve"> п.8  </w:t>
            </w:r>
            <w:r w:rsidR="006C46A5" w:rsidRPr="008406A2">
              <w:rPr>
                <w:sz w:val="23"/>
                <w:szCs w:val="23"/>
              </w:rPr>
              <w:t xml:space="preserve"> </w:t>
            </w:r>
            <w:r w:rsidR="000C6378" w:rsidRPr="008406A2">
              <w:rPr>
                <w:sz w:val="23"/>
                <w:szCs w:val="23"/>
              </w:rPr>
              <w:t xml:space="preserve"> несоответствия требованиям, приведенным в документации, а именно</w:t>
            </w:r>
            <w:r w:rsidR="000C6378">
              <w:rPr>
                <w:sz w:val="23"/>
                <w:szCs w:val="23"/>
              </w:rPr>
              <w:t xml:space="preserve"> отсутствие денежных средств на расчетном счете </w:t>
            </w:r>
            <w:r w:rsidR="000C6378">
              <w:rPr>
                <w:sz w:val="23"/>
                <w:szCs w:val="23"/>
              </w:rPr>
              <w:lastRenderedPageBreak/>
              <w:t>Заказчика</w:t>
            </w:r>
            <w:r w:rsidR="00451A36">
              <w:rPr>
                <w:sz w:val="23"/>
                <w:szCs w:val="23"/>
              </w:rPr>
              <w:t xml:space="preserve"> </w:t>
            </w:r>
            <w:r w:rsidR="000C6378">
              <w:rPr>
                <w:sz w:val="23"/>
                <w:szCs w:val="23"/>
              </w:rPr>
              <w:t>в качестве обеспечения заявки.</w:t>
            </w:r>
          </w:p>
        </w:tc>
      </w:tr>
      <w:tr w:rsidR="00081351" w:rsidRPr="00685D16" w:rsidTr="00081351">
        <w:tblPrEx>
          <w:tblLook w:val="0000"/>
        </w:tblPrEx>
        <w:trPr>
          <w:trHeight w:val="705"/>
        </w:trPr>
        <w:tc>
          <w:tcPr>
            <w:tcW w:w="599" w:type="dxa"/>
          </w:tcPr>
          <w:p w:rsidR="00081351" w:rsidRPr="008406A2" w:rsidRDefault="00081351" w:rsidP="0008135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8406A2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2444" w:type="dxa"/>
          </w:tcPr>
          <w:p w:rsidR="00081351" w:rsidRPr="008406A2" w:rsidRDefault="00081351" w:rsidP="0008135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8406A2">
              <w:rPr>
                <w:sz w:val="23"/>
                <w:szCs w:val="23"/>
              </w:rPr>
              <w:t>ООО «Наблюдательные приборы»</w:t>
            </w:r>
          </w:p>
        </w:tc>
        <w:tc>
          <w:tcPr>
            <w:tcW w:w="3315" w:type="dxa"/>
          </w:tcPr>
          <w:p w:rsidR="00081351" w:rsidRPr="008406A2" w:rsidRDefault="00250DF0" w:rsidP="0008135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081351" w:rsidRPr="008406A2">
              <w:rPr>
                <w:sz w:val="23"/>
                <w:szCs w:val="23"/>
              </w:rPr>
              <w:t>е соответствует</w:t>
            </w:r>
          </w:p>
        </w:tc>
        <w:tc>
          <w:tcPr>
            <w:tcW w:w="1830" w:type="dxa"/>
          </w:tcPr>
          <w:p w:rsidR="00081351" w:rsidRPr="008406A2" w:rsidRDefault="00081351" w:rsidP="00030CE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8406A2">
              <w:rPr>
                <w:sz w:val="23"/>
                <w:szCs w:val="23"/>
              </w:rPr>
              <w:t>1</w:t>
            </w:r>
            <w:r w:rsidR="00030CE5" w:rsidRPr="008406A2">
              <w:rPr>
                <w:sz w:val="23"/>
                <w:szCs w:val="23"/>
              </w:rPr>
              <w:t>69</w:t>
            </w:r>
            <w:r w:rsidRPr="008406A2">
              <w:rPr>
                <w:sz w:val="23"/>
                <w:szCs w:val="23"/>
              </w:rPr>
              <w:t> </w:t>
            </w:r>
            <w:r w:rsidR="00030CE5" w:rsidRPr="008406A2">
              <w:rPr>
                <w:sz w:val="23"/>
                <w:szCs w:val="23"/>
              </w:rPr>
              <w:t>590</w:t>
            </w:r>
            <w:r w:rsidRPr="008406A2">
              <w:rPr>
                <w:sz w:val="23"/>
                <w:szCs w:val="23"/>
              </w:rPr>
              <w:t>,00</w:t>
            </w:r>
          </w:p>
        </w:tc>
        <w:tc>
          <w:tcPr>
            <w:tcW w:w="1842" w:type="dxa"/>
            <w:gridSpan w:val="2"/>
          </w:tcPr>
          <w:p w:rsidR="00030CE5" w:rsidRPr="008406A2" w:rsidRDefault="00081351" w:rsidP="0011232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8406A2">
              <w:rPr>
                <w:sz w:val="23"/>
                <w:szCs w:val="23"/>
              </w:rPr>
              <w:t xml:space="preserve">На основании пп.8.5 ч.1 п.8 документации о запросе котировок в электронной форме не предоставление обязательных документов, а именно </w:t>
            </w:r>
            <w:r w:rsidR="00112329" w:rsidRPr="008406A2">
              <w:rPr>
                <w:sz w:val="23"/>
                <w:szCs w:val="23"/>
              </w:rPr>
              <w:t>свидетельства о государственной регистрации</w:t>
            </w:r>
            <w:r w:rsidRPr="008406A2">
              <w:rPr>
                <w:sz w:val="23"/>
                <w:szCs w:val="23"/>
              </w:rPr>
              <w:t xml:space="preserve">  </w:t>
            </w:r>
            <w:r w:rsidR="00112329" w:rsidRPr="008406A2">
              <w:rPr>
                <w:sz w:val="23"/>
                <w:szCs w:val="23"/>
              </w:rPr>
              <w:t>юр.</w:t>
            </w:r>
            <w:r w:rsidR="00030CE5" w:rsidRPr="008406A2">
              <w:rPr>
                <w:sz w:val="23"/>
                <w:szCs w:val="23"/>
              </w:rPr>
              <w:t xml:space="preserve"> лица.</w:t>
            </w:r>
          </w:p>
          <w:p w:rsidR="00030CE5" w:rsidRPr="008406A2" w:rsidRDefault="00030CE5" w:rsidP="008406A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8406A2">
              <w:rPr>
                <w:sz w:val="23"/>
                <w:szCs w:val="23"/>
              </w:rPr>
              <w:t>На основании пп.8.5 ч.2 п.8 несоответствия требованиям, приведенным в документации</w:t>
            </w:r>
            <w:r w:rsidR="006C46A5" w:rsidRPr="008406A2">
              <w:rPr>
                <w:sz w:val="23"/>
                <w:szCs w:val="23"/>
              </w:rPr>
              <w:t xml:space="preserve">, а именно </w:t>
            </w:r>
            <w:r w:rsidR="008406A2" w:rsidRPr="008406A2">
              <w:rPr>
                <w:sz w:val="23"/>
                <w:szCs w:val="23"/>
              </w:rPr>
              <w:t>представление копии выписки из ЕГРЮЛ полученной ранее, чем за один месяц со дня размещения извещения о запросе котировок</w:t>
            </w:r>
            <w:r w:rsidRPr="008406A2">
              <w:rPr>
                <w:sz w:val="23"/>
                <w:szCs w:val="23"/>
              </w:rPr>
              <w:t xml:space="preserve"> </w:t>
            </w:r>
            <w:r w:rsidR="008406A2" w:rsidRPr="008406A2">
              <w:rPr>
                <w:sz w:val="23"/>
                <w:szCs w:val="23"/>
              </w:rPr>
              <w:t>в электронной форме.</w:t>
            </w:r>
          </w:p>
        </w:tc>
      </w:tr>
    </w:tbl>
    <w:p w:rsidR="00081351" w:rsidRPr="008406A2" w:rsidRDefault="00081351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3"/>
          <w:szCs w:val="23"/>
        </w:rPr>
      </w:pPr>
    </w:p>
    <w:p w:rsidR="008406A2" w:rsidRPr="008406A2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4</w:t>
      </w:r>
      <w:r w:rsidR="00184F64" w:rsidRPr="008406A2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. Решение Единой комиссии.</w:t>
      </w:r>
    </w:p>
    <w:p w:rsidR="008406A2" w:rsidRPr="008406A2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8406A2">
        <w:rPr>
          <w:rFonts w:ascii="Times New Roman" w:eastAsia="Calibri" w:hAnsi="Times New Roman" w:cs="Times New Roman"/>
          <w:sz w:val="23"/>
          <w:szCs w:val="23"/>
          <w:lang w:val="ru-RU" w:eastAsia="ru-RU"/>
        </w:rPr>
        <w:t>Председателем Единой комиссии Щербаковым Виктором Николаевичем вынесено предложение отклонить котировочные заявки ООО «</w:t>
      </w:r>
      <w:proofErr w:type="spellStart"/>
      <w:r w:rsidRPr="008406A2">
        <w:rPr>
          <w:rFonts w:ascii="Times New Roman" w:eastAsia="Calibri" w:hAnsi="Times New Roman" w:cs="Times New Roman"/>
          <w:sz w:val="23"/>
          <w:szCs w:val="23"/>
          <w:lang w:val="ru-RU" w:eastAsia="ru-RU"/>
        </w:rPr>
        <w:t>Стат</w:t>
      </w:r>
      <w:proofErr w:type="spellEnd"/>
      <w:r w:rsidRPr="008406A2">
        <w:rPr>
          <w:rFonts w:ascii="Times New Roman" w:eastAsia="Calibri" w:hAnsi="Times New Roman" w:cs="Times New Roman"/>
          <w:sz w:val="23"/>
          <w:szCs w:val="23"/>
          <w:lang w:val="ru-RU" w:eastAsia="ru-RU"/>
        </w:rPr>
        <w:t>» и ООО</w:t>
      </w:r>
      <w:r w:rsidR="00685D16">
        <w:rPr>
          <w:rFonts w:ascii="Times New Roman" w:eastAsia="Calibri" w:hAnsi="Times New Roman" w:cs="Times New Roman"/>
          <w:sz w:val="23"/>
          <w:szCs w:val="23"/>
          <w:lang w:val="ru-RU" w:eastAsia="ru-RU"/>
        </w:rPr>
        <w:t xml:space="preserve"> «Наблюдательные приборы» за не</w:t>
      </w:r>
      <w:r w:rsidRPr="008406A2">
        <w:rPr>
          <w:rFonts w:ascii="Times New Roman" w:eastAsia="Calibri" w:hAnsi="Times New Roman" w:cs="Times New Roman"/>
          <w:sz w:val="23"/>
          <w:szCs w:val="23"/>
          <w:lang w:val="ru-RU" w:eastAsia="ru-RU"/>
        </w:rPr>
        <w:t xml:space="preserve">соответствие требованиям, приведенным в документации о запросе котировок в электронной форме. </w:t>
      </w:r>
    </w:p>
    <w:p w:rsidR="00330B01" w:rsidRPr="008406A2" w:rsidRDefault="00184F64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>Единой комиссией единогласно принято решение признать запрос котировок на право заключения договора</w:t>
      </w:r>
      <w:r w:rsidR="00A57E81"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</w:t>
      </w:r>
      <w:r w:rsidR="00A57E81" w:rsidRPr="008406A2">
        <w:rPr>
          <w:rFonts w:ascii="Times New Roman" w:hAnsi="Times New Roman"/>
          <w:sz w:val="23"/>
          <w:szCs w:val="23"/>
          <w:lang w:val="ru-RU"/>
        </w:rPr>
        <w:t xml:space="preserve">оставку </w:t>
      </w:r>
      <w:r w:rsidR="00FA1DBB" w:rsidRPr="008406A2">
        <w:rPr>
          <w:rFonts w:ascii="Times New Roman" w:hAnsi="Times New Roman"/>
          <w:sz w:val="23"/>
          <w:szCs w:val="23"/>
          <w:lang w:val="ru-RU"/>
        </w:rPr>
        <w:t xml:space="preserve">микроскопов МСП-1 вариант 3Ц в комплекте с </w:t>
      </w:r>
      <w:proofErr w:type="gramStart"/>
      <w:r w:rsidR="00FA1DBB" w:rsidRPr="008406A2">
        <w:rPr>
          <w:rFonts w:ascii="Times New Roman" w:hAnsi="Times New Roman"/>
          <w:sz w:val="23"/>
          <w:szCs w:val="23"/>
          <w:lang w:val="ru-RU"/>
        </w:rPr>
        <w:t>объектив-насадками</w:t>
      </w:r>
      <w:proofErr w:type="gramEnd"/>
      <w:r w:rsidR="00FA1DBB" w:rsidRPr="008406A2">
        <w:rPr>
          <w:rFonts w:ascii="Times New Roman" w:hAnsi="Times New Roman"/>
          <w:sz w:val="23"/>
          <w:szCs w:val="23"/>
          <w:lang w:val="ru-RU"/>
        </w:rPr>
        <w:t xml:space="preserve"> 0,5х</w:t>
      </w:r>
      <w:r w:rsidR="00A57E81"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>несостоявшимся</w:t>
      </w:r>
      <w:r w:rsidR="00FA1DBB" w:rsidRPr="008406A2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  <w:r w:rsidRPr="00840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соответствии </w:t>
      </w:r>
      <w:r w:rsidR="00330B01" w:rsidRPr="008406A2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0C6378" w:rsidRDefault="000C6378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0C6378" w:rsidRDefault="000C6378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0C6378" w:rsidRDefault="000C6378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A57E81" w:rsidRPr="008406A2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bookmarkStart w:id="0" w:name="_GoBack"/>
      <w:bookmarkEnd w:id="0"/>
      <w:r w:rsidRPr="008406A2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lastRenderedPageBreak/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406A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8406A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8406A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406A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685D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406A2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Зам. ген. директора - главный инженер </w:t>
            </w:r>
          </w:p>
          <w:p w:rsidR="00330B01" w:rsidRPr="008406A2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Монахов В.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406A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685D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406A2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Главный бухгалтер</w:t>
            </w:r>
          </w:p>
          <w:p w:rsidR="00330B01" w:rsidRPr="008406A2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406A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685D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406A2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Начальник ПЭО</w:t>
            </w:r>
          </w:p>
          <w:p w:rsidR="00330B01" w:rsidRPr="008406A2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406A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685D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406A2" w:rsidRDefault="00FA1DB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Зам. н</w:t>
            </w:r>
            <w:r w:rsidR="00330B01"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ачальник</w:t>
            </w: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а</w:t>
            </w:r>
            <w:r w:rsidR="00330B01"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финансового отдела</w:t>
            </w:r>
          </w:p>
          <w:p w:rsidR="00330B01" w:rsidRPr="008406A2" w:rsidRDefault="00FA1DB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406A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685D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406A2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Начальник </w:t>
            </w:r>
            <w:proofErr w:type="spellStart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договорно</w:t>
            </w:r>
            <w:proofErr w:type="spellEnd"/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– правового отдела</w:t>
            </w:r>
          </w:p>
          <w:p w:rsidR="00330B01" w:rsidRPr="008406A2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406A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A57E81" w:rsidRPr="008406A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406A2" w:rsidRDefault="00B53C84" w:rsidP="00792F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Зам. гл. инженера по новой технике и техническому перевооружению 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406A2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A57E81" w:rsidRPr="00685D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406A2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комиссии:</w:t>
            </w:r>
          </w:p>
          <w:p w:rsidR="00A57E81" w:rsidRPr="008406A2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Начальник БОЗД</w:t>
            </w:r>
          </w:p>
          <w:p w:rsidR="00A57E81" w:rsidRPr="008406A2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8406A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406A2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30CE5"/>
    <w:rsid w:val="00081351"/>
    <w:rsid w:val="000C6378"/>
    <w:rsid w:val="000F4B09"/>
    <w:rsid w:val="00112329"/>
    <w:rsid w:val="00184F64"/>
    <w:rsid w:val="00191D3C"/>
    <w:rsid w:val="002211F4"/>
    <w:rsid w:val="002457BC"/>
    <w:rsid w:val="00250DF0"/>
    <w:rsid w:val="00252C43"/>
    <w:rsid w:val="002E3224"/>
    <w:rsid w:val="002F567F"/>
    <w:rsid w:val="003112F7"/>
    <w:rsid w:val="00330B01"/>
    <w:rsid w:val="00451A36"/>
    <w:rsid w:val="0054673A"/>
    <w:rsid w:val="00685D16"/>
    <w:rsid w:val="006C46A5"/>
    <w:rsid w:val="00792FA1"/>
    <w:rsid w:val="007A6A7F"/>
    <w:rsid w:val="008406A2"/>
    <w:rsid w:val="009B4846"/>
    <w:rsid w:val="00A57E81"/>
    <w:rsid w:val="00B21F12"/>
    <w:rsid w:val="00B35248"/>
    <w:rsid w:val="00B53C84"/>
    <w:rsid w:val="00C15A2A"/>
    <w:rsid w:val="00C82C7E"/>
    <w:rsid w:val="00D44C5A"/>
    <w:rsid w:val="00FA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firms/view_firm.html?id=158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158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BFA3-B48D-4A2B-ADDA-E02EABC9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2013-05-31T06:43:00Z</cp:lastPrinted>
  <dcterms:created xsi:type="dcterms:W3CDTF">2013-04-08T04:55:00Z</dcterms:created>
  <dcterms:modified xsi:type="dcterms:W3CDTF">2013-05-31T08:37:00Z</dcterms:modified>
</cp:coreProperties>
</file>