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E0392" w:rsidRDefault="0089674A" w:rsidP="00834415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</w:t>
      </w:r>
      <w:r w:rsidR="00991C8C">
        <w:rPr>
          <w:rFonts w:ascii="Times New Roman" w:hAnsi="Times New Roman"/>
          <w:b/>
          <w:sz w:val="24"/>
          <w:szCs w:val="24"/>
        </w:rPr>
        <w:t xml:space="preserve"> с изменениями</w:t>
      </w:r>
      <w:bookmarkStart w:id="0" w:name="_GoBack"/>
      <w:bookmarkEnd w:id="0"/>
    </w:p>
    <w:p w:rsidR="0089674A" w:rsidRPr="006E0392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</w:p>
    <w:p w:rsidR="0089674A" w:rsidRPr="006E0392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Pr="006E0392">
        <w:rPr>
          <w:rFonts w:ascii="Times New Roman" w:hAnsi="Times New Roman"/>
          <w:sz w:val="24"/>
          <w:szCs w:val="24"/>
        </w:rPr>
        <w:t xml:space="preserve">. </w:t>
      </w:r>
      <w:r w:rsidRPr="006E0392">
        <w:rPr>
          <w:rFonts w:ascii="Times New Roman" w:hAnsi="Times New Roman"/>
          <w:b/>
          <w:sz w:val="24"/>
          <w:szCs w:val="24"/>
        </w:rPr>
        <w:t>Способ закупки</w:t>
      </w:r>
      <w:r w:rsidRPr="006E039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E0392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E039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E039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E0392">
              <w:rPr>
                <w:rFonts w:ascii="Times New Roman" w:hAnsi="Times New Roman"/>
                <w:b/>
              </w:rPr>
              <w:t>А</w:t>
            </w:r>
            <w:r w:rsidRPr="006E039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E039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039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E0392" w:rsidTr="00D31DF0"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</w:rPr>
            </w:pPr>
            <w:r w:rsidRPr="006E039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756E6" w:rsidRPr="006E0392" w:rsidRDefault="00D756E6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392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 Екатерина Андреевна тел. (383) </w:t>
            </w:r>
            <w:r w:rsidR="00A16091" w:rsidRPr="006E0392">
              <w:rPr>
                <w:rFonts w:ascii="Times New Roman" w:hAnsi="Times New Roman"/>
                <w:sz w:val="24"/>
                <w:szCs w:val="24"/>
              </w:rPr>
              <w:t>279-36-89</w:t>
            </w:r>
            <w:r w:rsidRPr="006E0392">
              <w:rPr>
                <w:rFonts w:ascii="Times New Roman" w:hAnsi="Times New Roman"/>
                <w:sz w:val="24"/>
                <w:szCs w:val="24"/>
              </w:rPr>
              <w:t xml:space="preserve">,  факс 279-88-21, </w:t>
            </w:r>
          </w:p>
          <w:p w:rsidR="0089674A" w:rsidRPr="006E0392" w:rsidRDefault="00D756E6" w:rsidP="0051087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E0392">
              <w:rPr>
                <w:rFonts w:ascii="Times New Roman" w:hAnsi="Times New Roman"/>
                <w:sz w:val="24"/>
                <w:szCs w:val="24"/>
              </w:rPr>
              <w:t>адрес электронной почты: 1619@</w:t>
            </w:r>
            <w:proofErr w:type="spellStart"/>
            <w:r w:rsidRPr="006E039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E03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E0392" w:rsidTr="00D31DF0">
        <w:trPr>
          <w:trHeight w:val="435"/>
        </w:trPr>
        <w:tc>
          <w:tcPr>
            <w:tcW w:w="9463" w:type="dxa"/>
          </w:tcPr>
          <w:p w:rsidR="0089674A" w:rsidRPr="006E0392" w:rsidRDefault="0089674A" w:rsidP="005108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E039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E039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6E0392" w:rsidRDefault="00BA33E5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392">
              <w:rPr>
                <w:rFonts w:ascii="Times New Roman" w:hAnsi="Times New Roman"/>
                <w:sz w:val="24"/>
                <w:szCs w:val="24"/>
              </w:rPr>
              <w:t>Бахарь</w:t>
            </w:r>
            <w:proofErr w:type="spellEnd"/>
            <w:r w:rsidRPr="006E0392">
              <w:rPr>
                <w:rFonts w:ascii="Times New Roman" w:hAnsi="Times New Roman"/>
                <w:sz w:val="24"/>
                <w:szCs w:val="24"/>
              </w:rPr>
              <w:t xml:space="preserve"> Анатолий Александрович тел: (383) 278-98-55</w:t>
            </w:r>
          </w:p>
        </w:tc>
      </w:tr>
    </w:tbl>
    <w:p w:rsidR="0089674A" w:rsidRPr="006E0392" w:rsidRDefault="003E3FE0" w:rsidP="0051087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3</w:t>
      </w:r>
      <w:r w:rsidR="0089674A" w:rsidRPr="006E039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CE2B4E" w:rsidRPr="006E0392">
        <w:rPr>
          <w:rFonts w:ascii="Times New Roman" w:hAnsi="Times New Roman"/>
          <w:b/>
          <w:sz w:val="24"/>
          <w:szCs w:val="24"/>
        </w:rPr>
        <w:t xml:space="preserve">объема </w:t>
      </w:r>
      <w:r w:rsidR="00F200C3" w:rsidRPr="006E0392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E0392">
        <w:rPr>
          <w:rFonts w:ascii="Times New Roman" w:hAnsi="Times New Roman"/>
          <w:b/>
          <w:sz w:val="24"/>
          <w:szCs w:val="24"/>
        </w:rPr>
        <w:t>:</w:t>
      </w:r>
      <w:r w:rsidR="0089674A" w:rsidRPr="006E0392">
        <w:rPr>
          <w:rFonts w:ascii="Times New Roman" w:hAnsi="Times New Roman"/>
          <w:sz w:val="24"/>
          <w:szCs w:val="24"/>
        </w:rPr>
        <w:t xml:space="preserve"> </w:t>
      </w:r>
      <w:r w:rsidR="00834415" w:rsidRPr="006E0392">
        <w:rPr>
          <w:rFonts w:ascii="Times New Roman" w:hAnsi="Times New Roman"/>
          <w:sz w:val="24"/>
          <w:szCs w:val="24"/>
        </w:rPr>
        <w:t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</w:t>
      </w:r>
      <w:r w:rsidR="009805A8" w:rsidRPr="006E0392">
        <w:rPr>
          <w:rFonts w:ascii="Times New Roman" w:eastAsia="Times New Roman" w:hAnsi="Times New Roman"/>
          <w:sz w:val="24"/>
          <w:szCs w:val="24"/>
        </w:rPr>
        <w:t>,</w:t>
      </w:r>
      <w:r w:rsidR="00D756E6" w:rsidRPr="006E0392">
        <w:rPr>
          <w:rFonts w:ascii="Times New Roman" w:hAnsi="Times New Roman"/>
          <w:sz w:val="24"/>
          <w:szCs w:val="24"/>
        </w:rPr>
        <w:t xml:space="preserve">  в соответствии с  технической частью</w:t>
      </w:r>
      <w:r w:rsidR="0089674A" w:rsidRPr="006E0392">
        <w:rPr>
          <w:rFonts w:ascii="Times New Roman" w:hAnsi="Times New Roman"/>
          <w:sz w:val="24"/>
          <w:szCs w:val="24"/>
        </w:rPr>
        <w:t xml:space="preserve"> конкурсной  документации.</w:t>
      </w:r>
      <w:r w:rsidR="0033217B" w:rsidRPr="006E0392">
        <w:rPr>
          <w:rFonts w:ascii="Times New Roman" w:hAnsi="Times New Roman"/>
          <w:sz w:val="24"/>
          <w:szCs w:val="24"/>
        </w:rPr>
        <w:t xml:space="preserve"> (П</w:t>
      </w:r>
      <w:r w:rsidR="00D032BC" w:rsidRPr="006E0392">
        <w:rPr>
          <w:rFonts w:ascii="Times New Roman" w:hAnsi="Times New Roman"/>
          <w:sz w:val="24"/>
          <w:szCs w:val="24"/>
        </w:rPr>
        <w:t>риложение № 6</w:t>
      </w:r>
      <w:r w:rsidR="00D778F3" w:rsidRPr="006E0392">
        <w:rPr>
          <w:rFonts w:ascii="Times New Roman" w:hAnsi="Times New Roman"/>
          <w:sz w:val="24"/>
          <w:szCs w:val="24"/>
        </w:rPr>
        <w:t>)</w:t>
      </w:r>
    </w:p>
    <w:p w:rsidR="00F200C3" w:rsidRPr="006E0392" w:rsidRDefault="00FA1838" w:rsidP="00F200C3">
      <w:pPr>
        <w:pStyle w:val="a4"/>
        <w:ind w:left="-567"/>
        <w:rPr>
          <w:rFonts w:ascii="Times New Roman" w:hAnsi="Times New Roman"/>
          <w:b/>
        </w:rPr>
      </w:pPr>
      <w:r w:rsidRPr="006E0392">
        <w:rPr>
          <w:rFonts w:ascii="Times New Roman" w:hAnsi="Times New Roman"/>
          <w:b/>
        </w:rPr>
        <w:t>4</w:t>
      </w:r>
      <w:r w:rsidR="0089674A" w:rsidRPr="006E0392">
        <w:rPr>
          <w:rFonts w:ascii="Times New Roman" w:hAnsi="Times New Roman"/>
          <w:b/>
        </w:rPr>
        <w:t xml:space="preserve">. </w:t>
      </w:r>
      <w:r w:rsidR="00F200C3" w:rsidRPr="006E0392">
        <w:rPr>
          <w:rFonts w:ascii="Times New Roman" w:hAnsi="Times New Roman"/>
          <w:b/>
          <w:bCs/>
        </w:rPr>
        <w:t xml:space="preserve">Место оказания услуг: </w:t>
      </w:r>
      <w:r w:rsidR="00F200C3" w:rsidRPr="006E0392">
        <w:rPr>
          <w:rFonts w:ascii="Times New Roman" w:hAnsi="Times New Roman"/>
        </w:rPr>
        <w:t>г. Новосибирск, ул. Соревнования 22Б</w:t>
      </w:r>
      <w:r w:rsidR="00F200C3" w:rsidRPr="006E0392">
        <w:rPr>
          <w:rFonts w:ascii="Times New Roman" w:hAnsi="Times New Roman"/>
          <w:b/>
        </w:rPr>
        <w:t xml:space="preserve"> </w:t>
      </w:r>
    </w:p>
    <w:p w:rsidR="002C0DCE" w:rsidRPr="006E0392" w:rsidRDefault="00FA1838" w:rsidP="002C0DCE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</w:rPr>
        <w:t>5</w:t>
      </w:r>
      <w:r w:rsidR="0089674A" w:rsidRPr="006E0392">
        <w:rPr>
          <w:rFonts w:ascii="Times New Roman" w:hAnsi="Times New Roman"/>
          <w:b/>
        </w:rPr>
        <w:t>.</w:t>
      </w:r>
      <w:r w:rsidR="0089674A" w:rsidRPr="006E0392">
        <w:rPr>
          <w:rFonts w:ascii="Times New Roman" w:hAnsi="Times New Roman"/>
        </w:rPr>
        <w:t xml:space="preserve"> </w:t>
      </w:r>
      <w:r w:rsidR="00273829" w:rsidRPr="006E0392">
        <w:rPr>
          <w:rFonts w:ascii="Times New Roman" w:hAnsi="Times New Roman"/>
          <w:b/>
          <w:bCs/>
        </w:rPr>
        <w:t xml:space="preserve">Срок оказания услуг: </w:t>
      </w:r>
      <w:r w:rsidR="00273829" w:rsidRPr="006E0392">
        <w:rPr>
          <w:rFonts w:ascii="Times New Roman" w:hAnsi="Times New Roman"/>
          <w:bCs/>
        </w:rPr>
        <w:t>начало оказания услуг  - 3 дня с момента подписания договора, окончание оказания услуг - 30 рабочих дней.</w:t>
      </w:r>
    </w:p>
    <w:p w:rsidR="002C7FE8" w:rsidRPr="002C7FE8" w:rsidRDefault="00FA1838" w:rsidP="002C0DCE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  <w:bCs/>
        </w:rPr>
        <w:t>6</w:t>
      </w:r>
      <w:r w:rsidR="0089674A" w:rsidRPr="006E0392">
        <w:rPr>
          <w:rFonts w:ascii="Times New Roman" w:hAnsi="Times New Roman"/>
          <w:b/>
          <w:bCs/>
        </w:rPr>
        <w:t xml:space="preserve">. </w:t>
      </w:r>
      <w:r w:rsidR="002C0DCE" w:rsidRPr="006E0392">
        <w:rPr>
          <w:rFonts w:ascii="Times New Roman" w:hAnsi="Times New Roman"/>
          <w:b/>
          <w:bCs/>
        </w:rPr>
        <w:t>Форма, сроки и порядок оплаты товара (работ, услуг</w:t>
      </w:r>
      <w:r w:rsidR="002C0DCE" w:rsidRPr="002C7FE8">
        <w:rPr>
          <w:rFonts w:ascii="Times New Roman" w:hAnsi="Times New Roman"/>
          <w:b/>
          <w:bCs/>
        </w:rPr>
        <w:t xml:space="preserve">): </w:t>
      </w:r>
      <w:r w:rsidR="002C7FE8" w:rsidRPr="002C7FE8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с момента получения Заказчиком счета, на основании подписанных актов сдачи-приемки фактически выполненных работ.</w:t>
      </w:r>
    </w:p>
    <w:p w:rsidR="0089674A" w:rsidRPr="006E0392" w:rsidRDefault="00FA1838" w:rsidP="002C0DCE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  <w:b/>
        </w:rPr>
        <w:t>7</w:t>
      </w:r>
      <w:r w:rsidR="0089674A" w:rsidRPr="006E0392">
        <w:rPr>
          <w:rFonts w:ascii="Times New Roman" w:hAnsi="Times New Roman"/>
          <w:b/>
        </w:rPr>
        <w:t xml:space="preserve">. </w:t>
      </w:r>
      <w:r w:rsidR="0089674A" w:rsidRPr="006E039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E039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E039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E0392">
        <w:rPr>
          <w:rFonts w:ascii="Times New Roman" w:hAnsi="Times New Roman"/>
          <w:color w:val="000000"/>
        </w:rPr>
        <w:t xml:space="preserve"> и до </w:t>
      </w:r>
      <w:r w:rsidR="00707810" w:rsidRPr="006E0392">
        <w:rPr>
          <w:rFonts w:ascii="Times New Roman" w:hAnsi="Times New Roman"/>
          <w:color w:val="000000"/>
        </w:rPr>
        <w:t>«</w:t>
      </w:r>
      <w:r w:rsidR="001D6D05">
        <w:rPr>
          <w:rFonts w:ascii="Times New Roman" w:hAnsi="Times New Roman"/>
          <w:color w:val="000000"/>
        </w:rPr>
        <w:t>26</w:t>
      </w:r>
      <w:r w:rsidR="00707810" w:rsidRPr="006E0392">
        <w:rPr>
          <w:rFonts w:ascii="Times New Roman" w:hAnsi="Times New Roman"/>
          <w:color w:val="000000"/>
        </w:rPr>
        <w:t xml:space="preserve">» </w:t>
      </w:r>
      <w:r w:rsidR="00A909F0">
        <w:rPr>
          <w:rFonts w:ascii="Times New Roman" w:hAnsi="Times New Roman"/>
          <w:color w:val="000000"/>
        </w:rPr>
        <w:t>декабря</w:t>
      </w:r>
      <w:r w:rsidR="00707810" w:rsidRPr="006E0392">
        <w:rPr>
          <w:rFonts w:ascii="Times New Roman" w:hAnsi="Times New Roman"/>
          <w:color w:val="000000"/>
        </w:rPr>
        <w:t xml:space="preserve"> </w:t>
      </w:r>
      <w:r w:rsidR="0089674A" w:rsidRPr="006E0392">
        <w:rPr>
          <w:rFonts w:ascii="Times New Roman" w:hAnsi="Times New Roman"/>
          <w:color w:val="000000"/>
        </w:rPr>
        <w:t>201</w:t>
      </w:r>
      <w:r w:rsidR="00707810" w:rsidRPr="006E0392">
        <w:rPr>
          <w:rFonts w:ascii="Times New Roman" w:hAnsi="Times New Roman"/>
          <w:color w:val="000000"/>
        </w:rPr>
        <w:t>6</w:t>
      </w:r>
      <w:r w:rsidR="0089674A" w:rsidRPr="006E039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E0392">
        <w:rPr>
          <w:rFonts w:ascii="Times New Roman" w:hAnsi="Times New Roman"/>
        </w:rPr>
        <w:t xml:space="preserve"> - </w:t>
      </w:r>
      <w:hyperlink r:id="rId7" w:history="1">
        <w:r w:rsidR="0089674A" w:rsidRPr="006E0392">
          <w:rPr>
            <w:rStyle w:val="a6"/>
            <w:rFonts w:ascii="Times New Roman" w:hAnsi="Times New Roman"/>
          </w:rPr>
          <w:t>www.zakupki.gov.ru</w:t>
        </w:r>
      </w:hyperlink>
      <w:r w:rsidR="0089674A" w:rsidRPr="006E039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E0392">
        <w:rPr>
          <w:rFonts w:ascii="Times New Roman" w:hAnsi="Times New Roman"/>
          <w:color w:val="000000"/>
        </w:rPr>
        <w:t>НЗиК</w:t>
      </w:r>
      <w:proofErr w:type="spellEnd"/>
      <w:r w:rsidR="0089674A" w:rsidRPr="006E0392">
        <w:rPr>
          <w:rFonts w:ascii="Times New Roman" w:hAnsi="Times New Roman"/>
          <w:color w:val="000000"/>
        </w:rPr>
        <w:t>»</w:t>
      </w:r>
      <w:r w:rsidR="0089674A" w:rsidRPr="006E0392">
        <w:rPr>
          <w:rFonts w:ascii="Times New Roman" w:hAnsi="Times New Roman"/>
          <w:b/>
          <w:color w:val="000000"/>
        </w:rPr>
        <w:t xml:space="preserve"> -</w:t>
      </w:r>
      <w:r w:rsidR="0089674A" w:rsidRPr="006E039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E039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E039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E0392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6E039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6E0392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3C01D1" w:rsidRPr="006E0392" w:rsidRDefault="0089674A" w:rsidP="00510878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787A" w:rsidRPr="006E0392" w:rsidRDefault="00FA1838" w:rsidP="00E7787A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  <w:b/>
        </w:rPr>
        <w:t>8</w:t>
      </w:r>
      <w:r w:rsidR="0089674A" w:rsidRPr="006E0392">
        <w:rPr>
          <w:rFonts w:ascii="Times New Roman" w:hAnsi="Times New Roman"/>
          <w:b/>
        </w:rPr>
        <w:t>.</w:t>
      </w:r>
      <w:r w:rsidR="0089674A" w:rsidRPr="006E0392">
        <w:rPr>
          <w:rFonts w:ascii="Times New Roman" w:hAnsi="Times New Roman"/>
        </w:rPr>
        <w:t xml:space="preserve"> </w:t>
      </w:r>
      <w:r w:rsidR="0089674A" w:rsidRPr="006E0392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E0392">
        <w:rPr>
          <w:rFonts w:ascii="Times New Roman" w:hAnsi="Times New Roman"/>
          <w:b/>
        </w:rPr>
        <w:t xml:space="preserve">: </w:t>
      </w:r>
      <w:r w:rsidR="00E7787A" w:rsidRPr="006E0392">
        <w:rPr>
          <w:rFonts w:ascii="Times New Roman" w:hAnsi="Times New Roman"/>
        </w:rPr>
        <w:t xml:space="preserve">294 151 </w:t>
      </w:r>
      <w:r w:rsidR="00E7787A" w:rsidRPr="006E0392">
        <w:rPr>
          <w:rFonts w:ascii="Times New Roman" w:hAnsi="Times New Roman"/>
          <w:bCs/>
        </w:rPr>
        <w:t>(Двести девяносто четыре тысячи сто пятьдесят один) рубль 15 копеек, в том числе НДС (18%).</w:t>
      </w:r>
    </w:p>
    <w:p w:rsidR="00E7787A" w:rsidRPr="006E0392" w:rsidRDefault="000B2D87" w:rsidP="00E7787A">
      <w:pPr>
        <w:pStyle w:val="a4"/>
        <w:ind w:left="-567"/>
        <w:rPr>
          <w:rFonts w:ascii="Times New Roman" w:hAnsi="Times New Roman"/>
        </w:rPr>
      </w:pPr>
      <w:r w:rsidRPr="006E0392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E0392">
        <w:rPr>
          <w:rFonts w:ascii="Times New Roman" w:hAnsi="Times New Roman"/>
          <w:i/>
        </w:rPr>
        <w:t xml:space="preserve">. </w:t>
      </w:r>
      <w:r w:rsidRPr="006E0392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787A" w:rsidRPr="006E0392" w:rsidRDefault="00E7787A" w:rsidP="00E7787A">
      <w:pPr>
        <w:pStyle w:val="a4"/>
        <w:ind w:left="-567"/>
        <w:rPr>
          <w:rFonts w:ascii="Times New Roman" w:hAnsi="Times New Roman"/>
          <w:bCs/>
        </w:rPr>
      </w:pPr>
      <w:r w:rsidRPr="006E0392">
        <w:rPr>
          <w:rFonts w:ascii="Times New Roman" w:hAnsi="Times New Roman"/>
        </w:rPr>
        <w:t>Начальная (максимальная) цена включает в себя: с учетом всех расходов, связанных с работами, НДС 18%, налогов и других обязательных платежей.</w:t>
      </w:r>
    </w:p>
    <w:p w:rsidR="00236D52" w:rsidRPr="006E0392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9</w:t>
      </w:r>
      <w:r w:rsidR="0089674A" w:rsidRPr="006E039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E0392">
        <w:rPr>
          <w:rFonts w:ascii="Times New Roman" w:hAnsi="Times New Roman"/>
          <w:sz w:val="24"/>
          <w:szCs w:val="24"/>
        </w:rPr>
        <w:t>Российский рубль</w:t>
      </w:r>
    </w:p>
    <w:p w:rsidR="00236D52" w:rsidRPr="006E0392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10</w:t>
      </w:r>
      <w:r w:rsidR="00236D52" w:rsidRPr="006E0392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открытом конкурсе в электронной форме: </w:t>
      </w:r>
      <w:r w:rsidR="00236D52" w:rsidRPr="006E0392">
        <w:rPr>
          <w:rFonts w:ascii="Times New Roman" w:hAnsi="Times New Roman"/>
          <w:sz w:val="24"/>
          <w:szCs w:val="24"/>
        </w:rPr>
        <w:t>требуется</w:t>
      </w:r>
    </w:p>
    <w:p w:rsidR="0089674A" w:rsidRPr="006E0392" w:rsidRDefault="0089674A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1</w:t>
      </w:r>
      <w:r w:rsidRPr="006E0392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6E0392" w:rsidRPr="006E0392">
        <w:rPr>
          <w:rFonts w:ascii="Times New Roman" w:hAnsi="Times New Roman"/>
          <w:sz w:val="24"/>
          <w:szCs w:val="24"/>
        </w:rPr>
        <w:t xml:space="preserve">29 415,12 </w:t>
      </w:r>
      <w:r w:rsidRPr="006E0392">
        <w:rPr>
          <w:rFonts w:ascii="Times New Roman" w:hAnsi="Times New Roman"/>
          <w:b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6E0392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12</w:t>
      </w:r>
      <w:r w:rsidR="0089674A" w:rsidRPr="006E039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E039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E0392" w:rsidRDefault="0089674A" w:rsidP="00510878">
      <w:pPr>
        <w:pStyle w:val="Default"/>
        <w:ind w:left="-567"/>
        <w:jc w:val="both"/>
        <w:rPr>
          <w:bCs/>
        </w:rPr>
      </w:pPr>
      <w:r w:rsidRPr="006E0392">
        <w:rPr>
          <w:b/>
        </w:rPr>
        <w:t>1</w:t>
      </w:r>
      <w:r w:rsidR="00FA1838" w:rsidRPr="006E0392">
        <w:rPr>
          <w:b/>
        </w:rPr>
        <w:t>3</w:t>
      </w:r>
      <w:r w:rsidRPr="006E0392">
        <w:rPr>
          <w:b/>
        </w:rPr>
        <w:t>.</w:t>
      </w:r>
      <w:r w:rsidRPr="006E0392">
        <w:t xml:space="preserve"> </w:t>
      </w:r>
      <w:r w:rsidRPr="006E0392">
        <w:rPr>
          <w:b/>
        </w:rPr>
        <w:t xml:space="preserve">Начало срока подачи заявки на участие в электронном конкурсе: </w:t>
      </w:r>
      <w:r w:rsidRPr="006E039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E0392">
        <w:rPr>
          <w:bCs/>
        </w:rPr>
        <w:t xml:space="preserve"> </w:t>
      </w:r>
      <w:hyperlink r:id="rId10" w:history="1">
        <w:r w:rsidR="008068B1" w:rsidRPr="006E0392">
          <w:rPr>
            <w:rStyle w:val="a6"/>
            <w:bCs/>
          </w:rPr>
          <w:t>https://www.fabrikant.ru/</w:t>
        </w:r>
      </w:hyperlink>
      <w:r w:rsidRPr="006E0392">
        <w:t>.</w:t>
      </w:r>
    </w:p>
    <w:p w:rsidR="008068B1" w:rsidRPr="006E0392" w:rsidRDefault="008068B1" w:rsidP="00510878">
      <w:pPr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4</w:t>
      </w:r>
      <w:r w:rsidRPr="006E0392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6E0392">
        <w:rPr>
          <w:rFonts w:ascii="Times New Roman" w:hAnsi="Times New Roman"/>
          <w:b/>
          <w:sz w:val="24"/>
          <w:szCs w:val="24"/>
        </w:rPr>
        <w:t>:</w:t>
      </w:r>
      <w:r w:rsidRPr="006E0392">
        <w:rPr>
          <w:rFonts w:ascii="Times New Roman" w:hAnsi="Times New Roman"/>
          <w:b/>
          <w:sz w:val="24"/>
          <w:szCs w:val="24"/>
        </w:rPr>
        <w:t xml:space="preserve"> </w:t>
      </w:r>
      <w:r w:rsidR="00A311B3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1D6D05">
        <w:rPr>
          <w:rFonts w:ascii="Times New Roman" w:hAnsi="Times New Roman"/>
          <w:color w:val="000000"/>
          <w:sz w:val="24"/>
          <w:szCs w:val="24"/>
        </w:rPr>
        <w:t>26</w:t>
      </w:r>
      <w:r w:rsidR="00A909F0">
        <w:rPr>
          <w:rFonts w:ascii="Times New Roman" w:hAnsi="Times New Roman"/>
          <w:color w:val="000000"/>
          <w:sz w:val="24"/>
          <w:szCs w:val="24"/>
        </w:rPr>
        <w:t>»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r w:rsidR="00137B33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Pr="006E0392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lastRenderedPageBreak/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5</w:t>
      </w:r>
      <w:r w:rsidRPr="006E0392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6E0392">
        <w:rPr>
          <w:rFonts w:ascii="Times New Roman" w:hAnsi="Times New Roman"/>
          <w:sz w:val="24"/>
          <w:szCs w:val="24"/>
        </w:rPr>
        <w:t xml:space="preserve"> 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1D6D05">
        <w:rPr>
          <w:rFonts w:ascii="Times New Roman" w:hAnsi="Times New Roman"/>
          <w:color w:val="000000"/>
          <w:sz w:val="24"/>
          <w:szCs w:val="24"/>
        </w:rPr>
        <w:t>28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r w:rsidR="00421763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="00DF0CC6" w:rsidRPr="006E0392">
        <w:rPr>
          <w:rFonts w:ascii="Times New Roman" w:hAnsi="Times New Roman"/>
          <w:sz w:val="24"/>
          <w:szCs w:val="24"/>
        </w:rPr>
        <w:t>г. 09</w:t>
      </w:r>
      <w:r w:rsidRPr="006E0392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6</w:t>
      </w:r>
      <w:r w:rsidRPr="006E0392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6E0392">
        <w:rPr>
          <w:rFonts w:ascii="Times New Roman" w:hAnsi="Times New Roman"/>
          <w:sz w:val="24"/>
          <w:szCs w:val="24"/>
        </w:rPr>
        <w:t>: г. Новосибирск,</w:t>
      </w:r>
      <w:r w:rsidRPr="006E0392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6E039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E0392">
        <w:rPr>
          <w:rFonts w:ascii="Times New Roman" w:hAnsi="Times New Roman"/>
          <w:sz w:val="24"/>
          <w:szCs w:val="24"/>
        </w:rPr>
        <w:t>, д. 32.</w:t>
      </w:r>
    </w:p>
    <w:p w:rsidR="008068B1" w:rsidRPr="006E0392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7</w:t>
      </w:r>
      <w:r w:rsidRPr="006E0392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6E0392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>«</w:t>
      </w:r>
      <w:r w:rsidR="001D6D05">
        <w:rPr>
          <w:rFonts w:ascii="Times New Roman" w:hAnsi="Times New Roman"/>
          <w:color w:val="000000"/>
          <w:sz w:val="24"/>
          <w:szCs w:val="24"/>
        </w:rPr>
        <w:t>30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09F0">
        <w:rPr>
          <w:rFonts w:ascii="Times New Roman" w:hAnsi="Times New Roman"/>
          <w:color w:val="000000"/>
          <w:sz w:val="24"/>
          <w:szCs w:val="24"/>
        </w:rPr>
        <w:t>декабря</w:t>
      </w:r>
      <w:r w:rsidR="0020055C" w:rsidRPr="006E03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0392">
        <w:rPr>
          <w:rFonts w:ascii="Times New Roman" w:hAnsi="Times New Roman"/>
          <w:sz w:val="24"/>
          <w:szCs w:val="24"/>
        </w:rPr>
        <w:t>201</w:t>
      </w:r>
      <w:r w:rsidR="00742084" w:rsidRPr="006E0392">
        <w:rPr>
          <w:rFonts w:ascii="Times New Roman" w:hAnsi="Times New Roman"/>
          <w:sz w:val="24"/>
          <w:szCs w:val="24"/>
        </w:rPr>
        <w:t>6</w:t>
      </w:r>
      <w:r w:rsidRPr="006E0392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6E0392" w:rsidRDefault="00182EB3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E0392">
        <w:rPr>
          <w:rFonts w:ascii="Times New Roman" w:hAnsi="Times New Roman"/>
          <w:b/>
          <w:sz w:val="24"/>
          <w:szCs w:val="24"/>
        </w:rPr>
        <w:t>1</w:t>
      </w:r>
      <w:r w:rsidR="00FA1838" w:rsidRPr="006E0392">
        <w:rPr>
          <w:rFonts w:ascii="Times New Roman" w:hAnsi="Times New Roman"/>
          <w:b/>
          <w:sz w:val="24"/>
          <w:szCs w:val="24"/>
        </w:rPr>
        <w:t>8</w:t>
      </w:r>
      <w:r w:rsidR="0089674A" w:rsidRPr="006E0392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E039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E0392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6E03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6E0392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6E0392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6E0392" w:rsidRPr="006E0392" w:rsidRDefault="006E0392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6E0392" w:rsidRPr="006E0392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16692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3B08"/>
    <w:rsid w:val="001A544A"/>
    <w:rsid w:val="001D199F"/>
    <w:rsid w:val="001D6D05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3829"/>
    <w:rsid w:val="00275DF2"/>
    <w:rsid w:val="002A08CE"/>
    <w:rsid w:val="002A5B87"/>
    <w:rsid w:val="002C0DCE"/>
    <w:rsid w:val="002C1F15"/>
    <w:rsid w:val="002C5314"/>
    <w:rsid w:val="002C7FE8"/>
    <w:rsid w:val="002F138D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01D1"/>
    <w:rsid w:val="003C47F9"/>
    <w:rsid w:val="003C6C22"/>
    <w:rsid w:val="003D1692"/>
    <w:rsid w:val="003D3004"/>
    <w:rsid w:val="003D5CF1"/>
    <w:rsid w:val="003E3FE0"/>
    <w:rsid w:val="003F2E26"/>
    <w:rsid w:val="00406A62"/>
    <w:rsid w:val="0041539D"/>
    <w:rsid w:val="00421763"/>
    <w:rsid w:val="004269CE"/>
    <w:rsid w:val="00432389"/>
    <w:rsid w:val="00432743"/>
    <w:rsid w:val="00433A6F"/>
    <w:rsid w:val="0048295A"/>
    <w:rsid w:val="00487600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878"/>
    <w:rsid w:val="00510F7B"/>
    <w:rsid w:val="005203C0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25C02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039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32AB"/>
    <w:rsid w:val="007C4799"/>
    <w:rsid w:val="007D00EC"/>
    <w:rsid w:val="007D4490"/>
    <w:rsid w:val="007D7C8E"/>
    <w:rsid w:val="007F56F5"/>
    <w:rsid w:val="00800489"/>
    <w:rsid w:val="00802131"/>
    <w:rsid w:val="00805BB2"/>
    <w:rsid w:val="008068B1"/>
    <w:rsid w:val="00806FFA"/>
    <w:rsid w:val="0081047C"/>
    <w:rsid w:val="00834415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7CEF"/>
    <w:rsid w:val="00936553"/>
    <w:rsid w:val="00944D9C"/>
    <w:rsid w:val="00954ED3"/>
    <w:rsid w:val="00966FA2"/>
    <w:rsid w:val="0096714C"/>
    <w:rsid w:val="009805A8"/>
    <w:rsid w:val="00986874"/>
    <w:rsid w:val="00991C8C"/>
    <w:rsid w:val="00995DF6"/>
    <w:rsid w:val="009D7E16"/>
    <w:rsid w:val="009F076E"/>
    <w:rsid w:val="009F4EB0"/>
    <w:rsid w:val="009F7EAC"/>
    <w:rsid w:val="00A16091"/>
    <w:rsid w:val="00A27B54"/>
    <w:rsid w:val="00A311B3"/>
    <w:rsid w:val="00A56EEF"/>
    <w:rsid w:val="00A62B2F"/>
    <w:rsid w:val="00A70BE2"/>
    <w:rsid w:val="00A72233"/>
    <w:rsid w:val="00A909F0"/>
    <w:rsid w:val="00A96839"/>
    <w:rsid w:val="00AB3567"/>
    <w:rsid w:val="00AC3C43"/>
    <w:rsid w:val="00AD5C7A"/>
    <w:rsid w:val="00AE08E9"/>
    <w:rsid w:val="00AE1E69"/>
    <w:rsid w:val="00B13081"/>
    <w:rsid w:val="00B27441"/>
    <w:rsid w:val="00B30E09"/>
    <w:rsid w:val="00B3590F"/>
    <w:rsid w:val="00B36DB3"/>
    <w:rsid w:val="00B44605"/>
    <w:rsid w:val="00B511E8"/>
    <w:rsid w:val="00B65FC0"/>
    <w:rsid w:val="00B940EA"/>
    <w:rsid w:val="00B964E3"/>
    <w:rsid w:val="00BA33E5"/>
    <w:rsid w:val="00BA5BDC"/>
    <w:rsid w:val="00BC1828"/>
    <w:rsid w:val="00BF2D6D"/>
    <w:rsid w:val="00BF6C0D"/>
    <w:rsid w:val="00C17EB6"/>
    <w:rsid w:val="00C3361E"/>
    <w:rsid w:val="00C46688"/>
    <w:rsid w:val="00C4695A"/>
    <w:rsid w:val="00C478C0"/>
    <w:rsid w:val="00C71248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2B4E"/>
    <w:rsid w:val="00CE4589"/>
    <w:rsid w:val="00CE56FA"/>
    <w:rsid w:val="00CF2A41"/>
    <w:rsid w:val="00CF36DF"/>
    <w:rsid w:val="00CF4DC5"/>
    <w:rsid w:val="00CF7072"/>
    <w:rsid w:val="00D032BC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B0750"/>
    <w:rsid w:val="00DE4419"/>
    <w:rsid w:val="00DF0CC6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584"/>
    <w:rsid w:val="00E7367B"/>
    <w:rsid w:val="00E7787A"/>
    <w:rsid w:val="00E96564"/>
    <w:rsid w:val="00EB4C63"/>
    <w:rsid w:val="00ED2A79"/>
    <w:rsid w:val="00ED6FD8"/>
    <w:rsid w:val="00EE5242"/>
    <w:rsid w:val="00EF5526"/>
    <w:rsid w:val="00EF5CCD"/>
    <w:rsid w:val="00F010D2"/>
    <w:rsid w:val="00F075DA"/>
    <w:rsid w:val="00F131B4"/>
    <w:rsid w:val="00F16F44"/>
    <w:rsid w:val="00F200C3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838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7E206-1305-401D-AE20-F8A8248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71</cp:revision>
  <cp:lastPrinted>2016-12-09T04:44:00Z</cp:lastPrinted>
  <dcterms:created xsi:type="dcterms:W3CDTF">2016-07-21T06:11:00Z</dcterms:created>
  <dcterms:modified xsi:type="dcterms:W3CDTF">2016-12-09T06:17:00Z</dcterms:modified>
</cp:coreProperties>
</file>