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BA" w:rsidRDefault="00EF76DC" w:rsidP="009A6EBA">
      <w:pPr>
        <w:spacing w:beforeAutospacing="1" w:line="240" w:lineRule="auto"/>
        <w:ind w:left="5670" w:firstLine="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p>
    <w:p w:rsidR="00EF76DC" w:rsidRPr="00AC41C8" w:rsidRDefault="00EF76DC" w:rsidP="009A6EBA">
      <w:pPr>
        <w:spacing w:beforeAutospacing="1" w:line="240" w:lineRule="auto"/>
        <w:ind w:left="5670" w:firstLine="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EF76DC" w:rsidRPr="00AC41C8" w:rsidRDefault="00EF76DC" w:rsidP="009A6EBA">
      <w:pPr>
        <w:spacing w:beforeAutospacing="1" w:line="240"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9A6EBA">
      <w:pPr>
        <w:spacing w:before="240" w:line="240" w:lineRule="auto"/>
        <w:ind w:left="5670" w:firstLine="0"/>
        <w:jc w:val="right"/>
        <w:rPr>
          <w:rFonts w:eastAsia="Calibri"/>
          <w:lang w:eastAsia="en-US"/>
        </w:rPr>
      </w:pPr>
      <w:r w:rsidRPr="00AC41C8">
        <w:rPr>
          <w:rFonts w:eastAsia="Calibri"/>
          <w:b/>
          <w:lang w:eastAsia="en-US"/>
        </w:rPr>
        <w:t xml:space="preserve"> «___»____________ 201</w:t>
      </w:r>
      <w:r>
        <w:rPr>
          <w:rFonts w:eastAsia="Calibri"/>
          <w:b/>
          <w:lang w:eastAsia="en-US"/>
        </w:rPr>
        <w:t>3</w:t>
      </w:r>
      <w:r w:rsidRPr="00AC41C8">
        <w:rPr>
          <w:rFonts w:eastAsia="Calibri"/>
          <w:b/>
          <w:lang w:eastAsia="en-US"/>
        </w:rPr>
        <w:t xml:space="preserve"> г.</w:t>
      </w: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CE21D5" w:rsidRPr="00CE21D5" w:rsidRDefault="00EF76DC" w:rsidP="00404A97">
      <w:pPr>
        <w:jc w:val="center"/>
        <w:rPr>
          <w:b/>
          <w:spacing w:val="-7"/>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2C051E">
        <w:rPr>
          <w:b/>
          <w:spacing w:val="-7"/>
          <w:sz w:val="32"/>
          <w:szCs w:val="32"/>
        </w:rPr>
        <w:t xml:space="preserve">поставку </w:t>
      </w:r>
      <w:r w:rsidR="00CE21D5" w:rsidRPr="00CE21D5">
        <w:rPr>
          <w:b/>
          <w:sz w:val="32"/>
          <w:szCs w:val="32"/>
        </w:rPr>
        <w:t>сетевого коммутатора HP ProCurve 2810-24G J9021A</w:t>
      </w:r>
      <w:r w:rsidR="00CE21D5">
        <w:rPr>
          <w:b/>
          <w:spacing w:val="-7"/>
          <w:sz w:val="32"/>
          <w:szCs w:val="32"/>
        </w:rPr>
        <w:t xml:space="preserve"> </w:t>
      </w:r>
    </w:p>
    <w:p w:rsidR="00EF76DC" w:rsidRPr="00552E71" w:rsidRDefault="00EF76DC" w:rsidP="00404A97">
      <w:pPr>
        <w:jc w:val="center"/>
        <w:rPr>
          <w:b/>
          <w:sz w:val="32"/>
          <w:szCs w:val="32"/>
        </w:rPr>
      </w:pPr>
      <w:r>
        <w:rPr>
          <w:b/>
          <w:sz w:val="32"/>
          <w:szCs w:val="32"/>
        </w:rPr>
        <w:t>для нужд</w:t>
      </w:r>
    </w:p>
    <w:p w:rsidR="00EF76DC" w:rsidRPr="00552E71" w:rsidRDefault="00EF76DC" w:rsidP="00404A97">
      <w:pPr>
        <w:jc w:val="center"/>
        <w:rPr>
          <w:b/>
          <w:color w:val="FF0000"/>
          <w:sz w:val="32"/>
          <w:szCs w:val="32"/>
        </w:rPr>
      </w:pPr>
      <w:r w:rsidRPr="00552E71">
        <w:rPr>
          <w:b/>
          <w:sz w:val="32"/>
          <w:szCs w:val="32"/>
        </w:rPr>
        <w:t>ОАО «НПО НИИИП-НЗиК»</w:t>
      </w:r>
    </w:p>
    <w:p w:rsidR="00EF76DC" w:rsidRPr="00552E71" w:rsidRDefault="00EF76DC" w:rsidP="00404A97">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775CA1" w:rsidRPr="00BA1461" w:rsidRDefault="00775CA1" w:rsidP="00EF76DC">
      <w:pPr>
        <w:keepNext/>
        <w:spacing w:line="240" w:lineRule="auto"/>
        <w:ind w:firstLine="709"/>
        <w:rPr>
          <w:b/>
          <w:bCs/>
        </w:rPr>
      </w:pPr>
    </w:p>
    <w:p w:rsidR="00053E02" w:rsidRDefault="00053E02" w:rsidP="00EF76DC">
      <w:pPr>
        <w:keepNext/>
        <w:spacing w:line="240" w:lineRule="auto"/>
        <w:ind w:firstLine="709"/>
        <w:rPr>
          <w:b/>
          <w:bCs/>
        </w:rPr>
      </w:pPr>
    </w:p>
    <w:p w:rsidR="00855B8F" w:rsidRPr="00BA1461" w:rsidRDefault="00855B8F"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 оператор электронной торговой площадки.</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spacing w:line="240" w:lineRule="auto"/>
        <w:ind w:firstLine="709"/>
      </w:pPr>
      <w:r w:rsidRPr="00E9306C">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требованиям,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предметом аукциона в электронной форме;</w:t>
      </w:r>
    </w:p>
    <w:p w:rsidR="00EF76DC" w:rsidRPr="00E9306C" w:rsidRDefault="00EF76DC" w:rsidP="00EF76DC">
      <w:pPr>
        <w:pStyle w:val="21"/>
        <w:keepNext/>
        <w:spacing w:after="0" w:line="240" w:lineRule="auto"/>
        <w:ind w:left="0" w:firstLine="709"/>
      </w:pPr>
      <w:r w:rsidRPr="00E9306C">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F76DC" w:rsidRPr="00E9306C" w:rsidRDefault="00EF76DC" w:rsidP="00EF76DC">
      <w:pPr>
        <w:pStyle w:val="21"/>
        <w:keepNext/>
        <w:spacing w:after="0" w:line="240" w:lineRule="auto"/>
        <w:ind w:left="0" w:firstLine="709"/>
      </w:pPr>
      <w:r w:rsidRPr="00E9306C">
        <w:t>3.2.3.неприостановление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EF76DC" w:rsidRPr="00E9306C" w:rsidRDefault="00EF76DC" w:rsidP="00EF76DC">
      <w:pPr>
        <w:keepNext/>
        <w:widowControl/>
        <w:snapToGrid/>
        <w:spacing w:line="240" w:lineRule="auto"/>
        <w:ind w:firstLine="709"/>
      </w:pPr>
      <w:r w:rsidRPr="00E9306C">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EF76DC" w:rsidRPr="00E9306C" w:rsidRDefault="00EF76DC" w:rsidP="00EF76DC">
      <w:pPr>
        <w:keepNext/>
        <w:widowControl/>
        <w:snapToGrid/>
        <w:spacing w:line="240" w:lineRule="auto"/>
        <w:ind w:firstLine="709"/>
      </w:pPr>
      <w:r w:rsidRPr="00E9306C">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E9306C">
        <w:t xml:space="preserve">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Pr="00E9306C">
        <w:t>;</w:t>
      </w: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w:t>
      </w:r>
      <w:r w:rsidR="00EF76DC" w:rsidRPr="00E9306C">
        <w:lastRenderedPageBreak/>
        <w:t xml:space="preserve">заявки на участие и участием в электронном аукционе и заключением договора. </w:t>
      </w: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t>5</w:t>
      </w:r>
      <w:r w:rsidR="00321A8A" w:rsidRPr="00321A8A">
        <w:rPr>
          <w:b/>
        </w:rPr>
        <w:t>.</w:t>
      </w:r>
      <w:r w:rsidR="00321A8A">
        <w:rPr>
          <w:b/>
        </w:rPr>
        <w:t xml:space="preserve"> Извещение о проведении аукциона в электронной форме</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в электронной форме на</w:t>
      </w:r>
      <w:r w:rsidR="00492823">
        <w:t xml:space="preserve"> </w:t>
      </w:r>
    </w:p>
    <w:p w:rsidR="00321A8A" w:rsidRDefault="00321A8A" w:rsidP="00A4176F">
      <w:pPr>
        <w:pStyle w:val="af7"/>
        <w:numPr>
          <w:ilvl w:val="0"/>
          <w:numId w:val="0"/>
        </w:numPr>
        <w:spacing w:before="0" w:after="0"/>
        <w:ind w:left="1224" w:hanging="1224"/>
      </w:pPr>
      <w:r w:rsidRPr="00304672">
        <w:t>Официальном сайте</w:t>
      </w:r>
      <w:r>
        <w:t>,</w:t>
      </w:r>
      <w:r w:rsidRPr="00304672">
        <w:t xml:space="preserve"> </w:t>
      </w:r>
      <w:r w:rsidRPr="00E9306C">
        <w:t xml:space="preserve">сайте заказчика и сайте Электронной торговой площадке </w:t>
      </w:r>
      <w:r>
        <w:t>не менее</w:t>
      </w:r>
    </w:p>
    <w:p w:rsidR="00321A8A" w:rsidRPr="00304672" w:rsidRDefault="00321A8A" w:rsidP="00A4176F">
      <w:pPr>
        <w:pStyle w:val="af7"/>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площадке</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площадке</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на официальном сайте</w:t>
      </w:r>
      <w:r w:rsidR="004F3045">
        <w:t>,</w:t>
      </w:r>
      <w:r w:rsidR="00EF76DC" w:rsidRPr="00E9306C">
        <w:t xml:space="preserve"> </w:t>
      </w:r>
      <w:r w:rsidR="004F3045" w:rsidRPr="00E9306C">
        <w:t xml:space="preserve">сайте Заказчика и сайте Электронной торговой площадке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Pr="00BA1461" w:rsidRDefault="002C051E" w:rsidP="00EF76DC">
      <w:pPr>
        <w:keepNext/>
        <w:spacing w:line="240" w:lineRule="auto"/>
        <w:ind w:firstLine="709"/>
        <w:rPr>
          <w:b/>
          <w:bCs/>
        </w:rPr>
      </w:pPr>
      <w:bookmarkStart w:id="11" w:name="_Toc121738304"/>
    </w:p>
    <w:p w:rsidR="00053E02" w:rsidRPr="00BA1461" w:rsidRDefault="00053E02"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 xml:space="preserve">Все сведения о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 установленной (</w:t>
      </w:r>
      <w:r w:rsidR="00D05303">
        <w:t>Приложение 4</w:t>
      </w:r>
      <w:r w:rsidR="00413220">
        <w:t>)</w:t>
      </w:r>
      <w:r w:rsidRPr="00E9306C">
        <w:t>.</w:t>
      </w:r>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7151A3" w:rsidRPr="00304672" w:rsidRDefault="007151A3" w:rsidP="007151A3">
      <w:pPr>
        <w:pStyle w:val="Default"/>
        <w:jc w:val="both"/>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620440" w:rsidP="00620440">
      <w:pPr>
        <w:pStyle w:val="af7"/>
        <w:numPr>
          <w:ilvl w:val="0"/>
          <w:numId w:val="0"/>
        </w:numPr>
        <w:spacing w:before="0" w:after="0"/>
        <w:ind w:left="1224" w:hanging="504"/>
      </w:pPr>
      <w:r>
        <w:t>16.</w:t>
      </w:r>
      <w:r w:rsidR="007151A3">
        <w:t>3</w:t>
      </w:r>
      <w:r>
        <w:t xml:space="preserve">. </w:t>
      </w:r>
      <w:r w:rsidRPr="00304672">
        <w:t>В течение пяти рабочих дней со дня подписания Договора Заказчик</w:t>
      </w:r>
      <w:r>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620440" w:rsidRDefault="00620440" w:rsidP="00620440">
      <w:pPr>
        <w:pStyle w:val="af7"/>
        <w:numPr>
          <w:ilvl w:val="0"/>
          <w:numId w:val="0"/>
        </w:numPr>
        <w:spacing w:before="0" w:after="0"/>
      </w:pPr>
      <w:r>
        <w:t xml:space="preserve">в Информационной карте </w:t>
      </w:r>
      <w:r w:rsidR="00037D4C">
        <w:t>аукциона в электронной форме</w:t>
      </w:r>
      <w:r w:rsidRPr="00304672">
        <w:t>.</w:t>
      </w: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Заказчика и сайте Электронной торговой площадке</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Электронной торговой площадке</w:t>
      </w:r>
      <w:r w:rsidRPr="00304672">
        <w:t>.</w:t>
      </w:r>
    </w:p>
    <w:p w:rsidR="007D61D6" w:rsidRPr="00304672" w:rsidRDefault="00BE26EA" w:rsidP="00BE26EA">
      <w:pPr>
        <w:pStyle w:val="af7"/>
        <w:numPr>
          <w:ilvl w:val="0"/>
          <w:numId w:val="0"/>
        </w:numPr>
        <w:ind w:left="1224" w:hanging="504"/>
      </w:pPr>
      <w:r>
        <w:lastRenderedPageBreak/>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7D61D6"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2F1569" w:rsidRDefault="002F1569" w:rsidP="00F27B86">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      </w:t>
      </w:r>
      <w:r w:rsidRPr="002F1569">
        <w:rPr>
          <w:rFonts w:ascii="Times New Roman" w:hAnsi="Times New Roman" w:cs="Times New Roman"/>
          <w:sz w:val="24"/>
          <w:szCs w:val="24"/>
        </w:rPr>
        <w:t xml:space="preserve">наличия сведений об участнике </w:t>
      </w:r>
      <w:r w:rsidR="00F27B86">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7D61D6" w:rsidRPr="00304672" w:rsidRDefault="002F1569" w:rsidP="004942C6">
      <w:pPr>
        <w:pStyle w:val="af9"/>
        <w:keepNext/>
        <w:spacing w:after="0" w:line="240" w:lineRule="auto"/>
        <w:ind w:left="0"/>
        <w:jc w:val="both"/>
      </w:pPr>
      <w:r>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Последствия признания аукциона в электронной форме несостоявшимся.</w:t>
      </w:r>
    </w:p>
    <w:p w:rsidR="00EF76DC" w:rsidRPr="00E9306C" w:rsidRDefault="004942C6" w:rsidP="00EF76DC">
      <w:pPr>
        <w:pStyle w:val="af7"/>
        <w:numPr>
          <w:ilvl w:val="0"/>
          <w:numId w:val="0"/>
        </w:numPr>
      </w:pPr>
      <w:r>
        <w:t>19</w:t>
      </w:r>
      <w:r w:rsidR="00EF76DC"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t>2</w:t>
      </w:r>
      <w:r w:rsidR="000A3F3C">
        <w:t>0</w:t>
      </w:r>
      <w:r>
        <w:t xml:space="preserve">.2. </w:t>
      </w:r>
      <w:r w:rsidRPr="00304672">
        <w:t>Аукцион проводится на Электронной площадке в день и время, указанные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lastRenderedPageBreak/>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сайте Электронной торговой площадке</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 xml:space="preserve">.1. Договор может быть заключен не ранее чем через 3 и не позднее чем через 20 дней </w:t>
      </w:r>
      <w:r w:rsidRPr="00E9306C">
        <w:t xml:space="preserve">     </w:t>
      </w:r>
      <w:r w:rsidR="00EF76DC" w:rsidRPr="00E9306C">
        <w:t>со дня размещения на Официальном сайте</w:t>
      </w:r>
      <w:r w:rsidRPr="00E9306C">
        <w:t xml:space="preserve">, сайте Заказчика и сайте Электронной торговой площадке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xml:space="preserve">, сайте Заказчика и сайте Электронной торговой площадке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Договор в бумажной форме заключается Заказчиком торгов с победителем аукциона вне АС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E9306C" w:rsidRDefault="00EF76DC" w:rsidP="00EF76DC">
      <w:pPr>
        <w:pStyle w:val="ab"/>
        <w:autoSpaceDE w:val="0"/>
        <w:ind w:firstLine="567"/>
      </w:pPr>
      <w:r w:rsidRPr="00E9306C">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адрес: 630015 г. Новосибирск, ул. Планетная, 32.</w:t>
            </w:r>
          </w:p>
          <w:p w:rsidR="00616D2C" w:rsidRPr="002423A8" w:rsidRDefault="00EF76DC" w:rsidP="00616D2C">
            <w:pPr>
              <w:pStyle w:val="a1"/>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Лир Любовь Герардовна</w:t>
            </w:r>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616D2C" w:rsidRPr="009255A5">
                <w:rPr>
                  <w:rStyle w:val="a5"/>
                </w:rPr>
                <w:t>zakupki@</w:t>
              </w:r>
              <w:r w:rsidR="00616D2C" w:rsidRPr="009255A5">
                <w:rPr>
                  <w:rStyle w:val="a5"/>
                  <w:lang w:val="en-US"/>
                </w:rPr>
                <w:t>komintern</w:t>
              </w:r>
              <w:r w:rsidR="00616D2C" w:rsidRPr="009255A5">
                <w:rPr>
                  <w:rStyle w:val="a5"/>
                </w:rPr>
                <w:t>.</w:t>
              </w:r>
              <w:r w:rsidR="00616D2C" w:rsidRPr="009255A5">
                <w:rPr>
                  <w:rStyle w:val="a5"/>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BF3301" w:rsidP="00616D2C">
            <w:pPr>
              <w:keepNext/>
              <w:keepLines/>
              <w:suppressLineNumbers/>
              <w:snapToGrid/>
              <w:spacing w:line="240" w:lineRule="auto"/>
              <w:ind w:firstLine="0"/>
              <w:jc w:val="left"/>
            </w:pPr>
            <w:r>
              <w:t>Маслов Александр Васильевич</w:t>
            </w:r>
            <w:r w:rsidR="00616D2C" w:rsidRPr="001A7722">
              <w:t xml:space="preserve"> </w:t>
            </w:r>
          </w:p>
          <w:p w:rsidR="00616D2C" w:rsidRPr="00E9306C" w:rsidRDefault="00616D2C" w:rsidP="00616D2C">
            <w:pPr>
              <w:keepNext/>
              <w:keepLines/>
              <w:suppressLineNumbers/>
              <w:snapToGrid/>
              <w:spacing w:line="240" w:lineRule="auto"/>
              <w:ind w:firstLine="0"/>
              <w:jc w:val="left"/>
            </w:pPr>
            <w:r w:rsidRPr="001A7722">
              <w:t xml:space="preserve">тел: </w:t>
            </w:r>
            <w:r>
              <w:t>27</w:t>
            </w:r>
            <w:r w:rsidR="00BF3301">
              <w:t>9</w:t>
            </w:r>
            <w:r>
              <w:t>-</w:t>
            </w:r>
            <w:r w:rsidR="00BF3301">
              <w:t>13</w:t>
            </w:r>
            <w:r>
              <w:t>-</w:t>
            </w:r>
            <w:r w:rsidR="00BF3301">
              <w:t>79</w:t>
            </w:r>
            <w:r w:rsidRPr="001A7722">
              <w:t>.</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Pr="00E9306C">
                <w:rPr>
                  <w:rStyle w:val="a5"/>
                  <w:bCs/>
                  <w:color w:val="auto"/>
                  <w:lang w:val="en-US"/>
                </w:rPr>
                <w:t>www</w:t>
              </w:r>
              <w:r w:rsidRPr="00E9306C">
                <w:rPr>
                  <w:rStyle w:val="a5"/>
                  <w:bCs/>
                  <w:color w:val="auto"/>
                </w:rPr>
                <w:t>.</w:t>
              </w:r>
            </w:hyperlink>
            <w:r w:rsidRPr="00E9306C">
              <w:rPr>
                <w:bCs/>
                <w:u w:val="single"/>
              </w:rPr>
              <w:t>нииип-нзик.рф</w:t>
            </w:r>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5"/>
                  <w:bCs/>
                  <w:lang w:val="en-US"/>
                </w:rPr>
                <w:t>www</w:t>
              </w:r>
              <w:r w:rsidRPr="00E9306C">
                <w:rPr>
                  <w:rStyle w:val="a5"/>
                  <w:bCs/>
                </w:rPr>
                <w:t>.</w:t>
              </w:r>
              <w:r w:rsidRPr="00E9306C">
                <w:rPr>
                  <w:rStyle w:val="a5"/>
                  <w:bCs/>
                  <w:lang w:val="en-US"/>
                </w:rPr>
                <w:t>zakupki</w:t>
              </w:r>
              <w:r w:rsidRPr="00E9306C">
                <w:rPr>
                  <w:rStyle w:val="a5"/>
                  <w:bCs/>
                </w:rPr>
                <w:t>.</w:t>
              </w:r>
              <w:r w:rsidRPr="00E9306C">
                <w:rPr>
                  <w:rStyle w:val="a5"/>
                  <w:bCs/>
                  <w:lang w:val="en-US"/>
                </w:rPr>
                <w:t>gov</w:t>
              </w:r>
              <w:r w:rsidRPr="00E9306C">
                <w:rPr>
                  <w:rStyle w:val="a5"/>
                  <w:bCs/>
                </w:rPr>
                <w:t>.</w:t>
              </w:r>
              <w:r w:rsidRPr="00E9306C">
                <w:rPr>
                  <w:rStyle w:val="a5"/>
                  <w:bCs/>
                  <w:lang w:val="en-US"/>
                </w:rPr>
                <w:t>ru</w:t>
              </w:r>
              <w:r w:rsidRPr="00E9306C">
                <w:rPr>
                  <w:rStyle w:val="a5"/>
                  <w:bCs/>
                </w:rPr>
                <w:t>/223/</w:t>
              </w:r>
            </w:hyperlink>
            <w:r w:rsidRPr="00E9306C">
              <w:rPr>
                <w:bCs/>
              </w:rPr>
              <w:t>.</w:t>
            </w:r>
          </w:p>
          <w:p w:rsidR="00EF76DC" w:rsidRPr="00E9306C" w:rsidRDefault="00EF76DC" w:rsidP="00C436A7">
            <w:pPr>
              <w:keepNext/>
              <w:keepLines/>
              <w:suppressLineNumbers/>
              <w:snapToGrid/>
              <w:spacing w:line="240" w:lineRule="auto"/>
              <w:ind w:firstLine="0"/>
              <w:jc w:val="left"/>
            </w:pPr>
            <w:r w:rsidRPr="00E9306C">
              <w:rPr>
                <w:bCs/>
              </w:rPr>
              <w:t>Адрес электронной площадки:</w:t>
            </w:r>
            <w:r w:rsidRPr="00E9306C">
              <w:t xml:space="preserve">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CE21D5" w:rsidRDefault="00EF76DC" w:rsidP="00CE21D5">
            <w:pPr>
              <w:spacing w:line="240" w:lineRule="auto"/>
              <w:ind w:firstLine="0"/>
            </w:pPr>
            <w:r w:rsidRPr="00E9306C">
              <w:rPr>
                <w:b/>
                <w:bCs/>
              </w:rPr>
              <w:t>Предмет аукциона</w:t>
            </w:r>
            <w:r w:rsidR="006E7A10">
              <w:rPr>
                <w:b/>
                <w:bCs/>
              </w:rPr>
              <w:t>, с указанием количества поставляемого товара, выполнением работ, оказанием услуг</w:t>
            </w:r>
            <w:r w:rsidRPr="00E9306C">
              <w:t xml:space="preserve">: </w:t>
            </w:r>
            <w:r w:rsidR="00CE21D5">
              <w:t>Поставка сетевого коммутатора HP ProCurve 2810-24G J9021A</w:t>
            </w:r>
            <w:r w:rsidR="00CE21D5" w:rsidRPr="00CE21D5">
              <w:t xml:space="preserve"> в количестве</w:t>
            </w:r>
            <w:r w:rsidR="00CE21D5">
              <w:t xml:space="preserve"> 4 шт.</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053E02">
            <w:pPr>
              <w:spacing w:line="240" w:lineRule="auto"/>
              <w:ind w:firstLine="0"/>
              <w:jc w:val="left"/>
            </w:pPr>
            <w:r w:rsidRPr="00E9306C">
              <w:rPr>
                <w:b/>
                <w:bCs/>
              </w:rPr>
              <w:t xml:space="preserve">Место поставки: </w:t>
            </w:r>
            <w:r w:rsidR="001765AA" w:rsidRPr="00E9306C">
              <w:t>г. Новосибирск</w:t>
            </w:r>
            <w:r w:rsidR="00616D2C">
              <w:t xml:space="preserve">, ул. </w:t>
            </w:r>
            <w:r w:rsidR="006E7A10">
              <w:t>Планетная,32</w:t>
            </w:r>
            <w:r w:rsidR="00053E02">
              <w:rPr>
                <w:lang w:val="en-US"/>
              </w:rPr>
              <w:t>.</w:t>
            </w:r>
            <w:r w:rsidR="002C051E">
              <w:t xml:space="preserve"> </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Pr="00E9306C" w:rsidRDefault="001A601C" w:rsidP="00232535">
            <w:pPr>
              <w:spacing w:line="240" w:lineRule="auto"/>
              <w:ind w:firstLine="0"/>
              <w:rPr>
                <w:b/>
                <w:bCs/>
              </w:rPr>
            </w:pPr>
            <w:r w:rsidRPr="00E9306C">
              <w:rPr>
                <w:b/>
                <w:bCs/>
              </w:rPr>
              <w:t xml:space="preserve">Срок поставки товара – </w:t>
            </w:r>
            <w:r w:rsidR="00232535" w:rsidRPr="00232535">
              <w:rPr>
                <w:bCs/>
              </w:rPr>
              <w:t>до 31</w:t>
            </w:r>
            <w:r w:rsidR="00232535">
              <w:rPr>
                <w:b/>
                <w:bCs/>
              </w:rPr>
              <w:t xml:space="preserve"> </w:t>
            </w:r>
            <w:r w:rsidR="00053E02" w:rsidRPr="00053E02">
              <w:rPr>
                <w:bCs/>
              </w:rPr>
              <w:t>ма</w:t>
            </w:r>
            <w:r w:rsidR="00232535">
              <w:rPr>
                <w:bCs/>
              </w:rPr>
              <w:t>я</w:t>
            </w:r>
            <w:r w:rsidR="006E7A10" w:rsidRPr="009E247C">
              <w:rPr>
                <w:bCs/>
                <w:sz w:val="22"/>
                <w:szCs w:val="22"/>
              </w:rPr>
              <w:t xml:space="preserve"> 2</w:t>
            </w:r>
            <w:r w:rsidR="006E7A10" w:rsidRPr="003C1EA7">
              <w:rPr>
                <w:bCs/>
                <w:sz w:val="22"/>
                <w:szCs w:val="22"/>
              </w:rPr>
              <w:t>013 г.</w:t>
            </w:r>
            <w:r w:rsidR="006E7A10">
              <w:rPr>
                <w:bCs/>
                <w:sz w:val="22"/>
                <w:szCs w:val="22"/>
              </w:rPr>
              <w:t xml:space="preserve">, </w:t>
            </w:r>
            <w:r w:rsidR="002C051E">
              <w:rPr>
                <w:bCs/>
                <w:sz w:val="22"/>
                <w:szCs w:val="22"/>
              </w:rPr>
              <w:t xml:space="preserve">упаковка и </w:t>
            </w:r>
            <w:r w:rsidR="006E7A10">
              <w:rPr>
                <w:bCs/>
              </w:rPr>
              <w:t>транспортные расходы входят в стоимость товара.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1A601C" w:rsidP="008B3FFD">
            <w:pPr>
              <w:pStyle w:val="af9"/>
              <w:spacing w:after="0" w:line="240" w:lineRule="auto"/>
              <w:ind w:left="0"/>
              <w:rPr>
                <w:rFonts w:ascii="Times New Roman" w:hAnsi="Times New Roman" w:cs="Times New Roman"/>
                <w:bCs/>
                <w:sz w:val="24"/>
                <w:szCs w:val="24"/>
              </w:rPr>
            </w:pPr>
            <w:r w:rsidRPr="00E9306C">
              <w:rPr>
                <w:rFonts w:ascii="Times New Roman" w:hAnsi="Times New Roman" w:cs="Times New Roman"/>
                <w:b/>
                <w:bCs/>
                <w:sz w:val="24"/>
                <w:szCs w:val="24"/>
              </w:rPr>
              <w:t>Форма, сроки и порядок оплаты товара (работы, услуги)</w:t>
            </w:r>
            <w:r w:rsidR="00EF76DC" w:rsidRPr="00E9306C">
              <w:rPr>
                <w:rFonts w:ascii="Times New Roman" w:hAnsi="Times New Roman" w:cs="Times New Roman"/>
                <w:b/>
                <w:bCs/>
                <w:sz w:val="24"/>
                <w:szCs w:val="24"/>
              </w:rPr>
              <w:t xml:space="preserve">:  </w:t>
            </w:r>
            <w:r w:rsidRPr="00E9306C">
              <w:rPr>
                <w:rFonts w:ascii="Times New Roman" w:hAnsi="Times New Roman" w:cs="Times New Roman"/>
                <w:bCs/>
                <w:sz w:val="24"/>
                <w:szCs w:val="24"/>
              </w:rPr>
              <w:t>Безналичный расчет</w:t>
            </w:r>
          </w:p>
          <w:p w:rsidR="008B3FFD" w:rsidRPr="00E9306C" w:rsidRDefault="00D2482C" w:rsidP="002C051E">
            <w:pPr>
              <w:spacing w:line="240" w:lineRule="auto"/>
              <w:ind w:firstLine="0"/>
            </w:pPr>
            <w:r w:rsidRPr="00EC32B7">
              <w:rPr>
                <w:bCs/>
                <w:sz w:val="22"/>
                <w:szCs w:val="22"/>
              </w:rPr>
              <w:t>50 % предоплата в течение 5</w:t>
            </w:r>
            <w:r>
              <w:rPr>
                <w:bCs/>
                <w:sz w:val="22"/>
                <w:szCs w:val="22"/>
              </w:rPr>
              <w:t>(пяти)</w:t>
            </w:r>
            <w:r w:rsidRPr="00EC32B7">
              <w:rPr>
                <w:bCs/>
                <w:sz w:val="22"/>
                <w:szCs w:val="22"/>
              </w:rPr>
              <w:t xml:space="preserve"> рабочих дней с момента заключения договора</w:t>
            </w:r>
            <w:r>
              <w:rPr>
                <w:bCs/>
                <w:sz w:val="22"/>
                <w:szCs w:val="22"/>
              </w:rPr>
              <w:t xml:space="preserve">, окончательный расчет 50 % в течение 5 (пяти) рабочих дней </w:t>
            </w:r>
            <w:r w:rsidR="001C62AA">
              <w:rPr>
                <w:bCs/>
                <w:sz w:val="22"/>
                <w:szCs w:val="22"/>
              </w:rPr>
              <w:t>после получения</w:t>
            </w:r>
            <w:r>
              <w:rPr>
                <w:bCs/>
                <w:sz w:val="22"/>
                <w:szCs w:val="22"/>
              </w:rPr>
              <w:t xml:space="preserve"> </w:t>
            </w:r>
            <w:r w:rsidR="002C051E">
              <w:rPr>
                <w:bCs/>
                <w:sz w:val="22"/>
                <w:szCs w:val="22"/>
              </w:rPr>
              <w:t>товара</w:t>
            </w:r>
            <w:r w:rsidR="001C62AA">
              <w:rPr>
                <w:bCs/>
                <w:sz w:val="22"/>
                <w:szCs w:val="22"/>
              </w:rPr>
              <w:t xml:space="preserve"> Заказчиком</w:t>
            </w:r>
            <w:r w:rsidRPr="00EC32B7">
              <w:rPr>
                <w:color w:val="FF0000"/>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Default="0028261C" w:rsidP="0028261C">
            <w:pPr>
              <w:pStyle w:val="af9"/>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2C051E" w:rsidRDefault="002C051E" w:rsidP="00053E02">
            <w:pPr>
              <w:pStyle w:val="af9"/>
              <w:spacing w:after="0" w:line="240" w:lineRule="auto"/>
              <w:ind w:left="0"/>
              <w:rPr>
                <w:rFonts w:ascii="Times New Roman" w:hAnsi="Times New Roman" w:cs="Times New Roman"/>
                <w:sz w:val="24"/>
                <w:szCs w:val="24"/>
              </w:rPr>
            </w:pPr>
            <w:r w:rsidRPr="002C051E">
              <w:rPr>
                <w:rFonts w:ascii="Times New Roman" w:hAnsi="Times New Roman" w:cs="Times New Roman"/>
                <w:sz w:val="24"/>
                <w:szCs w:val="24"/>
              </w:rPr>
              <w:t xml:space="preserve">1) </w:t>
            </w:r>
            <w:r w:rsidR="00053E02">
              <w:rPr>
                <w:rFonts w:ascii="Times New Roman" w:hAnsi="Times New Roman" w:cs="Times New Roman"/>
                <w:sz w:val="24"/>
                <w:szCs w:val="24"/>
              </w:rPr>
              <w:t>Упаковка не должна быть нарушена</w:t>
            </w:r>
            <w:r w:rsidR="00CE21D5">
              <w:rPr>
                <w:rFonts w:ascii="Times New Roman" w:hAnsi="Times New Roman" w:cs="Times New Roman"/>
                <w:sz w:val="24"/>
                <w:szCs w:val="24"/>
              </w:rPr>
              <w:t xml:space="preserve"> и повреждена</w:t>
            </w:r>
            <w:r w:rsidR="00053E02">
              <w:rPr>
                <w:rFonts w:ascii="Times New Roman" w:hAnsi="Times New Roman" w:cs="Times New Roman"/>
                <w:sz w:val="24"/>
                <w:szCs w:val="24"/>
              </w:rPr>
              <w:t>;</w:t>
            </w:r>
          </w:p>
          <w:p w:rsidR="00011CC0" w:rsidRPr="00011CC0" w:rsidRDefault="00053E02" w:rsidP="00011CC0">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 </w:t>
            </w:r>
            <w:r w:rsidR="00011CC0" w:rsidRPr="00011CC0">
              <w:rPr>
                <w:rFonts w:ascii="Times New Roman" w:hAnsi="Times New Roman" w:cs="Times New Roman"/>
                <w:sz w:val="24"/>
                <w:szCs w:val="24"/>
                <w:lang w:eastAsia="ru-RU"/>
              </w:rPr>
              <w:t>Гарантийная замена на следующий рабочий день (услуга действует в течение всего срока службы)</w:t>
            </w:r>
          </w:p>
          <w:p w:rsidR="00053E02" w:rsidRPr="00803C7A" w:rsidRDefault="00053E02" w:rsidP="00011CC0">
            <w:pPr>
              <w:pStyle w:val="af9"/>
              <w:spacing w:after="0" w:line="240" w:lineRule="auto"/>
              <w:ind w:left="0"/>
            </w:pPr>
            <w:r>
              <w:rPr>
                <w:rFonts w:ascii="Times New Roman" w:hAnsi="Times New Roman" w:cs="Times New Roman"/>
                <w:sz w:val="24"/>
                <w:szCs w:val="24"/>
              </w:rPr>
              <w:t>3) Доставка товара при возникновении гарантийных случаев выполняется за счет поставщика.</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855B8F" w:rsidRDefault="00CE7165" w:rsidP="00855B8F">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Pr="00855B8F" w:rsidRDefault="00855B8F" w:rsidP="00855B8F">
            <w:pPr>
              <w:keepNext/>
              <w:spacing w:line="240" w:lineRule="auto"/>
              <w:ind w:firstLine="0"/>
              <w:rPr>
                <w:b/>
                <w:bCs/>
              </w:rPr>
            </w:pPr>
            <w:r>
              <w:rPr>
                <w:b/>
                <w:bCs/>
              </w:rPr>
              <w:t xml:space="preserve">  </w:t>
            </w:r>
            <w:r w:rsidR="00593B1F">
              <w:t xml:space="preserve"> </w:t>
            </w:r>
            <w:r w:rsidR="00BB5DE8" w:rsidRPr="00E9306C">
              <w:t xml:space="preserve">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593B1F">
              <w:t>(Приложение 1)</w:t>
            </w:r>
          </w:p>
          <w:p w:rsidR="00B16D09" w:rsidRDefault="00CB537E" w:rsidP="00B16D09">
            <w:pPr>
              <w:widowControl/>
              <w:suppressAutoHyphens w:val="0"/>
              <w:autoSpaceDE w:val="0"/>
              <w:autoSpaceDN w:val="0"/>
              <w:adjustRightInd w:val="0"/>
              <w:snapToGrid/>
              <w:spacing w:line="240" w:lineRule="auto"/>
              <w:ind w:firstLine="0"/>
            </w:pPr>
            <w:r>
              <w:t xml:space="preserve"> </w:t>
            </w:r>
            <w:r w:rsidR="00593B1F">
              <w:t xml:space="preserve">2) </w:t>
            </w:r>
            <w:r w:rsidR="00BB5DE8"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t>;</w:t>
            </w:r>
            <w:r w:rsidR="00B16D09">
              <w:t xml:space="preserve"> </w:t>
            </w:r>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 участнике аукциона в электронной форме должны подтверждаться заполненной Анкетой участника</w:t>
            </w:r>
            <w:r w:rsidR="004407C9">
              <w:rPr>
                <w:rFonts w:eastAsiaTheme="minorHAnsi"/>
                <w:lang w:eastAsia="en-US"/>
              </w:rPr>
              <w:t xml:space="preserve"> по форме</w:t>
            </w:r>
            <w:r w:rsidR="002D48DC">
              <w:rPr>
                <w:rFonts w:eastAsiaTheme="minorHAnsi"/>
                <w:lang w:eastAsia="en-US"/>
              </w:rPr>
              <w:t xml:space="preserve"> (Приложение 2);</w:t>
            </w:r>
            <w:r>
              <w:rPr>
                <w:rFonts w:eastAsiaTheme="minorHAnsi"/>
                <w:lang w:eastAsia="en-US"/>
              </w:rPr>
              <w:t xml:space="preserve"> </w:t>
            </w:r>
          </w:p>
          <w:p w:rsidR="002D48DC" w:rsidRDefault="00CB537E" w:rsidP="00855B8F">
            <w:pPr>
              <w:widowControl/>
              <w:suppressAutoHyphens w:val="0"/>
              <w:autoSpaceDE w:val="0"/>
              <w:autoSpaceDN w:val="0"/>
              <w:adjustRightInd w:val="0"/>
              <w:snapToGrid/>
              <w:spacing w:line="240" w:lineRule="auto"/>
              <w:ind w:firstLine="0"/>
              <w:rPr>
                <w:rFonts w:eastAsiaTheme="minorHAnsi"/>
                <w:lang w:eastAsia="en-US"/>
              </w:rPr>
            </w:pPr>
            <w:r>
              <w:t xml:space="preserve"> 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w:t>
            </w:r>
            <w:r w:rsidR="002D48DC">
              <w:rPr>
                <w:rFonts w:eastAsiaTheme="minorHAnsi"/>
                <w:lang w:eastAsia="en-US"/>
              </w:rPr>
              <w:t>;</w:t>
            </w:r>
            <w:r>
              <w:rPr>
                <w:rFonts w:eastAsiaTheme="minorHAnsi"/>
                <w:lang w:eastAsia="en-US"/>
              </w:rPr>
              <w:t xml:space="preserve"> </w:t>
            </w:r>
          </w:p>
          <w:p w:rsidR="00CB537E" w:rsidRDefault="002D48DC" w:rsidP="00855B8F">
            <w:pPr>
              <w:widowControl/>
              <w:suppressAutoHyphens w:val="0"/>
              <w:autoSpaceDE w:val="0"/>
              <w:autoSpaceDN w:val="0"/>
              <w:adjustRightInd w:val="0"/>
              <w:snapToGrid/>
              <w:spacing w:line="240" w:lineRule="auto"/>
              <w:ind w:firstLine="0"/>
              <w:rPr>
                <w:rFonts w:eastAsiaTheme="minorHAnsi"/>
                <w:lang w:eastAsia="en-US"/>
              </w:rPr>
            </w:pPr>
            <w:r>
              <w:t>4) документ</w:t>
            </w:r>
            <w:r w:rsidRPr="002D48DC">
              <w:t>, удостоверяющи</w:t>
            </w:r>
            <w:r w:rsidR="00637F07">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 со всеми внесенными изменениями</w:t>
            </w:r>
            <w:r w:rsidR="00CB537E" w:rsidRPr="002D48DC">
              <w:rPr>
                <w:rFonts w:eastAsiaTheme="minorHAnsi"/>
                <w:lang w:eastAsia="en-US"/>
              </w:rPr>
              <w:t>;</w:t>
            </w:r>
          </w:p>
          <w:p w:rsidR="002D48DC" w:rsidRPr="002D48DC" w:rsidRDefault="002D48DC" w:rsidP="00855B8F">
            <w:pPr>
              <w:widowControl/>
              <w:suppressAutoHyphens w:val="0"/>
              <w:autoSpaceDE w:val="0"/>
              <w:autoSpaceDN w:val="0"/>
              <w:adjustRightInd w:val="0"/>
              <w:snapToGrid/>
              <w:spacing w:line="240" w:lineRule="auto"/>
              <w:ind w:firstLine="0"/>
            </w:pPr>
            <w:r>
              <w:rPr>
                <w:rFonts w:eastAsiaTheme="minorHAnsi"/>
                <w:lang w:eastAsia="en-US"/>
              </w:rPr>
              <w:t xml:space="preserve">5) документ, подтверждающий постановку на учет Российской организации  в Налоговом </w:t>
            </w:r>
            <w:r>
              <w:rPr>
                <w:rFonts w:eastAsiaTheme="minorHAnsi"/>
                <w:lang w:eastAsia="en-US"/>
              </w:rPr>
              <w:lastRenderedPageBreak/>
              <w:t>органе по месту нахождения на территории Российской Федерации</w:t>
            </w:r>
            <w:r w:rsidR="00637F07">
              <w:rPr>
                <w:rFonts w:eastAsiaTheme="minorHAnsi"/>
                <w:lang w:eastAsia="en-US"/>
              </w:rPr>
              <w:t>;</w:t>
            </w:r>
          </w:p>
          <w:p w:rsidR="00BB5DE8" w:rsidRPr="00E9306C" w:rsidRDefault="00637F07" w:rsidP="00BB5DE8">
            <w:pPr>
              <w:spacing w:line="240" w:lineRule="auto"/>
              <w:ind w:firstLine="709"/>
            </w:pPr>
            <w:r>
              <w:t>6</w:t>
            </w:r>
            <w:r w:rsidR="00BB5DE8"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t>редметом электронного аукциона</w:t>
            </w:r>
            <w:r w:rsidR="00BB5DE8" w:rsidRPr="00E9306C">
              <w:t>;</w:t>
            </w:r>
          </w:p>
          <w:p w:rsidR="00BB5DE8" w:rsidRPr="00637F07" w:rsidRDefault="00637F07" w:rsidP="00BB5DE8">
            <w:pPr>
              <w:spacing w:line="240" w:lineRule="auto"/>
              <w:ind w:firstLine="709"/>
              <w:rPr>
                <w:color w:val="FF0000"/>
              </w:rPr>
            </w:pPr>
            <w:r>
              <w:t>7</w:t>
            </w:r>
            <w:r w:rsidR="00BB5DE8"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t xml:space="preserve">таким товарам, работам, </w:t>
            </w:r>
            <w:r w:rsidR="002C051E" w:rsidRPr="007C11AE">
              <w:t>услугам;</w:t>
            </w:r>
          </w:p>
          <w:p w:rsidR="00BB5DE8" w:rsidRPr="00E9306C" w:rsidRDefault="00FB6A69" w:rsidP="00FB6A69">
            <w:pPr>
              <w:spacing w:line="240" w:lineRule="auto"/>
              <w:ind w:firstLine="0"/>
            </w:pPr>
            <w:r>
              <w:t xml:space="preserve">          </w:t>
            </w:r>
            <w:r w:rsidR="00637F07">
              <w:t>8</w:t>
            </w:r>
            <w:r w:rsidR="00BB5DE8">
              <w:t>) копии документов, подтверждающих внесение денежных средств в качестве обеспечения заявки на участие в аукционе</w:t>
            </w:r>
            <w:r w:rsidR="00B16D09">
              <w:t xml:space="preserve"> в электронной форме</w:t>
            </w:r>
            <w:r w:rsidR="002C051E">
              <w:t xml:space="preserve"> (копия платежного поручения)</w:t>
            </w:r>
            <w:r w:rsidR="00BB5DE8">
              <w:t>;</w:t>
            </w:r>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t xml:space="preserve">          </w:t>
            </w:r>
            <w:r w:rsidR="00637F07">
              <w:t>9</w:t>
            </w:r>
            <w:r w:rsidRPr="00E9306C">
              <w:t xml:space="preserve">) </w:t>
            </w:r>
            <w:r w:rsidRPr="00E9306C">
              <w:rPr>
                <w:rFonts w:eastAsiaTheme="minorHAnsi"/>
                <w:lang w:eastAsia="en-US"/>
              </w:rPr>
              <w:t xml:space="preserve">полученную не </w:t>
            </w:r>
            <w:r w:rsidR="00B16D09">
              <w:rPr>
                <w:rFonts w:eastAsiaTheme="minorHAnsi"/>
                <w:lang w:eastAsia="en-US"/>
              </w:rPr>
              <w:t>ранее</w:t>
            </w:r>
            <w:r w:rsidRPr="00E9306C">
              <w:rPr>
                <w:rFonts w:eastAsiaTheme="minorHAnsi"/>
                <w:lang w:eastAsia="en-US"/>
              </w:rPr>
              <w:t xml:space="preserve"> чем за один (1) месяц до дня размещения извещения о </w:t>
            </w:r>
            <w:r w:rsidR="00B16D09">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Pr="00E9306C">
              <w:rPr>
                <w:rFonts w:eastAsiaTheme="minorHAnsi"/>
                <w:lang w:eastAsia="en-US"/>
              </w:rPr>
              <w:t xml:space="preserve"> чем за </w:t>
            </w:r>
            <w:r>
              <w:rPr>
                <w:rFonts w:eastAsiaTheme="minorHAnsi"/>
                <w:lang w:eastAsia="en-US"/>
              </w:rPr>
              <w:t>один (1)</w:t>
            </w:r>
            <w:r w:rsidRPr="00E9306C">
              <w:rPr>
                <w:rFonts w:eastAsiaTheme="minorHAnsi"/>
                <w:lang w:eastAsia="en-US"/>
              </w:rPr>
              <w:t xml:space="preserve"> месяц до дня размещения извещения о </w:t>
            </w:r>
            <w:r w:rsidR="00B16D09">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637F07">
              <w:rPr>
                <w:rFonts w:eastAsiaTheme="minorHAnsi"/>
                <w:lang w:eastAsia="en-US"/>
              </w:rPr>
              <w:t>10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Default="00BB5DE8" w:rsidP="00BB5DE8">
            <w:pPr>
              <w:spacing w:line="240" w:lineRule="auto"/>
              <w:ind w:firstLine="0"/>
            </w:pPr>
            <w:r w:rsidRPr="00E9306C">
              <w:rPr>
                <w:rFonts w:eastAsiaTheme="minorHAnsi"/>
                <w:lang w:eastAsia="en-US"/>
              </w:rPr>
              <w:t xml:space="preserve">         </w:t>
            </w:r>
            <w:r w:rsidR="00637F07">
              <w:rPr>
                <w:rFonts w:eastAsiaTheme="minorHAnsi"/>
                <w:lang w:eastAsia="en-US"/>
              </w:rPr>
              <w:t>11</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
          <w:p w:rsidR="00F545FF" w:rsidRDefault="00F545FF" w:rsidP="00BB5DE8">
            <w:pPr>
              <w:spacing w:line="240" w:lineRule="auto"/>
              <w:ind w:firstLine="0"/>
            </w:pPr>
            <w:r>
              <w:t xml:space="preserve">        1</w:t>
            </w:r>
            <w:r w:rsidR="00637F07">
              <w:t>2</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t xml:space="preserve">(Приложение 4); </w:t>
            </w:r>
          </w:p>
          <w:p w:rsidR="00555734" w:rsidRPr="00E9306C" w:rsidRDefault="00761D86" w:rsidP="00BB5DE8">
            <w:pPr>
              <w:spacing w:line="240" w:lineRule="auto"/>
              <w:ind w:firstLine="0"/>
            </w:pPr>
            <w:r>
              <w:t xml:space="preserve">- </w:t>
            </w:r>
            <w:r w:rsidR="00555734">
              <w:t xml:space="preserve">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а электронной форме. </w:t>
            </w:r>
          </w:p>
          <w:p w:rsidR="00BB5DE8" w:rsidRPr="00E9306C" w:rsidRDefault="00761D86"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w:t>
            </w:r>
            <w:r w:rsidR="0034202A">
              <w:rPr>
                <w:rFonts w:eastAsiaTheme="minorHAnsi"/>
                <w:lang w:eastAsia="en-US"/>
              </w:rPr>
              <w:t>З</w:t>
            </w:r>
            <w:r w:rsidR="00BB5DE8"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sidR="00593B1F">
              <w:rPr>
                <w:rFonts w:eastAsiaTheme="minorHAnsi"/>
                <w:lang w:eastAsia="en-US"/>
              </w:rPr>
              <w:t>аукциона в электронной форме</w:t>
            </w:r>
            <w:r w:rsidR="00BB5DE8"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E9306C" w:rsidRDefault="00761D86" w:rsidP="00DE61A5">
            <w:pPr>
              <w:tabs>
                <w:tab w:val="num" w:pos="1307"/>
              </w:tabs>
              <w:spacing w:line="240" w:lineRule="auto"/>
              <w:ind w:firstLine="0"/>
              <w:rPr>
                <w:b/>
              </w:rPr>
            </w:pPr>
            <w:r>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Default="00761D86" w:rsidP="00761D86">
            <w:pPr>
              <w:keepNext/>
              <w:spacing w:line="240" w:lineRule="auto"/>
              <w:ind w:firstLine="0"/>
              <w:rPr>
                <w:b/>
                <w:bCs/>
              </w:rPr>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5E17C4" w:rsidP="00CE21D5">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w:t>
            </w:r>
            <w:r w:rsidR="00EF76DC" w:rsidRPr="00E9306C">
              <w:rPr>
                <w:rFonts w:ascii="Times New Roman" w:hAnsi="Times New Roman"/>
                <w:b/>
                <w:bCs/>
                <w:sz w:val="24"/>
                <w:szCs w:val="24"/>
              </w:rPr>
              <w:t xml:space="preserve">Начальная (максимальная) цена договора </w:t>
            </w:r>
            <w:r w:rsidR="00EF76DC" w:rsidRPr="00E9306C">
              <w:rPr>
                <w:rFonts w:ascii="Times New Roman" w:hAnsi="Times New Roman"/>
                <w:sz w:val="24"/>
                <w:szCs w:val="24"/>
              </w:rPr>
              <w:t xml:space="preserve"> </w:t>
            </w:r>
            <w:r w:rsidR="00CE21D5">
              <w:rPr>
                <w:rFonts w:ascii="Times New Roman" w:hAnsi="Times New Roman"/>
                <w:sz w:val="24"/>
                <w:szCs w:val="24"/>
              </w:rPr>
              <w:t>240</w:t>
            </w:r>
            <w:r w:rsidR="00190AD9">
              <w:rPr>
                <w:rFonts w:ascii="Times New Roman" w:hAnsi="Times New Roman"/>
                <w:sz w:val="24"/>
                <w:szCs w:val="24"/>
              </w:rPr>
              <w:t xml:space="preserve"> </w:t>
            </w:r>
            <w:r w:rsidR="003928C8">
              <w:rPr>
                <w:rFonts w:ascii="Times New Roman" w:hAnsi="Times New Roman"/>
                <w:sz w:val="24"/>
                <w:szCs w:val="24"/>
              </w:rPr>
              <w:t>00</w:t>
            </w:r>
            <w:r w:rsidR="00E6233C">
              <w:rPr>
                <w:rFonts w:ascii="Times New Roman" w:hAnsi="Times New Roman"/>
                <w:sz w:val="24"/>
                <w:szCs w:val="24"/>
              </w:rPr>
              <w:t>0</w:t>
            </w:r>
            <w:r w:rsidR="00D90FAC" w:rsidRPr="00E9306C">
              <w:rPr>
                <w:rFonts w:ascii="Times New Roman" w:hAnsi="Times New Roman"/>
                <w:sz w:val="24"/>
                <w:szCs w:val="24"/>
              </w:rPr>
              <w:t xml:space="preserve"> руб. </w:t>
            </w:r>
            <w:r w:rsidR="00E6233C">
              <w:rPr>
                <w:rFonts w:ascii="Times New Roman" w:hAnsi="Times New Roman"/>
                <w:sz w:val="24"/>
                <w:szCs w:val="24"/>
              </w:rPr>
              <w:t>0</w:t>
            </w:r>
            <w:r w:rsidR="00D90FAC" w:rsidRPr="00E9306C">
              <w:rPr>
                <w:rFonts w:ascii="Times New Roman" w:hAnsi="Times New Roman"/>
                <w:sz w:val="24"/>
                <w:szCs w:val="24"/>
              </w:rPr>
              <w:t xml:space="preserve">0 коп., </w:t>
            </w:r>
            <w:r w:rsidR="00E6233C">
              <w:rPr>
                <w:rFonts w:ascii="Times New Roman" w:hAnsi="Times New Roman"/>
                <w:sz w:val="24"/>
                <w:szCs w:val="24"/>
              </w:rPr>
              <w:t>в том числе НДС</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(максимальной) цены договора (цене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CE21D5">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3928C8" w:rsidRPr="003928C8">
              <w:t>1</w:t>
            </w:r>
            <w:r w:rsidR="00CE21D5">
              <w:t>2</w:t>
            </w:r>
            <w:r w:rsidR="00190AD9" w:rsidRPr="003928C8">
              <w:t xml:space="preserve"> </w:t>
            </w:r>
            <w:r w:rsidR="00CE21D5">
              <w:t>0</w:t>
            </w:r>
            <w:r w:rsidR="003928C8">
              <w:t>00</w:t>
            </w:r>
            <w:r w:rsidR="00D90FAC" w:rsidRPr="00E9306C">
              <w:t xml:space="preserve"> ,</w:t>
            </w:r>
            <w:r w:rsidR="00E6233C">
              <w:t>0</w:t>
            </w:r>
            <w:r w:rsidR="00D90FAC" w:rsidRPr="00E9306C">
              <w:t>0 руб., НДС не облагается.</w:t>
            </w:r>
          </w:p>
        </w:tc>
      </w:tr>
      <w:tr w:rsidR="007151A3"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151A3" w:rsidRPr="00E9306C" w:rsidRDefault="007151A3"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7151A3" w:rsidRDefault="007151A3" w:rsidP="007151A3">
            <w:pPr>
              <w:pStyle w:val="afb"/>
              <w:spacing w:before="0" w:beforeAutospacing="0" w:after="0" w:afterAutospacing="0"/>
              <w:rPr>
                <w:b/>
              </w:rPr>
            </w:pPr>
            <w:r w:rsidRPr="007151A3">
              <w:rPr>
                <w:b/>
                <w:sz w:val="23"/>
                <w:szCs w:val="23"/>
              </w:rPr>
              <w:t>Реквизиты счета для перечисления денежных средств в качестве обеспечения заявок на участие в аукционе</w:t>
            </w:r>
            <w:r w:rsidR="00F03002">
              <w:rPr>
                <w:b/>
                <w:sz w:val="23"/>
                <w:szCs w:val="23"/>
              </w:rPr>
              <w:t xml:space="preserve"> (</w:t>
            </w:r>
            <w:r w:rsidR="00F03002" w:rsidRPr="00025CF3">
              <w:rPr>
                <w:b/>
                <w:i/>
              </w:rPr>
              <w:t xml:space="preserve">в назначении платежа указывать точное наименование предмета заявки на участие в </w:t>
            </w:r>
            <w:r w:rsidR="00F03002">
              <w:rPr>
                <w:b/>
                <w:i/>
              </w:rPr>
              <w:t>аукционе в электронной форме)</w:t>
            </w:r>
          </w:p>
          <w:p w:rsidR="007151A3" w:rsidRDefault="007151A3" w:rsidP="007151A3">
            <w:pPr>
              <w:pStyle w:val="afb"/>
              <w:spacing w:before="0" w:beforeAutospacing="0" w:after="0" w:afterAutospacing="0"/>
            </w:pPr>
            <w:r>
              <w:t>ОАО «НПО НИИИП-НЗиК»</w:t>
            </w:r>
          </w:p>
          <w:p w:rsidR="007151A3" w:rsidRDefault="007151A3" w:rsidP="007151A3">
            <w:pPr>
              <w:pStyle w:val="afb"/>
              <w:spacing w:before="0" w:beforeAutospacing="0" w:after="0" w:afterAutospacing="0"/>
            </w:pPr>
            <w:r>
              <w:t>630015, г. Новосибирск, ул. Планетная, 32</w:t>
            </w:r>
          </w:p>
          <w:p w:rsidR="007151A3" w:rsidRDefault="007151A3" w:rsidP="007151A3">
            <w:pPr>
              <w:pStyle w:val="afb"/>
              <w:spacing w:before="0" w:beforeAutospacing="0" w:after="0" w:afterAutospacing="0"/>
            </w:pPr>
            <w:r>
              <w:t>ИНН 5401199015/КПП 546050001</w:t>
            </w:r>
          </w:p>
          <w:p w:rsidR="007151A3" w:rsidRDefault="007151A3" w:rsidP="007151A3">
            <w:pPr>
              <w:pStyle w:val="afb"/>
              <w:spacing w:before="0" w:beforeAutospacing="0" w:after="0" w:afterAutospacing="0"/>
            </w:pPr>
            <w:r>
              <w:t>р/с 40702810400010122606</w:t>
            </w:r>
          </w:p>
          <w:p w:rsidR="007151A3" w:rsidRDefault="007151A3" w:rsidP="007151A3">
            <w:pPr>
              <w:pStyle w:val="afb"/>
              <w:spacing w:before="0" w:beforeAutospacing="0" w:after="0" w:afterAutospacing="0"/>
            </w:pPr>
            <w:r>
              <w:t>Новосибирский филиал НОМОС-БАНКА (ОАО)</w:t>
            </w:r>
          </w:p>
          <w:p w:rsidR="007151A3" w:rsidRDefault="007151A3" w:rsidP="007151A3">
            <w:pPr>
              <w:pStyle w:val="afb"/>
              <w:spacing w:before="0" w:beforeAutospacing="0" w:after="0" w:afterAutospacing="0"/>
            </w:pPr>
            <w:r>
              <w:t>к/с 30101810300000000770</w:t>
            </w:r>
          </w:p>
          <w:p w:rsidR="007151A3" w:rsidRPr="00E9306C" w:rsidRDefault="007151A3" w:rsidP="007151A3">
            <w:pPr>
              <w:autoSpaceDE w:val="0"/>
              <w:spacing w:line="240" w:lineRule="auto"/>
              <w:ind w:firstLine="0"/>
              <w:jc w:val="left"/>
              <w:rPr>
                <w:b/>
              </w:rPr>
            </w:pPr>
            <w:r>
              <w:t>БИК 045005770</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81274E" w:rsidRDefault="00446ED1" w:rsidP="00446ED1">
            <w:pPr>
              <w:pStyle w:val="Default"/>
              <w:jc w:val="both"/>
              <w:rPr>
                <w:bCs/>
              </w:rPr>
            </w:pPr>
            <w: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1" w:history="1">
              <w:r w:rsidRPr="0081274E">
                <w:rPr>
                  <w:rStyle w:val="a5"/>
                  <w:snapToGrid w:val="0"/>
                  <w:color w:val="auto"/>
                </w:rPr>
                <w:t>www.fabrikant.ru</w:t>
              </w:r>
            </w:hyperlink>
            <w:r>
              <w:rPr>
                <w:snapToGrid w:val="0"/>
                <w:color w:val="auto"/>
              </w:rPr>
              <w:t>.</w:t>
            </w:r>
          </w:p>
          <w:p w:rsidR="00EF76DC" w:rsidRPr="00E9306C" w:rsidRDefault="00446ED1" w:rsidP="0048509C">
            <w:pPr>
              <w:keepNext/>
              <w:keepLines/>
              <w:suppressLineNumbers/>
              <w:spacing w:line="240" w:lineRule="auto"/>
              <w:ind w:firstLine="0"/>
              <w:jc w:val="left"/>
            </w:pPr>
            <w:r w:rsidRPr="00E9306C">
              <w:rPr>
                <w:b/>
                <w:bCs/>
              </w:rPr>
              <w:t>Дата и время окончания срока подачи заявок на участие в аукционе в электронной форме</w:t>
            </w:r>
            <w:r w:rsidRPr="00E9306C">
              <w:t xml:space="preserve"> – </w:t>
            </w:r>
            <w:r w:rsidR="0048509C">
              <w:t>24</w:t>
            </w:r>
            <w:r>
              <w:t xml:space="preserve"> </w:t>
            </w:r>
            <w:r w:rsidR="00AB5940">
              <w:t>апреля</w:t>
            </w:r>
            <w:r>
              <w:t xml:space="preserve">  2013 г. </w:t>
            </w:r>
            <w:r w:rsidR="00AB5940">
              <w:t>08</w:t>
            </w:r>
            <w:r>
              <w:t xml:space="preserve"> часов 00 минут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7151A3">
            <w:pPr>
              <w:keepNext/>
              <w:keepLines/>
              <w:suppressLineNumbers/>
              <w:spacing w:line="240" w:lineRule="auto"/>
              <w:ind w:firstLine="0"/>
              <w:jc w:val="center"/>
            </w:pPr>
            <w:r>
              <w:t>1</w:t>
            </w:r>
            <w:r w:rsidR="007151A3">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446ED1" w:rsidP="0048509C">
            <w:pPr>
              <w:keepNext/>
              <w:keepLines/>
              <w:suppressLineNumbers/>
              <w:spacing w:line="240" w:lineRule="auto"/>
              <w:ind w:firstLine="0"/>
              <w:jc w:val="left"/>
              <w:rPr>
                <w:b/>
                <w:bCs/>
              </w:rPr>
            </w:pPr>
            <w:r>
              <w:rPr>
                <w:b/>
                <w:bCs/>
              </w:rPr>
              <w:t xml:space="preserve">Дата и время определения участников аукциона в электронной форме – </w:t>
            </w:r>
            <w:r w:rsidR="0048509C" w:rsidRPr="0048509C">
              <w:rPr>
                <w:bCs/>
              </w:rPr>
              <w:t>26</w:t>
            </w:r>
            <w:r w:rsidRPr="0048509C">
              <w:rPr>
                <w:bCs/>
              </w:rPr>
              <w:t xml:space="preserve"> </w:t>
            </w:r>
            <w:r w:rsidR="00F03002" w:rsidRPr="0048509C">
              <w:rPr>
                <w:bCs/>
              </w:rPr>
              <w:t xml:space="preserve"> </w:t>
            </w:r>
            <w:r w:rsidR="00AB5940">
              <w:rPr>
                <w:bCs/>
              </w:rPr>
              <w:t xml:space="preserve">апреля </w:t>
            </w:r>
            <w:r w:rsidRPr="009168D2">
              <w:rPr>
                <w:bCs/>
              </w:rPr>
              <w:t>2013 г.</w:t>
            </w:r>
            <w:r>
              <w:rPr>
                <w:bCs/>
              </w:rPr>
              <w:t xml:space="preserve"> </w:t>
            </w:r>
            <w:r w:rsidR="0048509C">
              <w:rPr>
                <w:bCs/>
              </w:rPr>
              <w:t>09</w:t>
            </w:r>
            <w:r>
              <w:rPr>
                <w:bCs/>
              </w:rPr>
              <w:t xml:space="preserve"> </w:t>
            </w:r>
            <w:r w:rsidRPr="009168D2">
              <w:rPr>
                <w:bCs/>
              </w:rPr>
              <w:t xml:space="preserve"> час. 00 минут</w:t>
            </w:r>
            <w:r>
              <w:rPr>
                <w:bCs/>
              </w:rPr>
              <w:t xml:space="preserve"> (время московское)</w:t>
            </w:r>
          </w:p>
        </w:tc>
      </w:tr>
      <w:tr w:rsidR="00446ED1" w:rsidRPr="00E9306C" w:rsidTr="001903A0">
        <w:trPr>
          <w:jc w:val="center"/>
        </w:trPr>
        <w:tc>
          <w:tcPr>
            <w:tcW w:w="798" w:type="dxa"/>
            <w:tcBorders>
              <w:top w:val="single" w:sz="4" w:space="0" w:color="000000"/>
              <w:left w:val="single" w:sz="4" w:space="0" w:color="000000"/>
              <w:bottom w:val="single" w:sz="4" w:space="0" w:color="000000"/>
            </w:tcBorders>
            <w:vAlign w:val="center"/>
          </w:tcPr>
          <w:p w:rsidR="00446ED1" w:rsidRPr="00E9306C" w:rsidRDefault="00446ED1" w:rsidP="008E0132">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E9306C" w:rsidRDefault="00446ED1" w:rsidP="0048509C">
            <w:pPr>
              <w:keepNext/>
              <w:keepLines/>
              <w:suppressLineNumbers/>
              <w:spacing w:line="240" w:lineRule="auto"/>
              <w:ind w:firstLine="0"/>
              <w:jc w:val="left"/>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48509C">
              <w:t>26</w:t>
            </w:r>
            <w:r>
              <w:t xml:space="preserve">  </w:t>
            </w:r>
            <w:r w:rsidR="00AB5940">
              <w:t>апреля</w:t>
            </w:r>
            <w:r w:rsidR="00F03002">
              <w:t xml:space="preserve">  2013 г. </w:t>
            </w:r>
            <w:r w:rsidR="0048509C">
              <w:t>15</w:t>
            </w:r>
            <w:r>
              <w:t xml:space="preserve"> час. 00 мин. (время московское)</w:t>
            </w:r>
          </w:p>
        </w:tc>
      </w:tr>
      <w:tr w:rsidR="00446ED1" w:rsidRPr="00E9306C" w:rsidTr="001903A0">
        <w:trPr>
          <w:trHeight w:val="524"/>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28261C">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446ED1" w:rsidRPr="00E9306C" w:rsidTr="001903A0">
        <w:trPr>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4407C9">
            <w:pPr>
              <w:autoSpaceDE w:val="0"/>
              <w:spacing w:line="240" w:lineRule="auto"/>
              <w:ind w:firstLine="0"/>
              <w:jc w:val="left"/>
            </w:pPr>
            <w:r w:rsidRPr="00E9306C">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с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w:t>
      </w:r>
      <w:r w:rsidRPr="00E9306C">
        <w:lastRenderedPageBreak/>
        <w:t>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E9306C" w:rsidRDefault="00EF76DC" w:rsidP="00EF76DC">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lastRenderedPageBreak/>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EF76DC" w:rsidRPr="00E9306C" w:rsidRDefault="00FA5EC5" w:rsidP="00FA5EC5">
      <w:pPr>
        <w:tabs>
          <w:tab w:val="left" w:pos="9720"/>
        </w:tabs>
        <w:spacing w:line="240" w:lineRule="auto"/>
        <w:ind w:firstLine="567"/>
        <w:jc w:val="right"/>
        <w:rPr>
          <w:b/>
        </w:rPr>
      </w:pPr>
      <w:r>
        <w:t>ПРОЕКТ</w:t>
      </w:r>
    </w:p>
    <w:p w:rsidR="00FA5EC5" w:rsidRDefault="00FA5EC5" w:rsidP="00922E18">
      <w:pPr>
        <w:jc w:val="center"/>
      </w:pP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НИИИП-НЗиК»), </w:t>
      </w:r>
      <w:r w:rsidRPr="00493E09">
        <w:t xml:space="preserve"> далее именуемое «Заказчик»,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w:t>
      </w:r>
      <w:r w:rsidRPr="004D4223">
        <w:rPr>
          <w:u w:val="single"/>
        </w:rPr>
        <w:t>01/13</w:t>
      </w:r>
      <w:r>
        <w:t xml:space="preserve"> от «09» января 2013г.</w:t>
      </w:r>
      <w:r w:rsidRPr="00493E09">
        <w:t xml:space="preserve">, с другой стороны, на основании протокола подведения итогов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3928C8" w:rsidP="003928C8">
      <w:pPr>
        <w:spacing w:line="240" w:lineRule="auto"/>
      </w:pPr>
      <w:r>
        <w:t xml:space="preserve"> </w:t>
      </w:r>
      <w:r w:rsidR="00CD7739" w:rsidRPr="00493E09">
        <w:t>1.1. Поставщик обязуется в обусловленный договором срок поставить</w:t>
      </w:r>
      <w:r w:rsidR="00CE21D5">
        <w:t xml:space="preserve"> сетевой коммутатор HP ProCurve 2810-24G J9021A</w:t>
      </w:r>
      <w:r>
        <w:t xml:space="preserve">, в количестве </w:t>
      </w:r>
      <w:r w:rsidR="00CD7739">
        <w:t>указанном в технической части документации об  аукционе в электронной форме</w:t>
      </w:r>
      <w:r w:rsidR="00CD7739"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493E0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D7739" w:rsidRPr="00493E09" w:rsidRDefault="00CD7739" w:rsidP="00CD7739">
      <w:pPr>
        <w:spacing w:line="240" w:lineRule="auto"/>
      </w:pPr>
    </w:p>
    <w:p w:rsidR="00CD7739" w:rsidRPr="00493E09" w:rsidRDefault="00CD7739" w:rsidP="00CD7739">
      <w:pPr>
        <w:spacing w:line="240" w:lineRule="auto"/>
        <w:jc w:val="center"/>
      </w:pPr>
      <w:r w:rsidRPr="00493E09">
        <w:t>2. ЦЕНА ДОГОВОРА И ПОРЯДОК РАСЧЕТОВ</w:t>
      </w:r>
    </w:p>
    <w:p w:rsidR="00CD7739" w:rsidRPr="00493E09" w:rsidRDefault="00CD7739" w:rsidP="00CD7739">
      <w:pPr>
        <w:spacing w:line="240" w:lineRule="auto"/>
      </w:pP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CD7739" w:rsidRPr="00493E09" w:rsidRDefault="00CD7739" w:rsidP="00CD7739">
      <w:pPr>
        <w:spacing w:line="240" w:lineRule="auto"/>
      </w:pPr>
      <w:r w:rsidRPr="00493E09">
        <w:t xml:space="preserve">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 </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Pr="001A62B4">
        <w:t>_</w:t>
      </w:r>
      <w:r w:rsidRPr="001A62B4">
        <w:rPr>
          <w:u w:val="single"/>
        </w:rPr>
        <w:t>50</w:t>
      </w:r>
      <w:r w:rsidRPr="001A62B4">
        <w:t xml:space="preserve">_ % </w:t>
      </w:r>
      <w:r w:rsidRPr="001A62B4">
        <w:rPr>
          <w:bCs/>
        </w:rPr>
        <w:t>предоплата в течение 5(пяти) рабочих дней с момента заключения договора, окончательный расчет 50 % в течение 5 (пяти) рабочих дней с момента приемки товара</w:t>
      </w:r>
      <w:r w:rsidRPr="001A62B4">
        <w:rPr>
          <w:color w:val="FF0000"/>
        </w:rPr>
        <w:t>.</w:t>
      </w:r>
    </w:p>
    <w:p w:rsidR="00CD7739" w:rsidRDefault="00CD7739" w:rsidP="00CD7739">
      <w:pPr>
        <w:spacing w:line="240" w:lineRule="auto"/>
        <w:jc w:val="center"/>
      </w:pPr>
    </w:p>
    <w:p w:rsidR="00CD7739" w:rsidRPr="00493E09" w:rsidRDefault="00CD7739" w:rsidP="00CD7739">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Pr="00493E09" w:rsidRDefault="00CD7739" w:rsidP="00CD7739">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7739" w:rsidRPr="00493E09" w:rsidRDefault="00CD7739" w:rsidP="00CD7739">
      <w:pPr>
        <w:spacing w:line="240" w:lineRule="auto"/>
      </w:pPr>
      <w:r w:rsidRPr="00493E09">
        <w:lastRenderedPageBreak/>
        <w:t xml:space="preserve">3.2. Поставщик имеет право: </w:t>
      </w:r>
    </w:p>
    <w:p w:rsidR="00CD7739" w:rsidRPr="00493E09" w:rsidRDefault="00CD7739" w:rsidP="00CD7739">
      <w:pPr>
        <w:spacing w:line="240" w:lineRule="auto"/>
      </w:pPr>
      <w:r w:rsidRPr="00493E09">
        <w:t xml:space="preserve">3.2.1. Требовать своевременной оплаты Товара в соответствии с подписанным 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CD7739">
      <w:pPr>
        <w:rPr>
          <w:bCs/>
          <w:sz w:val="22"/>
          <w:szCs w:val="22"/>
        </w:rPr>
      </w:pPr>
      <w:r w:rsidRPr="00493E09">
        <w:t xml:space="preserve">3.5. Срок поставки: </w:t>
      </w:r>
      <w:r w:rsidR="00982881">
        <w:t xml:space="preserve">до 31 </w:t>
      </w:r>
      <w:r w:rsidR="00BA1461">
        <w:t>ма</w:t>
      </w:r>
      <w:r w:rsidR="00982881">
        <w:t>я</w:t>
      </w:r>
      <w:r w:rsidRPr="001C62AA">
        <w:rPr>
          <w:bCs/>
        </w:rPr>
        <w:t xml:space="preserve"> 2013 г.</w:t>
      </w:r>
      <w:r>
        <w:rPr>
          <w:bCs/>
        </w:rPr>
        <w:t>, упаковка и транспортные расходы входят в стоимость товара.</w:t>
      </w:r>
    </w:p>
    <w:p w:rsidR="00CD7739" w:rsidRDefault="00CD7739" w:rsidP="00CD7739">
      <w:pPr>
        <w:spacing w:line="240" w:lineRule="auto"/>
      </w:pPr>
      <w:r w:rsidRPr="00493E09">
        <w:t>3.6. Место поставки: 6</w:t>
      </w:r>
      <w:r>
        <w:t>30015</w:t>
      </w:r>
      <w:r w:rsidRPr="00493E09">
        <w:t xml:space="preserve">, г. </w:t>
      </w:r>
      <w:r>
        <w:t>Новосибирск</w:t>
      </w:r>
      <w:r w:rsidRPr="00493E09">
        <w:t xml:space="preserve">, ул. </w:t>
      </w:r>
      <w:r>
        <w:t>Планетная,32</w:t>
      </w:r>
      <w:r w:rsidRPr="00493E09">
        <w:t xml:space="preserve">. </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CD7739">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493E09" w:rsidRDefault="00CD7739" w:rsidP="00CD7739">
      <w:pPr>
        <w:spacing w:line="240" w:lineRule="auto"/>
      </w:pPr>
      <w:r w:rsidRPr="00493E09">
        <w:t xml:space="preserve">4.5. </w:t>
      </w:r>
      <w:r w:rsidR="00041FFA" w:rsidRPr="00E4474C">
        <w:rPr>
          <w:lang w:eastAsia="ru-RU"/>
        </w:rPr>
        <w:t>Гарантийная замена на следующий рабочий день (услуга действует в течение всего срока службы)</w:t>
      </w:r>
      <w:r w:rsidR="00041FFA">
        <w:rPr>
          <w:lang w:eastAsia="ru-RU"/>
        </w:rPr>
        <w:t xml:space="preserve">. </w:t>
      </w:r>
      <w:r w:rsidRPr="00493E09">
        <w:t>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00041FFA">
        <w:t>.</w:t>
      </w:r>
      <w:r w:rsidRPr="00493E09">
        <w:t xml:space="preserve"> </w:t>
      </w:r>
    </w:p>
    <w:p w:rsidR="00CD7739" w:rsidRPr="00493E09" w:rsidRDefault="00CD7739" w:rsidP="00CD7739">
      <w:pPr>
        <w:spacing w:line="240" w:lineRule="auto"/>
      </w:pPr>
      <w:r w:rsidRPr="00493E09">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D7739" w:rsidRDefault="00CD7739" w:rsidP="00CD7739">
      <w:pPr>
        <w:spacing w:line="240" w:lineRule="auto"/>
      </w:pPr>
      <w:r w:rsidRPr="00493E09">
        <w:t>4.6. В случае, если при передаче товара или в течение гарантийного срока на не</w:t>
      </w:r>
      <w:r>
        <w:t xml:space="preserve">го </w:t>
      </w:r>
      <w:r>
        <w:lastRenderedPageBreak/>
        <w:t>выявится его ненадлежащее ка</w:t>
      </w:r>
      <w:r w:rsidRPr="00493E09">
        <w:t xml:space="preserve">чество, Заказчик вправе потребовать от Поставщика </w:t>
      </w:r>
      <w:r>
        <w:t>его заме</w:t>
      </w:r>
      <w:r w:rsidRPr="00493E09">
        <w:t xml:space="preserve">ны. </w:t>
      </w:r>
    </w:p>
    <w:p w:rsidR="00CD7739" w:rsidRPr="00493E09" w:rsidRDefault="00CD7739" w:rsidP="00CD7739">
      <w:pPr>
        <w:spacing w:line="240" w:lineRule="auto"/>
      </w:pPr>
      <w:r w:rsidRPr="00493E09">
        <w:t xml:space="preserve">4.7.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CD7739">
      <w:pPr>
        <w:spacing w:line="240" w:lineRule="auto"/>
        <w:jc w:val="center"/>
      </w:pPr>
      <w:r w:rsidRPr="00493E09">
        <w:t>5. ПОРЯДОК ПРИЕМКИ ТОВАРА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 xml:space="preserve">т-фактуру, товарную накладную, </w:t>
      </w:r>
      <w:r>
        <w:t xml:space="preserve">документ, </w:t>
      </w:r>
      <w:r w:rsidRPr="00493E09">
        <w:t xml:space="preserve">подтверждающий гарантийные обязательства изготовителя Товар, </w:t>
      </w:r>
      <w:r>
        <w:t>сертификаты.</w:t>
      </w:r>
      <w:r w:rsidRPr="00493E09">
        <w:t xml:space="preserve"> </w:t>
      </w:r>
    </w:p>
    <w:p w:rsidR="00CD7739" w:rsidRPr="00493E09" w:rsidRDefault="00CD7739" w:rsidP="00CD7739">
      <w:pPr>
        <w:spacing w:line="240" w:lineRule="auto"/>
      </w:pPr>
      <w:r w:rsidRPr="00493E09">
        <w:t>5..1.2. Выполненные Поставщиком обязательства по поставке Товара принимаются Заказчиком по товарной</w:t>
      </w:r>
      <w:r>
        <w:t xml:space="preserve"> </w:t>
      </w:r>
      <w:r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CD7739">
      <w:pPr>
        <w:spacing w:line="240" w:lineRule="auto"/>
        <w:jc w:val="center"/>
      </w:pPr>
      <w:r w:rsidRPr="00493E09">
        <w:t>6. РИСК СЛУЧАЙНОЙ ГИБЕЛИ ТОВАРА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CD7739">
      <w:pPr>
        <w:spacing w:line="240" w:lineRule="auto"/>
        <w:jc w:val="center"/>
      </w:pPr>
      <w:r w:rsidRPr="00493E09">
        <w:t>7. ОТВЕТСТВЕННОСТЬ СТОРОН</w:t>
      </w:r>
    </w:p>
    <w:p w:rsidR="00CD7739" w:rsidRPr="00493E09" w:rsidRDefault="00CD7739" w:rsidP="00CD7739">
      <w:pPr>
        <w:spacing w:line="240" w:lineRule="auto"/>
      </w:pP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CD7739" w:rsidRPr="00493E09" w:rsidRDefault="00CD7739" w:rsidP="00CD7739">
      <w:pPr>
        <w:spacing w:line="240" w:lineRule="auto"/>
      </w:pPr>
      <w:r w:rsidRPr="00493E09">
        <w:t xml:space="preserve">7.4. Уплата неустойки не освобождает Стороны от исполнения обязательств по настоящему договору. </w:t>
      </w:r>
    </w:p>
    <w:p w:rsidR="00CD7739" w:rsidRPr="00493E09" w:rsidRDefault="00CD7739" w:rsidP="00CD7739">
      <w:pPr>
        <w:spacing w:line="240" w:lineRule="auto"/>
        <w:jc w:val="center"/>
      </w:pPr>
      <w:r w:rsidRPr="00493E09">
        <w:t>8. ПОРЯДОК РАЗРЕШЕНИЯ СПОРОВ</w:t>
      </w:r>
    </w:p>
    <w:p w:rsidR="00CD7739" w:rsidRPr="00493E09" w:rsidRDefault="00CD7739" w:rsidP="00CD7739">
      <w:pPr>
        <w:spacing w:line="240" w:lineRule="auto"/>
      </w:pP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CD7739" w:rsidRPr="00493E09" w:rsidRDefault="00CD7739" w:rsidP="00CD7739">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011CC0" w:rsidRDefault="00011CC0" w:rsidP="00CD7739">
      <w:pPr>
        <w:spacing w:line="240" w:lineRule="auto"/>
      </w:pPr>
    </w:p>
    <w:p w:rsidR="00CD7739" w:rsidRPr="00493E09" w:rsidRDefault="00CD7739" w:rsidP="00CD7739">
      <w:pPr>
        <w:spacing w:line="240" w:lineRule="auto"/>
      </w:pPr>
      <w:r w:rsidRPr="00493E09">
        <w:lastRenderedPageBreak/>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CD7739">
      <w:pPr>
        <w:spacing w:line="240" w:lineRule="auto"/>
        <w:jc w:val="center"/>
      </w:pPr>
      <w:r w:rsidRPr="00493E09">
        <w:t>9. СРОК ДЕЙСТВИЯ НАСТОЯЩЕГО ДОГОВОРА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CD7739">
      <w:pPr>
        <w:spacing w:line="240" w:lineRule="auto"/>
        <w:jc w:val="center"/>
      </w:pPr>
      <w:r w:rsidRPr="00493E09">
        <w:t>10. ЗАКЛЮЧИТЕЛЬНЫЕ ПОЛОЖЕНИЯ</w:t>
      </w:r>
    </w:p>
    <w:p w:rsidR="00CD7739" w:rsidRPr="00493E09" w:rsidRDefault="00CD7739" w:rsidP="00CD7739">
      <w:pPr>
        <w:spacing w:line="240" w:lineRule="auto"/>
      </w:pPr>
    </w:p>
    <w:p w:rsidR="00CD7739" w:rsidRPr="00493E09" w:rsidRDefault="00CD7739" w:rsidP="00CD7739">
      <w:pPr>
        <w:spacing w:line="240" w:lineRule="auto"/>
      </w:pPr>
      <w:r w:rsidRPr="00493E09">
        <w:t>10.1. 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CD7739">
      <w:pPr>
        <w:spacing w:line="240" w:lineRule="auto"/>
        <w:jc w:val="center"/>
      </w:pPr>
      <w:r w:rsidRPr="00493E09">
        <w:t>11. ПРИЛОЖЕНИЯ</w:t>
      </w:r>
    </w:p>
    <w:p w:rsidR="00CD7739" w:rsidRPr="00493E09" w:rsidRDefault="00CD7739" w:rsidP="00CD7739">
      <w:pPr>
        <w:spacing w:line="240" w:lineRule="auto"/>
      </w:pPr>
    </w:p>
    <w:p w:rsidR="00CD7739" w:rsidRPr="008B286B" w:rsidRDefault="00CD7739" w:rsidP="00CD7739">
      <w:pPr>
        <w:rPr>
          <w:b/>
          <w:sz w:val="18"/>
          <w:szCs w:val="18"/>
        </w:rPr>
      </w:pPr>
      <w:r w:rsidRPr="00493E09">
        <w:t>11.1. П</w:t>
      </w:r>
      <w:r>
        <w:t xml:space="preserve">риложение № 1. Спецификация на </w:t>
      </w:r>
      <w:r w:rsidR="00CE21D5">
        <w:t>поставку сетевого коммутатора HP ProCurve 2810-24G J9021A</w:t>
      </w:r>
      <w:r w:rsidR="00BA1461">
        <w:t xml:space="preserve">, в количестве </w:t>
      </w:r>
      <w:r w:rsidR="00CE21D5">
        <w:t>4</w:t>
      </w:r>
      <w:r w:rsidR="00BA1461" w:rsidRPr="00783DF5">
        <w:t xml:space="preserve"> шт</w:t>
      </w:r>
      <w:r w:rsidR="00BA1461">
        <w:t>.</w:t>
      </w:r>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D84D59">
        <w:tc>
          <w:tcPr>
            <w:tcW w:w="5328"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328"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ОАО «НПО НИИИП-НЗиК»</w:t>
            </w:r>
          </w:p>
          <w:p w:rsidR="00CD7739" w:rsidRDefault="00CD7739" w:rsidP="00D84D59">
            <w:pPr>
              <w:pStyle w:val="afb"/>
              <w:spacing w:before="0" w:beforeAutospacing="0" w:after="0" w:afterAutospacing="0"/>
            </w:pPr>
            <w:r>
              <w:t>630015, г. Новосибирск, ул. Планетная,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r>
              <w:t>р/с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30101810300000000770</w:t>
            </w:r>
          </w:p>
          <w:p w:rsidR="00CD7739" w:rsidRDefault="00CD7739" w:rsidP="00D84D59">
            <w:pPr>
              <w:pStyle w:val="afb"/>
              <w:spacing w:before="0" w:beforeAutospacing="0" w:after="0" w:afterAutospacing="0"/>
            </w:pPr>
            <w:r>
              <w:t>БИК 045005770</w:t>
            </w:r>
          </w:p>
        </w:tc>
      </w:tr>
      <w:tr w:rsidR="00CD7739" w:rsidTr="00D84D59">
        <w:tc>
          <w:tcPr>
            <w:tcW w:w="5328" w:type="dxa"/>
          </w:tcPr>
          <w:p w:rsidR="00CD7739" w:rsidRPr="00D14C2A" w:rsidRDefault="00CD7739" w:rsidP="00D84D59">
            <w:pPr>
              <w:pStyle w:val="afb"/>
              <w:spacing w:before="0" w:beforeAutospacing="0" w:after="0" w:afterAutospacing="0"/>
            </w:pPr>
          </w:p>
        </w:tc>
        <w:tc>
          <w:tcPr>
            <w:tcW w:w="5328" w:type="dxa"/>
          </w:tcPr>
          <w:p w:rsidR="00CD7739" w:rsidRDefault="00CD7739" w:rsidP="00D84D59">
            <w:pPr>
              <w:pStyle w:val="afb"/>
              <w:spacing w:before="0" w:beforeAutospacing="0" w:after="0" w:afterAutospacing="0"/>
            </w:pPr>
          </w:p>
        </w:tc>
      </w:tr>
    </w:tbl>
    <w:p w:rsidR="00CD7739" w:rsidRDefault="00CD7739" w:rsidP="00CD7739">
      <w:pPr>
        <w:jc w:val="center"/>
      </w:pPr>
      <w:r>
        <w:t xml:space="preserve">               Зам ген. директора по </w:t>
      </w:r>
    </w:p>
    <w:p w:rsidR="00CD7739" w:rsidRDefault="00CD7739" w:rsidP="00CD7739">
      <w:pPr>
        <w:jc w:val="center"/>
      </w:pPr>
      <w:r>
        <w:t xml:space="preserve">                                                                экономике и финансам __________ В.Н. Щербаков</w:t>
      </w:r>
    </w:p>
    <w:p w:rsidR="007C11AE" w:rsidRDefault="007C11AE" w:rsidP="00922E18">
      <w:pPr>
        <w:jc w:val="center"/>
      </w:pPr>
    </w:p>
    <w:p w:rsidR="00BA1461" w:rsidRDefault="00BA1461" w:rsidP="00922E18">
      <w:pPr>
        <w:jc w:val="center"/>
      </w:pPr>
    </w:p>
    <w:p w:rsidR="00BA1461" w:rsidRDefault="00BA1461" w:rsidP="00922E18">
      <w:pPr>
        <w:jc w:val="center"/>
      </w:pPr>
    </w:p>
    <w:p w:rsidR="00BA1461" w:rsidRDefault="00BA1461" w:rsidP="00922E18">
      <w:pPr>
        <w:jc w:val="center"/>
      </w:pPr>
    </w:p>
    <w:p w:rsidR="00922E18" w:rsidRPr="00C317BE" w:rsidRDefault="00922E18" w:rsidP="00922E18">
      <w:pPr>
        <w:jc w:val="center"/>
      </w:pPr>
      <w:r w:rsidRPr="00C317BE">
        <w:lastRenderedPageBreak/>
        <w:t>Спецификация к Договору поставки №_______ от «__»_____20__г</w:t>
      </w:r>
    </w:p>
    <w:p w:rsidR="00922E18" w:rsidRPr="00C317BE" w:rsidRDefault="00922E18" w:rsidP="00922E18">
      <w:pPr>
        <w:jc w:val="center"/>
        <w:rPr>
          <w:b/>
        </w:rPr>
      </w:pPr>
    </w:p>
    <w:p w:rsidR="007C11AE" w:rsidRDefault="007C11AE" w:rsidP="00922E18">
      <w:pPr>
        <w:pStyle w:val="Style6"/>
        <w:widowControl/>
        <w:spacing w:line="240" w:lineRule="auto"/>
        <w:ind w:firstLine="0"/>
        <w:rPr>
          <w:rFonts w:ascii="Times New Roman" w:hAnsi="Times New Roman" w:cs="Times New Roman"/>
        </w:rPr>
      </w:pPr>
    </w:p>
    <w:p w:rsidR="00922E18" w:rsidRPr="00190AD9" w:rsidRDefault="00922E18" w:rsidP="00922E18">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922E18" w:rsidRDefault="00922E18" w:rsidP="00922E18">
      <w:pPr>
        <w:pStyle w:val="Style2"/>
        <w:widowControl/>
        <w:rPr>
          <w:rStyle w:val="FontStyle16"/>
          <w:rFonts w:cs="Times New Roman"/>
          <w:sz w:val="24"/>
        </w:rPr>
      </w:pPr>
      <w:r w:rsidRPr="00B04656">
        <w:rPr>
          <w:rStyle w:val="FontStyle16"/>
          <w:rFonts w:cs="Times New Roman"/>
          <w:sz w:val="24"/>
        </w:rPr>
        <w:t>Заказчик: ОАО «НПО НИИИП-НЗиК» ИНН 5401199015 КПП 546050001</w:t>
      </w:r>
    </w:p>
    <w:p w:rsidR="007C11AE" w:rsidRDefault="007C11AE" w:rsidP="00922E18">
      <w:pPr>
        <w:pStyle w:val="Style2"/>
        <w:widowControl/>
        <w:rPr>
          <w:rStyle w:val="FontStyle16"/>
          <w:rFonts w:cs="Times New Roman"/>
          <w:sz w:val="24"/>
        </w:rPr>
      </w:pPr>
    </w:p>
    <w:tbl>
      <w:tblPr>
        <w:tblpPr w:leftFromText="180" w:rightFromText="180" w:vertAnchor="text" w:horzAnchor="margin" w:tblpY="81"/>
        <w:tblW w:w="8897" w:type="dxa"/>
        <w:tblLook w:val="04A0"/>
      </w:tblPr>
      <w:tblGrid>
        <w:gridCol w:w="675"/>
        <w:gridCol w:w="3117"/>
        <w:gridCol w:w="1126"/>
        <w:gridCol w:w="1126"/>
        <w:gridCol w:w="1282"/>
        <w:gridCol w:w="1571"/>
      </w:tblGrid>
      <w:tr w:rsidR="00BA1461" w:rsidRPr="00527069" w:rsidTr="00CE21D5">
        <w:trPr>
          <w:trHeight w:val="329"/>
        </w:trPr>
        <w:tc>
          <w:tcPr>
            <w:tcW w:w="675" w:type="dxa"/>
            <w:tcBorders>
              <w:top w:val="single" w:sz="4" w:space="0" w:color="auto"/>
              <w:left w:val="single" w:sz="4" w:space="0" w:color="auto"/>
              <w:bottom w:val="single" w:sz="4" w:space="0" w:color="auto"/>
              <w:right w:val="single" w:sz="4" w:space="0" w:color="auto"/>
            </w:tcBorders>
            <w:hideMark/>
          </w:tcPr>
          <w:p w:rsidR="00BA1461" w:rsidRPr="00775CA1" w:rsidRDefault="00BA1461" w:rsidP="00775CA1">
            <w:pPr>
              <w:spacing w:line="240" w:lineRule="auto"/>
              <w:jc w:val="left"/>
              <w:rPr>
                <w:b/>
                <w:color w:val="000000"/>
              </w:rPr>
            </w:pPr>
            <w:r w:rsidRPr="00775CA1">
              <w:rPr>
                <w:b/>
                <w:color w:val="000000"/>
              </w:rPr>
              <w:t xml:space="preserve">№ № </w:t>
            </w:r>
            <w:r>
              <w:rPr>
                <w:b/>
                <w:color w:val="000000"/>
              </w:rPr>
              <w:t>п/</w:t>
            </w:r>
            <w:r w:rsidRPr="00775CA1">
              <w:rPr>
                <w:b/>
                <w:color w:val="000000"/>
              </w:rPr>
              <w:t>п</w:t>
            </w:r>
          </w:p>
        </w:tc>
        <w:tc>
          <w:tcPr>
            <w:tcW w:w="3117" w:type="dxa"/>
            <w:tcBorders>
              <w:top w:val="single" w:sz="4" w:space="0" w:color="auto"/>
              <w:left w:val="nil"/>
              <w:bottom w:val="single" w:sz="4" w:space="0" w:color="auto"/>
              <w:right w:val="single" w:sz="4" w:space="0" w:color="auto"/>
            </w:tcBorders>
            <w:hideMark/>
          </w:tcPr>
          <w:p w:rsidR="00BA1461" w:rsidRPr="00775CA1" w:rsidRDefault="00BA1461" w:rsidP="00D84D59">
            <w:pPr>
              <w:spacing w:line="240" w:lineRule="auto"/>
              <w:ind w:firstLine="0"/>
              <w:jc w:val="left"/>
              <w:rPr>
                <w:b/>
                <w:color w:val="000000"/>
              </w:rPr>
            </w:pPr>
            <w:r w:rsidRPr="00775CA1">
              <w:rPr>
                <w:b/>
                <w:color w:val="000000"/>
              </w:rPr>
              <w:t>Наименование принтера</w:t>
            </w:r>
          </w:p>
        </w:tc>
        <w:tc>
          <w:tcPr>
            <w:tcW w:w="1126" w:type="dxa"/>
            <w:tcBorders>
              <w:top w:val="single" w:sz="4" w:space="0" w:color="auto"/>
              <w:left w:val="nil"/>
              <w:bottom w:val="single" w:sz="4" w:space="0" w:color="auto"/>
              <w:right w:val="single" w:sz="4" w:space="0" w:color="auto"/>
            </w:tcBorders>
            <w:hideMark/>
          </w:tcPr>
          <w:p w:rsidR="00BA1461" w:rsidRPr="00775CA1" w:rsidRDefault="00BA1461" w:rsidP="00D84D59">
            <w:pPr>
              <w:spacing w:line="240" w:lineRule="auto"/>
              <w:ind w:firstLine="0"/>
              <w:jc w:val="left"/>
              <w:rPr>
                <w:b/>
                <w:color w:val="000000"/>
              </w:rPr>
            </w:pPr>
            <w:r w:rsidRPr="00775CA1">
              <w:rPr>
                <w:b/>
                <w:color w:val="000000"/>
              </w:rPr>
              <w:t>Кол-во</w:t>
            </w:r>
          </w:p>
        </w:tc>
        <w:tc>
          <w:tcPr>
            <w:tcW w:w="1126" w:type="dxa"/>
            <w:tcBorders>
              <w:top w:val="single" w:sz="4" w:space="0" w:color="auto"/>
              <w:left w:val="nil"/>
              <w:bottom w:val="single" w:sz="4" w:space="0" w:color="auto"/>
              <w:right w:val="single" w:sz="4" w:space="0" w:color="auto"/>
            </w:tcBorders>
            <w:hideMark/>
          </w:tcPr>
          <w:p w:rsidR="00BA1461" w:rsidRPr="00775CA1" w:rsidRDefault="00BA1461" w:rsidP="00D84D59">
            <w:pPr>
              <w:spacing w:line="240" w:lineRule="auto"/>
              <w:ind w:firstLine="0"/>
              <w:jc w:val="left"/>
              <w:rPr>
                <w:b/>
                <w:color w:val="000000"/>
              </w:rPr>
            </w:pPr>
            <w:r w:rsidRPr="00775CA1">
              <w:rPr>
                <w:b/>
                <w:color w:val="000000"/>
              </w:rPr>
              <w:t>Цена</w:t>
            </w:r>
          </w:p>
        </w:tc>
        <w:tc>
          <w:tcPr>
            <w:tcW w:w="1282" w:type="dxa"/>
            <w:tcBorders>
              <w:top w:val="single" w:sz="4" w:space="0" w:color="auto"/>
              <w:left w:val="nil"/>
              <w:bottom w:val="single" w:sz="4" w:space="0" w:color="auto"/>
              <w:right w:val="single" w:sz="4" w:space="0" w:color="auto"/>
            </w:tcBorders>
            <w:hideMark/>
          </w:tcPr>
          <w:p w:rsidR="00BA1461" w:rsidRPr="00775CA1" w:rsidRDefault="00BA1461" w:rsidP="00D84D59">
            <w:pPr>
              <w:spacing w:line="240" w:lineRule="auto"/>
              <w:ind w:firstLine="0"/>
              <w:jc w:val="left"/>
              <w:rPr>
                <w:b/>
                <w:color w:val="000000"/>
              </w:rPr>
            </w:pPr>
            <w:r w:rsidRPr="00775CA1">
              <w:rPr>
                <w:b/>
                <w:color w:val="000000"/>
              </w:rPr>
              <w:t>Сумма</w:t>
            </w:r>
          </w:p>
        </w:tc>
        <w:tc>
          <w:tcPr>
            <w:tcW w:w="1571" w:type="dxa"/>
            <w:tcBorders>
              <w:top w:val="single" w:sz="4" w:space="0" w:color="auto"/>
              <w:left w:val="nil"/>
              <w:bottom w:val="single" w:sz="4" w:space="0" w:color="auto"/>
              <w:right w:val="single" w:sz="4" w:space="0" w:color="auto"/>
            </w:tcBorders>
          </w:tcPr>
          <w:p w:rsidR="00BA1461" w:rsidRPr="00775CA1" w:rsidRDefault="00BA1461" w:rsidP="00D84D59">
            <w:pPr>
              <w:spacing w:line="240" w:lineRule="auto"/>
              <w:ind w:firstLine="0"/>
              <w:jc w:val="left"/>
              <w:rPr>
                <w:b/>
                <w:color w:val="000000"/>
              </w:rPr>
            </w:pPr>
            <w:r w:rsidRPr="00775CA1">
              <w:rPr>
                <w:b/>
                <w:bCs/>
              </w:rPr>
              <w:t>Срок поставки, нед.</w:t>
            </w:r>
          </w:p>
        </w:tc>
      </w:tr>
      <w:tr w:rsidR="00BA1461" w:rsidRPr="00BA1461" w:rsidTr="00CE21D5">
        <w:trPr>
          <w:trHeight w:val="282"/>
        </w:trPr>
        <w:tc>
          <w:tcPr>
            <w:tcW w:w="675" w:type="dxa"/>
            <w:tcBorders>
              <w:top w:val="nil"/>
              <w:left w:val="single" w:sz="4" w:space="0" w:color="auto"/>
              <w:bottom w:val="single" w:sz="4" w:space="0" w:color="auto"/>
              <w:right w:val="single" w:sz="4" w:space="0" w:color="auto"/>
            </w:tcBorders>
            <w:noWrap/>
            <w:hideMark/>
          </w:tcPr>
          <w:p w:rsidR="00BA1461" w:rsidRPr="00AE0A03" w:rsidRDefault="00BA1461" w:rsidP="00AE0A03">
            <w:r>
              <w:t>11</w:t>
            </w:r>
          </w:p>
        </w:tc>
        <w:tc>
          <w:tcPr>
            <w:tcW w:w="3117" w:type="dxa"/>
            <w:tcBorders>
              <w:top w:val="nil"/>
              <w:left w:val="nil"/>
              <w:bottom w:val="single" w:sz="4" w:space="0" w:color="auto"/>
              <w:right w:val="single" w:sz="4" w:space="0" w:color="auto"/>
            </w:tcBorders>
            <w:hideMark/>
          </w:tcPr>
          <w:p w:rsidR="00BA1461" w:rsidRPr="00CE21D5" w:rsidRDefault="00CE21D5" w:rsidP="00D84D59">
            <w:pPr>
              <w:spacing w:line="240" w:lineRule="auto"/>
              <w:ind w:firstLine="0"/>
              <w:jc w:val="left"/>
              <w:rPr>
                <w:color w:val="000000"/>
              </w:rPr>
            </w:pPr>
            <w:r>
              <w:t>Поставка сетевого коммутатора HP ProCurve 2810-24G J9021A</w:t>
            </w:r>
          </w:p>
        </w:tc>
        <w:tc>
          <w:tcPr>
            <w:tcW w:w="1126" w:type="dxa"/>
            <w:tcBorders>
              <w:top w:val="nil"/>
              <w:left w:val="nil"/>
              <w:bottom w:val="single" w:sz="4" w:space="0" w:color="auto"/>
              <w:right w:val="single" w:sz="4" w:space="0" w:color="auto"/>
            </w:tcBorders>
            <w:noWrap/>
            <w:hideMark/>
          </w:tcPr>
          <w:p w:rsidR="00BA1461" w:rsidRPr="00BA1461" w:rsidRDefault="00CE21D5" w:rsidP="00BA1461">
            <w:pPr>
              <w:spacing w:line="240" w:lineRule="auto"/>
              <w:ind w:firstLine="0"/>
              <w:jc w:val="left"/>
              <w:rPr>
                <w:color w:val="000000"/>
              </w:rPr>
            </w:pPr>
            <w:r>
              <w:rPr>
                <w:color w:val="000000"/>
              </w:rPr>
              <w:t>4</w:t>
            </w:r>
            <w:r w:rsidR="00BA1461">
              <w:rPr>
                <w:color w:val="000000"/>
              </w:rPr>
              <w:t xml:space="preserve"> шт.</w:t>
            </w:r>
          </w:p>
        </w:tc>
        <w:tc>
          <w:tcPr>
            <w:tcW w:w="1126" w:type="dxa"/>
            <w:tcBorders>
              <w:top w:val="nil"/>
              <w:left w:val="nil"/>
              <w:bottom w:val="single" w:sz="4" w:space="0" w:color="auto"/>
              <w:right w:val="single" w:sz="4" w:space="0" w:color="auto"/>
            </w:tcBorders>
            <w:noWrap/>
            <w:hideMark/>
          </w:tcPr>
          <w:p w:rsidR="00BA1461" w:rsidRPr="00BA1461" w:rsidRDefault="00BA1461"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BA1461" w:rsidRPr="00BA1461" w:rsidRDefault="00BA1461" w:rsidP="00BA1461">
            <w:pPr>
              <w:spacing w:line="240" w:lineRule="auto"/>
              <w:ind w:firstLine="0"/>
              <w:jc w:val="left"/>
              <w:rPr>
                <w:color w:val="000000"/>
              </w:rPr>
            </w:pPr>
          </w:p>
        </w:tc>
        <w:tc>
          <w:tcPr>
            <w:tcW w:w="1571" w:type="dxa"/>
            <w:tcBorders>
              <w:top w:val="nil"/>
              <w:left w:val="nil"/>
              <w:bottom w:val="single" w:sz="4" w:space="0" w:color="auto"/>
              <w:right w:val="single" w:sz="4" w:space="0" w:color="auto"/>
            </w:tcBorders>
          </w:tcPr>
          <w:p w:rsidR="00BA1461" w:rsidRPr="00BA1461" w:rsidRDefault="00232535" w:rsidP="00232535">
            <w:pPr>
              <w:ind w:firstLine="0"/>
            </w:pPr>
            <w:r>
              <w:t xml:space="preserve">до 31 </w:t>
            </w:r>
            <w:r w:rsidR="00BA1461">
              <w:t>Ма</w:t>
            </w:r>
            <w:r>
              <w:t>я</w:t>
            </w:r>
            <w:r w:rsidR="00BA1461">
              <w:t xml:space="preserve"> 2013 г.</w:t>
            </w:r>
          </w:p>
        </w:tc>
      </w:tr>
      <w:tr w:rsidR="004B186D" w:rsidRPr="00527069" w:rsidTr="00CE21D5">
        <w:trPr>
          <w:trHeight w:val="282"/>
        </w:trPr>
        <w:tc>
          <w:tcPr>
            <w:tcW w:w="3792" w:type="dxa"/>
            <w:gridSpan w:val="2"/>
            <w:tcBorders>
              <w:top w:val="single" w:sz="4" w:space="0" w:color="auto"/>
              <w:left w:val="single" w:sz="4" w:space="0" w:color="auto"/>
              <w:bottom w:val="single" w:sz="4" w:space="0" w:color="auto"/>
              <w:right w:val="single" w:sz="4" w:space="0" w:color="auto"/>
            </w:tcBorders>
            <w:noWrap/>
            <w:hideMark/>
          </w:tcPr>
          <w:p w:rsidR="004B186D" w:rsidRPr="00527069" w:rsidRDefault="004B186D" w:rsidP="00D84D59">
            <w:pPr>
              <w:spacing w:line="240" w:lineRule="auto"/>
              <w:jc w:val="left"/>
              <w:rPr>
                <w:b/>
                <w:bCs/>
                <w:color w:val="000000"/>
              </w:rPr>
            </w:pPr>
            <w:r w:rsidRPr="00527069">
              <w:rPr>
                <w:b/>
                <w:bCs/>
                <w:color w:val="000000"/>
              </w:rPr>
              <w:t>Итого</w:t>
            </w:r>
          </w:p>
        </w:tc>
        <w:tc>
          <w:tcPr>
            <w:tcW w:w="1126" w:type="dxa"/>
            <w:tcBorders>
              <w:top w:val="single" w:sz="4" w:space="0" w:color="auto"/>
              <w:left w:val="single" w:sz="4" w:space="0" w:color="auto"/>
              <w:bottom w:val="single" w:sz="4" w:space="0" w:color="auto"/>
              <w:right w:val="single" w:sz="4" w:space="0" w:color="auto"/>
            </w:tcBorders>
            <w:noWrap/>
            <w:hideMark/>
          </w:tcPr>
          <w:p w:rsidR="004B186D" w:rsidRPr="00527069" w:rsidRDefault="004B186D" w:rsidP="00D84D59">
            <w:pPr>
              <w:spacing w:line="240" w:lineRule="auto"/>
              <w:ind w:firstLine="0"/>
              <w:jc w:val="left"/>
              <w:rPr>
                <w:b/>
                <w:bCs/>
                <w:color w:val="000000"/>
              </w:rPr>
            </w:pPr>
          </w:p>
        </w:tc>
        <w:tc>
          <w:tcPr>
            <w:tcW w:w="1126" w:type="dxa"/>
            <w:tcBorders>
              <w:top w:val="single" w:sz="4" w:space="0" w:color="auto"/>
              <w:left w:val="single" w:sz="4" w:space="0" w:color="auto"/>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 </w:t>
            </w:r>
          </w:p>
        </w:tc>
        <w:tc>
          <w:tcPr>
            <w:tcW w:w="1282" w:type="dxa"/>
            <w:tcBorders>
              <w:top w:val="single" w:sz="4" w:space="0" w:color="auto"/>
              <w:left w:val="single" w:sz="4" w:space="0" w:color="auto"/>
              <w:bottom w:val="single" w:sz="4" w:space="0" w:color="auto"/>
              <w:right w:val="single" w:sz="4" w:space="0" w:color="auto"/>
            </w:tcBorders>
            <w:noWrap/>
            <w:hideMark/>
          </w:tcPr>
          <w:p w:rsidR="004B186D" w:rsidRPr="00527069" w:rsidRDefault="004B186D" w:rsidP="004B186D">
            <w:pPr>
              <w:spacing w:line="240" w:lineRule="auto"/>
              <w:ind w:firstLine="0"/>
              <w:jc w:val="left"/>
              <w:rPr>
                <w:b/>
                <w:bCs/>
                <w:color w:val="000000"/>
              </w:rPr>
            </w:pPr>
          </w:p>
        </w:tc>
        <w:tc>
          <w:tcPr>
            <w:tcW w:w="1571" w:type="dxa"/>
            <w:tcBorders>
              <w:top w:val="single" w:sz="4" w:space="0" w:color="auto"/>
              <w:left w:val="single" w:sz="4" w:space="0" w:color="auto"/>
              <w:bottom w:val="single" w:sz="4" w:space="0" w:color="auto"/>
              <w:right w:val="single" w:sz="4" w:space="0" w:color="auto"/>
            </w:tcBorders>
          </w:tcPr>
          <w:p w:rsidR="004B186D" w:rsidRPr="00527069" w:rsidRDefault="004B186D" w:rsidP="00D84D59">
            <w:pPr>
              <w:spacing w:line="240" w:lineRule="auto"/>
              <w:jc w:val="left"/>
              <w:rPr>
                <w:b/>
                <w:bCs/>
                <w:color w:val="000000"/>
              </w:rPr>
            </w:pPr>
          </w:p>
        </w:tc>
      </w:tr>
    </w:tbl>
    <w:p w:rsidR="00D84D59" w:rsidRDefault="00D84D59" w:rsidP="00922E18">
      <w:pPr>
        <w:pStyle w:val="Style2"/>
        <w:widowControl/>
        <w:rPr>
          <w:rStyle w:val="FontStyle16"/>
          <w:rFonts w:cs="Times New Roman"/>
          <w:sz w:val="24"/>
        </w:rPr>
      </w:pPr>
    </w:p>
    <w:p w:rsidR="00BA1461" w:rsidRDefault="00BA1461" w:rsidP="00922E18">
      <w:pPr>
        <w:jc w:val="right"/>
      </w:pPr>
    </w:p>
    <w:p w:rsidR="00BA1461" w:rsidRDefault="00BA1461" w:rsidP="00922E18">
      <w:pPr>
        <w:jc w:val="right"/>
      </w:pPr>
    </w:p>
    <w:p w:rsidR="00BA1461" w:rsidRDefault="00BA1461" w:rsidP="00922E18">
      <w:pPr>
        <w:jc w:val="right"/>
      </w:pPr>
    </w:p>
    <w:p w:rsidR="00BA1461" w:rsidRDefault="00BA1461" w:rsidP="00922E18">
      <w:pPr>
        <w:jc w:val="right"/>
      </w:pPr>
    </w:p>
    <w:p w:rsidR="00BA1461" w:rsidRDefault="00BA1461" w:rsidP="00922E18">
      <w:pPr>
        <w:jc w:val="right"/>
      </w:pPr>
    </w:p>
    <w:p w:rsidR="00BA1461" w:rsidRDefault="00BA1461" w:rsidP="00922E18">
      <w:pPr>
        <w:jc w:val="right"/>
      </w:pPr>
    </w:p>
    <w:p w:rsidR="00BA1461" w:rsidRDefault="00BA1461" w:rsidP="00922E18">
      <w:pPr>
        <w:jc w:val="right"/>
      </w:pPr>
    </w:p>
    <w:p w:rsidR="00922E18" w:rsidRDefault="00922E18" w:rsidP="00922E18">
      <w:pPr>
        <w:jc w:val="right"/>
      </w:pPr>
      <w:r w:rsidRPr="00C317BE">
        <w:t xml:space="preserve">ИТОГО: </w:t>
      </w:r>
    </w:p>
    <w:p w:rsidR="00922E18" w:rsidRPr="00C317BE" w:rsidRDefault="00922E18" w:rsidP="00922E18">
      <w:pPr>
        <w:jc w:val="right"/>
      </w:pPr>
      <w:r w:rsidRPr="00C317BE">
        <w:t xml:space="preserve">Сумма НДС (18%): </w:t>
      </w:r>
    </w:p>
    <w:p w:rsidR="00922E18" w:rsidRPr="00C317BE" w:rsidRDefault="00922E18" w:rsidP="00922E18">
      <w:pPr>
        <w:jc w:val="right"/>
        <w:rPr>
          <w:b/>
        </w:rPr>
      </w:pPr>
      <w:r w:rsidRPr="00C317BE">
        <w:rPr>
          <w:b/>
        </w:rPr>
        <w:t xml:space="preserve">Всего с НДС (18%): </w:t>
      </w:r>
    </w:p>
    <w:p w:rsidR="00922E18" w:rsidRPr="00C317BE" w:rsidRDefault="00922E18" w:rsidP="00B04656">
      <w:pPr>
        <w:ind w:firstLine="0"/>
        <w:rPr>
          <w:b/>
        </w:rPr>
      </w:pPr>
      <w:r w:rsidRPr="00C317BE">
        <w:rPr>
          <w:rStyle w:val="FontStyle16"/>
        </w:rPr>
        <w:t xml:space="preserve">Общая сумма спецификации </w:t>
      </w:r>
      <w:r>
        <w:rPr>
          <w:rStyle w:val="FontStyle16"/>
        </w:rPr>
        <w:t>____</w:t>
      </w:r>
      <w:r w:rsidRPr="00C317BE">
        <w:rPr>
          <w:b/>
        </w:rPr>
        <w:t xml:space="preserve"> () руб.</w:t>
      </w:r>
    </w:p>
    <w:p w:rsidR="00922E18" w:rsidRPr="00C317BE" w:rsidRDefault="00922E18" w:rsidP="00922E18">
      <w:pPr>
        <w:pStyle w:val="Style2"/>
        <w:widowControl/>
        <w:rPr>
          <w:rStyle w:val="FontStyle16"/>
          <w:szCs w:val="26"/>
        </w:rPr>
      </w:pPr>
      <w:r w:rsidRPr="00C317BE">
        <w:rPr>
          <w:rStyle w:val="FontStyle16"/>
          <w:szCs w:val="26"/>
        </w:rPr>
        <w:t>Количество и цена согласованы  Сторонами. Претензий Стороны не имеют.</w:t>
      </w:r>
    </w:p>
    <w:p w:rsidR="00922E18" w:rsidRPr="00C317BE" w:rsidRDefault="00922E18" w:rsidP="00922E18"/>
    <w:tbl>
      <w:tblPr>
        <w:tblW w:w="0" w:type="auto"/>
        <w:tblLook w:val="01E0"/>
      </w:tblPr>
      <w:tblGrid>
        <w:gridCol w:w="4785"/>
        <w:gridCol w:w="4786"/>
      </w:tblGrid>
      <w:tr w:rsidR="00922E18" w:rsidRPr="00C317BE" w:rsidTr="00A73DD4">
        <w:tc>
          <w:tcPr>
            <w:tcW w:w="4785" w:type="dxa"/>
          </w:tcPr>
          <w:p w:rsidR="00922E18" w:rsidRPr="00C317BE" w:rsidRDefault="00922E18" w:rsidP="00A73DD4">
            <w:r w:rsidRPr="00C317BE">
              <w:t>От Поставщика:</w:t>
            </w:r>
          </w:p>
          <w:p w:rsidR="00922E18" w:rsidRPr="00C317BE" w:rsidRDefault="00922E18" w:rsidP="00A73DD4">
            <w:r w:rsidRPr="00C317BE">
              <w:t>_____________________</w:t>
            </w:r>
          </w:p>
          <w:p w:rsidR="00922E18" w:rsidRPr="00C317BE" w:rsidRDefault="00922E18" w:rsidP="00A73DD4">
            <w:pPr>
              <w:jc w:val="center"/>
            </w:pPr>
            <w:r w:rsidRPr="00C317BE">
              <w:t>м.п.</w:t>
            </w:r>
          </w:p>
          <w:p w:rsidR="00922E18" w:rsidRPr="00C317BE" w:rsidRDefault="00922E18" w:rsidP="00A73DD4">
            <w:pPr>
              <w:jc w:val="center"/>
            </w:pPr>
          </w:p>
        </w:tc>
        <w:tc>
          <w:tcPr>
            <w:tcW w:w="4786" w:type="dxa"/>
          </w:tcPr>
          <w:p w:rsidR="00922E18" w:rsidRPr="00C317BE" w:rsidRDefault="00922E18" w:rsidP="00A73DD4">
            <w:pPr>
              <w:ind w:left="255"/>
              <w:jc w:val="center"/>
            </w:pPr>
            <w:r w:rsidRPr="00C317BE">
              <w:t xml:space="preserve">От </w:t>
            </w:r>
            <w:r>
              <w:t>Заказчика</w:t>
            </w:r>
            <w:r w:rsidRPr="00C317BE">
              <w:t>:</w:t>
            </w:r>
          </w:p>
          <w:p w:rsidR="00922E18" w:rsidRPr="00C317BE" w:rsidRDefault="00922E18" w:rsidP="00A73DD4">
            <w:pPr>
              <w:ind w:left="255"/>
            </w:pPr>
            <w:r w:rsidRPr="00C317BE">
              <w:t>____________________</w:t>
            </w:r>
          </w:p>
          <w:p w:rsidR="00922E18" w:rsidRPr="00C317BE" w:rsidRDefault="00922E18" w:rsidP="00A73DD4">
            <w:pPr>
              <w:ind w:left="255"/>
              <w:jc w:val="center"/>
            </w:pPr>
            <w:r w:rsidRPr="00C317BE">
              <w:t>м.п</w:t>
            </w:r>
          </w:p>
          <w:p w:rsidR="00922E18" w:rsidRPr="00C317BE" w:rsidRDefault="00922E18" w:rsidP="00A73DD4">
            <w:pPr>
              <w:jc w:val="center"/>
            </w:pPr>
          </w:p>
        </w:tc>
      </w:tr>
    </w:tbl>
    <w:p w:rsidR="00D00112" w:rsidRDefault="00D00112" w:rsidP="00EF76DC">
      <w:pPr>
        <w:keepNext/>
        <w:widowControl/>
        <w:snapToGrid/>
        <w:spacing w:line="240" w:lineRule="auto"/>
        <w:ind w:firstLine="567"/>
        <w:jc w:val="right"/>
        <w:rPr>
          <w:b/>
          <w:i/>
        </w:rPr>
      </w:pPr>
    </w:p>
    <w:p w:rsidR="00E9555D" w:rsidRDefault="00E9555D">
      <w:pPr>
        <w:widowControl/>
        <w:suppressAutoHyphens w:val="0"/>
        <w:snapToGrid/>
        <w:spacing w:after="200" w:line="276" w:lineRule="auto"/>
        <w:ind w:firstLine="0"/>
        <w:jc w:val="left"/>
        <w:rPr>
          <w:b/>
          <w:i/>
        </w:rPr>
      </w:pPr>
      <w:r>
        <w:rPr>
          <w:b/>
          <w:i/>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r w:rsidRPr="00E9306C">
              <w:rPr>
                <w:b/>
                <w:color w:val="000000"/>
                <w:spacing w:val="-4"/>
              </w:rPr>
              <w:t>ЕЕд.</w:t>
            </w:r>
          </w:p>
          <w:p w:rsidR="0048509C" w:rsidRPr="00E9306C" w:rsidRDefault="0048509C" w:rsidP="001903A0">
            <w:pPr>
              <w:jc w:val="center"/>
              <w:rPr>
                <w:b/>
                <w:color w:val="000000"/>
                <w:spacing w:val="-4"/>
              </w:rPr>
            </w:pPr>
            <w:r w:rsidRPr="00E9306C">
              <w:rPr>
                <w:b/>
                <w:color w:val="000000"/>
                <w:spacing w:val="-4"/>
              </w:rPr>
              <w:t>иизм.</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2"/>
          <w:footerReference w:type="default" r:id="rId13"/>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CE21D5" w:rsidRPr="00CE21D5" w:rsidRDefault="00EF76DC" w:rsidP="00CE21D5">
      <w:pPr>
        <w:jc w:val="center"/>
        <w:rPr>
          <w:b/>
        </w:rPr>
      </w:pPr>
      <w:r w:rsidRPr="00CE21D5">
        <w:rPr>
          <w:b/>
        </w:rPr>
        <w:t xml:space="preserve">на </w:t>
      </w:r>
      <w:r w:rsidR="009F664A" w:rsidRPr="00CE21D5">
        <w:rPr>
          <w:b/>
        </w:rPr>
        <w:t>поставку</w:t>
      </w:r>
      <w:r w:rsidRPr="00CE21D5">
        <w:rPr>
          <w:b/>
        </w:rPr>
        <w:t xml:space="preserve"> </w:t>
      </w:r>
      <w:r w:rsidR="00CE21D5" w:rsidRPr="00CE21D5">
        <w:rPr>
          <w:b/>
        </w:rPr>
        <w:t>сетевого коммутатора HP ProCurve 2810-24G J9021A</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2292"/>
        <w:gridCol w:w="6036"/>
      </w:tblGrid>
      <w:tr w:rsidR="00982881" w:rsidRPr="00E4474C" w:rsidTr="00982881">
        <w:trPr>
          <w:tblCellSpacing w:w="7" w:type="dxa"/>
        </w:trPr>
        <w:tc>
          <w:tcPr>
            <w:tcW w:w="2100" w:type="dxa"/>
            <w:shd w:val="clear" w:color="auto" w:fill="E7E7E7"/>
            <w:hideMark/>
          </w:tcPr>
          <w:p w:rsidR="00982881" w:rsidRPr="00E4474C" w:rsidRDefault="00982881" w:rsidP="00982881">
            <w:pPr>
              <w:spacing w:line="240" w:lineRule="auto"/>
              <w:rPr>
                <w:lang w:eastAsia="ru-RU"/>
              </w:rPr>
            </w:pPr>
            <w:r w:rsidRPr="00E4474C">
              <w:rPr>
                <w:lang w:eastAsia="ru-RU"/>
              </w:rPr>
              <w:t>Порты</w:t>
            </w:r>
          </w:p>
        </w:tc>
        <w:tc>
          <w:tcPr>
            <w:tcW w:w="6015" w:type="dxa"/>
            <w:shd w:val="clear" w:color="auto" w:fill="E7E7E7"/>
            <w:hideMark/>
          </w:tcPr>
          <w:p w:rsidR="00982881" w:rsidRPr="00E4474C" w:rsidRDefault="00982881" w:rsidP="00982881">
            <w:pPr>
              <w:spacing w:line="240" w:lineRule="auto"/>
              <w:ind w:firstLine="0"/>
              <w:rPr>
                <w:lang w:eastAsia="ru-RU"/>
              </w:rPr>
            </w:pPr>
            <w:r w:rsidRPr="00E4474C">
              <w:rPr>
                <w:lang w:eastAsia="ru-RU"/>
              </w:rPr>
              <w:t>20 портов 10/100/1000 с автоматическим определением скорости (IEEE 802.3 тип 10BASE-T, IEEE 802.3u тип 100BASE-TX, IEEE 802.3ab тип 1000BASE-T), тип носителя: Auto-MDIX, дуплексный режим: 10BASE-T/100BASE-TX: полу- или полнодуплексный; 1000BASE-T: только полнодуплексный; 4 порта двойного назначения: каждый порт может использоваться как порт RJ-45 с автоопределением 10/100/1000 или как свободный слот mini-GBIC (для трансиверов mini-GBIC)</w:t>
            </w:r>
          </w:p>
        </w:tc>
      </w:tr>
      <w:tr w:rsidR="00982881" w:rsidRPr="00E4474C" w:rsidTr="00982881">
        <w:trPr>
          <w:tblCellSpacing w:w="7" w:type="dxa"/>
        </w:trPr>
        <w:tc>
          <w:tcPr>
            <w:tcW w:w="2100" w:type="dxa"/>
            <w:shd w:val="clear" w:color="auto" w:fill="FFFFFF"/>
            <w:hideMark/>
          </w:tcPr>
          <w:p w:rsidR="00982881" w:rsidRPr="00E4474C" w:rsidRDefault="00982881" w:rsidP="00982881">
            <w:pPr>
              <w:spacing w:line="240" w:lineRule="auto"/>
              <w:rPr>
                <w:lang w:eastAsia="ru-RU"/>
              </w:rPr>
            </w:pPr>
            <w:r w:rsidRPr="00E4474C">
              <w:rPr>
                <w:lang w:eastAsia="ru-RU"/>
              </w:rPr>
              <w:t>Монтаж</w:t>
            </w:r>
          </w:p>
        </w:tc>
        <w:tc>
          <w:tcPr>
            <w:tcW w:w="6015" w:type="dxa"/>
            <w:shd w:val="clear" w:color="auto" w:fill="FFFFFF"/>
            <w:hideMark/>
          </w:tcPr>
          <w:p w:rsidR="00982881" w:rsidRPr="00E4474C" w:rsidRDefault="00982881" w:rsidP="00982881">
            <w:pPr>
              <w:spacing w:line="240" w:lineRule="auto"/>
              <w:ind w:firstLine="0"/>
              <w:rPr>
                <w:lang w:eastAsia="ru-RU"/>
              </w:rPr>
            </w:pPr>
            <w:r w:rsidRPr="00E4474C">
              <w:rPr>
                <w:lang w:eastAsia="ru-RU"/>
              </w:rPr>
              <w:t>Монтируется в стандартную 19-дюймовую телекоммуникационную стойку EIA или шкаф для электрооборудования (крепежные детали включены в комплект); монтируется только в горизонтальном положении</w:t>
            </w:r>
          </w:p>
        </w:tc>
      </w:tr>
      <w:tr w:rsidR="00982881" w:rsidRPr="00E4474C" w:rsidTr="00982881">
        <w:trPr>
          <w:tblCellSpacing w:w="7" w:type="dxa"/>
        </w:trPr>
        <w:tc>
          <w:tcPr>
            <w:tcW w:w="2100" w:type="dxa"/>
            <w:shd w:val="clear" w:color="auto" w:fill="E7E7E7"/>
            <w:hideMark/>
          </w:tcPr>
          <w:p w:rsidR="00982881" w:rsidRPr="00E4474C" w:rsidRDefault="00982881" w:rsidP="00982881">
            <w:pPr>
              <w:spacing w:line="240" w:lineRule="auto"/>
              <w:ind w:firstLine="0"/>
              <w:rPr>
                <w:lang w:eastAsia="ru-RU"/>
              </w:rPr>
            </w:pPr>
            <w:r w:rsidRPr="00E4474C">
              <w:rPr>
                <w:lang w:eastAsia="ru-RU"/>
              </w:rPr>
              <w:t>Память и процессор</w:t>
            </w:r>
          </w:p>
        </w:tc>
        <w:tc>
          <w:tcPr>
            <w:tcW w:w="6015" w:type="dxa"/>
            <w:shd w:val="clear" w:color="auto" w:fill="E7E7E7"/>
            <w:hideMark/>
          </w:tcPr>
          <w:p w:rsidR="00982881" w:rsidRPr="00E4474C" w:rsidRDefault="00982881" w:rsidP="00982881">
            <w:pPr>
              <w:spacing w:line="240" w:lineRule="auto"/>
              <w:ind w:firstLine="0"/>
              <w:rPr>
                <w:lang w:eastAsia="ru-RU"/>
              </w:rPr>
            </w:pPr>
            <w:r w:rsidRPr="00E4474C">
              <w:rPr>
                <w:lang w:eastAsia="ru-RU"/>
              </w:rPr>
              <w:t>Процессор: MIPS с частотой 264 MГц, 16 МБ флэш-памяти, размер пакетного буфера: 0,75 МБ, 64 МБ SDRAM</w:t>
            </w:r>
          </w:p>
        </w:tc>
      </w:tr>
      <w:tr w:rsidR="00982881" w:rsidRPr="00E4474C" w:rsidTr="00982881">
        <w:trPr>
          <w:tblCellSpacing w:w="7" w:type="dxa"/>
        </w:trPr>
        <w:tc>
          <w:tcPr>
            <w:tcW w:w="2100" w:type="dxa"/>
            <w:shd w:val="clear" w:color="auto" w:fill="FFFFFF"/>
            <w:hideMark/>
          </w:tcPr>
          <w:p w:rsidR="00982881" w:rsidRPr="00E4474C" w:rsidRDefault="00982881" w:rsidP="00982881">
            <w:pPr>
              <w:spacing w:line="240" w:lineRule="auto"/>
              <w:ind w:firstLine="0"/>
              <w:rPr>
                <w:lang w:eastAsia="ru-RU"/>
              </w:rPr>
            </w:pPr>
            <w:r w:rsidRPr="00E4474C">
              <w:rPr>
                <w:lang w:eastAsia="ru-RU"/>
              </w:rPr>
              <w:t>Время задержки</w:t>
            </w:r>
          </w:p>
        </w:tc>
        <w:tc>
          <w:tcPr>
            <w:tcW w:w="6015" w:type="dxa"/>
            <w:shd w:val="clear" w:color="auto" w:fill="FFFFFF"/>
            <w:hideMark/>
          </w:tcPr>
          <w:p w:rsidR="00982881" w:rsidRPr="00E4474C" w:rsidRDefault="00982881" w:rsidP="00982881">
            <w:pPr>
              <w:spacing w:line="240" w:lineRule="auto"/>
              <w:ind w:firstLine="0"/>
              <w:rPr>
                <w:lang w:eastAsia="ru-RU"/>
              </w:rPr>
            </w:pPr>
            <w:r w:rsidRPr="00E4474C">
              <w:rPr>
                <w:lang w:eastAsia="ru-RU"/>
              </w:rPr>
              <w:t>Время ожидания: &lt; 5,6 мкс (FIFO, размер пакета 64 байта)</w:t>
            </w:r>
          </w:p>
        </w:tc>
      </w:tr>
      <w:tr w:rsidR="00982881" w:rsidRPr="00E4474C" w:rsidTr="00982881">
        <w:trPr>
          <w:tblCellSpacing w:w="7" w:type="dxa"/>
        </w:trPr>
        <w:tc>
          <w:tcPr>
            <w:tcW w:w="2100" w:type="dxa"/>
            <w:shd w:val="clear" w:color="auto" w:fill="E7E7E7"/>
            <w:hideMark/>
          </w:tcPr>
          <w:p w:rsidR="00982881" w:rsidRPr="00E4474C" w:rsidRDefault="00982881" w:rsidP="00982881">
            <w:pPr>
              <w:spacing w:line="240" w:lineRule="auto"/>
              <w:ind w:firstLine="0"/>
              <w:rPr>
                <w:lang w:eastAsia="ru-RU"/>
              </w:rPr>
            </w:pPr>
            <w:r w:rsidRPr="00E4474C">
              <w:rPr>
                <w:lang w:eastAsia="ru-RU"/>
              </w:rPr>
              <w:t>Пропускная способность</w:t>
            </w:r>
          </w:p>
        </w:tc>
        <w:tc>
          <w:tcPr>
            <w:tcW w:w="6015" w:type="dxa"/>
            <w:shd w:val="clear" w:color="auto" w:fill="E7E7E7"/>
            <w:hideMark/>
          </w:tcPr>
          <w:p w:rsidR="00982881" w:rsidRPr="00E4474C" w:rsidRDefault="00982881" w:rsidP="00982881">
            <w:pPr>
              <w:spacing w:line="240" w:lineRule="auto"/>
              <w:ind w:firstLine="0"/>
              <w:rPr>
                <w:lang w:eastAsia="ru-RU"/>
              </w:rPr>
            </w:pPr>
            <w:r w:rsidRPr="00E4474C">
              <w:rPr>
                <w:lang w:eastAsia="ru-RU"/>
              </w:rPr>
              <w:t>до 35,7 млн. пакетов в секунду</w:t>
            </w:r>
          </w:p>
        </w:tc>
      </w:tr>
      <w:tr w:rsidR="00982881" w:rsidRPr="00E4474C" w:rsidTr="00982881">
        <w:trPr>
          <w:tblCellSpacing w:w="7" w:type="dxa"/>
        </w:trPr>
        <w:tc>
          <w:tcPr>
            <w:tcW w:w="2100" w:type="dxa"/>
            <w:shd w:val="clear" w:color="auto" w:fill="FFFFFF"/>
            <w:hideMark/>
          </w:tcPr>
          <w:p w:rsidR="00982881" w:rsidRPr="00E4474C" w:rsidRDefault="00982881" w:rsidP="00982881">
            <w:pPr>
              <w:spacing w:line="240" w:lineRule="auto"/>
              <w:ind w:firstLine="0"/>
              <w:rPr>
                <w:lang w:eastAsia="ru-RU"/>
              </w:rPr>
            </w:pPr>
            <w:r w:rsidRPr="00E4474C">
              <w:rPr>
                <w:lang w:eastAsia="ru-RU"/>
              </w:rPr>
              <w:t>Функции управления</w:t>
            </w:r>
          </w:p>
        </w:tc>
        <w:tc>
          <w:tcPr>
            <w:tcW w:w="6015" w:type="dxa"/>
            <w:shd w:val="clear" w:color="auto" w:fill="FFFFFF"/>
            <w:hideMark/>
          </w:tcPr>
          <w:p w:rsidR="00982881" w:rsidRPr="00E4474C" w:rsidRDefault="00982881" w:rsidP="00982881">
            <w:pPr>
              <w:spacing w:line="240" w:lineRule="auto"/>
              <w:ind w:firstLine="0"/>
              <w:rPr>
                <w:lang w:eastAsia="ru-RU"/>
              </w:rPr>
            </w:pPr>
            <w:r w:rsidRPr="00E4474C">
              <w:rPr>
                <w:lang w:eastAsia="ru-RU"/>
              </w:rPr>
              <w:t>HP PCM+; HP PCM; интерфейс командной строки; веб-браузер; меню конфигурации; внешнее управление</w:t>
            </w:r>
          </w:p>
        </w:tc>
      </w:tr>
      <w:tr w:rsidR="00982881" w:rsidRPr="00E4474C" w:rsidTr="00982881">
        <w:trPr>
          <w:tblCellSpacing w:w="7" w:type="dxa"/>
        </w:trPr>
        <w:tc>
          <w:tcPr>
            <w:tcW w:w="2100" w:type="dxa"/>
            <w:shd w:val="clear" w:color="auto" w:fill="E7E7E7"/>
            <w:hideMark/>
          </w:tcPr>
          <w:p w:rsidR="00982881" w:rsidRPr="00E4474C" w:rsidRDefault="00982881" w:rsidP="00982881">
            <w:pPr>
              <w:spacing w:line="240" w:lineRule="auto"/>
              <w:ind w:firstLine="0"/>
              <w:rPr>
                <w:lang w:eastAsia="ru-RU"/>
              </w:rPr>
            </w:pPr>
            <w:r w:rsidRPr="00E4474C">
              <w:rPr>
                <w:lang w:eastAsia="ru-RU"/>
              </w:rPr>
              <w:t>Производительность коммутации</w:t>
            </w:r>
          </w:p>
        </w:tc>
        <w:tc>
          <w:tcPr>
            <w:tcW w:w="6015" w:type="dxa"/>
            <w:shd w:val="clear" w:color="auto" w:fill="E7E7E7"/>
            <w:hideMark/>
          </w:tcPr>
          <w:p w:rsidR="00982881" w:rsidRPr="00E4474C" w:rsidRDefault="00982881" w:rsidP="00982881">
            <w:pPr>
              <w:spacing w:line="240" w:lineRule="auto"/>
              <w:ind w:firstLine="0"/>
              <w:rPr>
                <w:lang w:eastAsia="ru-RU"/>
              </w:rPr>
            </w:pPr>
            <w:r w:rsidRPr="00E4474C">
              <w:rPr>
                <w:lang w:eastAsia="ru-RU"/>
              </w:rPr>
              <w:t>48 Гбит/с</w:t>
            </w:r>
          </w:p>
        </w:tc>
      </w:tr>
    </w:tbl>
    <w:p w:rsidR="00982881" w:rsidRPr="00E4474C" w:rsidRDefault="00982881" w:rsidP="00982881">
      <w:pPr>
        <w:spacing w:line="240" w:lineRule="auto"/>
        <w:rPr>
          <w:vanish/>
          <w:lang w:eastAsia="ru-RU"/>
        </w:rPr>
      </w:pPr>
    </w:p>
    <w:tbl>
      <w:tblPr>
        <w:tblW w:w="0" w:type="auto"/>
        <w:tblCellSpacing w:w="7" w:type="dxa"/>
        <w:tblBorders>
          <w:left w:val="single" w:sz="4" w:space="0" w:color="auto"/>
          <w:bottom w:val="single" w:sz="4" w:space="0" w:color="auto"/>
          <w:right w:val="single" w:sz="4" w:space="0" w:color="auto"/>
          <w:insideH w:val="single" w:sz="4" w:space="0" w:color="auto"/>
        </w:tblBorders>
        <w:tblCellMar>
          <w:top w:w="60" w:type="dxa"/>
          <w:left w:w="60" w:type="dxa"/>
          <w:bottom w:w="60" w:type="dxa"/>
          <w:right w:w="60" w:type="dxa"/>
        </w:tblCellMar>
        <w:tblLook w:val="04A0"/>
      </w:tblPr>
      <w:tblGrid>
        <w:gridCol w:w="2121"/>
        <w:gridCol w:w="6157"/>
      </w:tblGrid>
      <w:tr w:rsidR="00982881" w:rsidRPr="00E4474C" w:rsidTr="00982881">
        <w:trPr>
          <w:tblCellSpacing w:w="7" w:type="dxa"/>
        </w:trPr>
        <w:tc>
          <w:tcPr>
            <w:tcW w:w="8250" w:type="dxa"/>
            <w:gridSpan w:val="2"/>
            <w:shd w:val="clear" w:color="auto" w:fill="CCCCCC"/>
            <w:vAlign w:val="center"/>
            <w:hideMark/>
          </w:tcPr>
          <w:p w:rsidR="00982881" w:rsidRPr="00E4474C" w:rsidRDefault="00982881" w:rsidP="00982881">
            <w:pPr>
              <w:spacing w:line="240" w:lineRule="auto"/>
              <w:jc w:val="center"/>
              <w:rPr>
                <w:b/>
                <w:bCs/>
                <w:lang w:eastAsia="ru-RU"/>
              </w:rPr>
            </w:pPr>
            <w:r w:rsidRPr="00E4474C">
              <w:rPr>
                <w:b/>
                <w:bCs/>
                <w:lang w:eastAsia="ru-RU"/>
              </w:rPr>
              <w:t>Подключение и средства связи</w:t>
            </w:r>
          </w:p>
        </w:tc>
      </w:tr>
      <w:tr w:rsidR="00982881" w:rsidRPr="0048509C" w:rsidTr="00982881">
        <w:trPr>
          <w:tblCellSpacing w:w="7" w:type="dxa"/>
        </w:trPr>
        <w:tc>
          <w:tcPr>
            <w:tcW w:w="2100" w:type="dxa"/>
            <w:shd w:val="clear" w:color="auto" w:fill="E7E7E7"/>
            <w:hideMark/>
          </w:tcPr>
          <w:p w:rsidR="00982881" w:rsidRPr="00E4474C" w:rsidRDefault="00982881" w:rsidP="00982881">
            <w:pPr>
              <w:spacing w:line="240" w:lineRule="auto"/>
              <w:ind w:firstLine="0"/>
              <w:rPr>
                <w:lang w:eastAsia="ru-RU"/>
              </w:rPr>
            </w:pPr>
            <w:r w:rsidRPr="00E4474C">
              <w:rPr>
                <w:lang w:eastAsia="ru-RU"/>
              </w:rPr>
              <w:t>Общие протоколы</w:t>
            </w:r>
          </w:p>
        </w:tc>
        <w:tc>
          <w:tcPr>
            <w:tcW w:w="6015" w:type="dxa"/>
            <w:shd w:val="clear" w:color="auto" w:fill="E7E7E7"/>
            <w:hideMark/>
          </w:tcPr>
          <w:p w:rsidR="00982881" w:rsidRPr="00E4474C" w:rsidRDefault="00982881" w:rsidP="00982881">
            <w:pPr>
              <w:spacing w:line="240" w:lineRule="auto"/>
              <w:ind w:firstLine="0"/>
              <w:rPr>
                <w:lang w:val="en-US" w:eastAsia="ru-RU"/>
              </w:rPr>
            </w:pPr>
            <w:r w:rsidRPr="00E4474C">
              <w:rPr>
                <w:lang w:val="en-US" w:eastAsia="ru-RU"/>
              </w:rPr>
              <w:t>IEEE 802.1D MAC Bridges; IEEE 802.1p Priority; IEEE 802.1Q VLAN; IEEE 802.1s Multiple Spanning Trees; IEEE 802.1w Rapid Reconfiguration of Spanning Tree; IEEE 802.3ad Link Aggregation Control Protocol (LACP); IEEE 802.3x Flow Control; RFC 768 UDP; RFC 783 TFTP Protocol (</w:t>
            </w:r>
            <w:r w:rsidRPr="00E4474C">
              <w:rPr>
                <w:lang w:eastAsia="ru-RU"/>
              </w:rPr>
              <w:t>версия</w:t>
            </w:r>
            <w:r w:rsidRPr="00E4474C">
              <w:rPr>
                <w:lang w:val="en-US" w:eastAsia="ru-RU"/>
              </w:rPr>
              <w:t xml:space="preserve"> 2); RFC 792 ICMP; RFC 793 TCP; RFC 826 ARP; RFC 854 TELNET; RFC 951 BOOTP; </w:t>
            </w:r>
            <w:r w:rsidRPr="00E4474C">
              <w:rPr>
                <w:lang w:eastAsia="ru-RU"/>
              </w:rPr>
              <w:t>Расширения</w:t>
            </w:r>
            <w:r w:rsidRPr="00E4474C">
              <w:rPr>
                <w:lang w:val="en-US" w:eastAsia="ru-RU"/>
              </w:rPr>
              <w:t xml:space="preserve"> RFC 1542 BOOTP; RFC 2030 Simple Network Time Protocol (SNTP) v4</w:t>
            </w:r>
          </w:p>
        </w:tc>
      </w:tr>
      <w:tr w:rsidR="00982881" w:rsidRPr="00E4474C" w:rsidTr="00982881">
        <w:trPr>
          <w:tblCellSpacing w:w="7" w:type="dxa"/>
        </w:trPr>
        <w:tc>
          <w:tcPr>
            <w:tcW w:w="2100" w:type="dxa"/>
            <w:shd w:val="clear" w:color="auto" w:fill="FFFFFF"/>
            <w:hideMark/>
          </w:tcPr>
          <w:p w:rsidR="00982881" w:rsidRPr="00E4474C" w:rsidRDefault="00982881" w:rsidP="00982881">
            <w:pPr>
              <w:spacing w:line="240" w:lineRule="auto"/>
              <w:ind w:firstLine="0"/>
              <w:rPr>
                <w:lang w:eastAsia="ru-RU"/>
              </w:rPr>
            </w:pPr>
            <w:r w:rsidRPr="00E4474C">
              <w:rPr>
                <w:lang w:eastAsia="ru-RU"/>
              </w:rPr>
              <w:t>Управление сетью</w:t>
            </w:r>
          </w:p>
        </w:tc>
        <w:tc>
          <w:tcPr>
            <w:tcW w:w="6015" w:type="dxa"/>
            <w:shd w:val="clear" w:color="auto" w:fill="FFFFFF"/>
            <w:hideMark/>
          </w:tcPr>
          <w:p w:rsidR="00982881" w:rsidRPr="00E4474C" w:rsidRDefault="00982881" w:rsidP="00982881">
            <w:pPr>
              <w:spacing w:line="240" w:lineRule="auto"/>
              <w:ind w:firstLine="0"/>
              <w:rPr>
                <w:lang w:eastAsia="ru-RU"/>
              </w:rPr>
            </w:pPr>
            <w:r w:rsidRPr="00E4474C">
              <w:rPr>
                <w:lang w:eastAsia="ru-RU"/>
              </w:rPr>
              <w:t>IEEE 802.1AB Link Layer Discovery Protocol (LLDP); RFC 2819 Четыре группы RMON: 1 (статистика), 2 (история), 3 (оповещения) и 9 (события); RFC 3176 sFlow; SNMPv1/v2c/v3</w:t>
            </w:r>
          </w:p>
        </w:tc>
      </w:tr>
    </w:tbl>
    <w:p w:rsidR="00982881" w:rsidRPr="00E4474C" w:rsidRDefault="00982881" w:rsidP="00982881">
      <w:pPr>
        <w:spacing w:line="240" w:lineRule="auto"/>
        <w:rPr>
          <w:vanish/>
          <w:lang w:eastAsia="ru-RU"/>
        </w:rPr>
      </w:pP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tblBorders>
        <w:tblCellMar>
          <w:top w:w="60" w:type="dxa"/>
          <w:left w:w="60" w:type="dxa"/>
          <w:bottom w:w="60" w:type="dxa"/>
          <w:right w:w="60" w:type="dxa"/>
        </w:tblCellMar>
        <w:tblLook w:val="04A0"/>
      </w:tblPr>
      <w:tblGrid>
        <w:gridCol w:w="2121"/>
        <w:gridCol w:w="6157"/>
      </w:tblGrid>
      <w:tr w:rsidR="00982881" w:rsidRPr="00E4474C" w:rsidTr="00982881">
        <w:trPr>
          <w:tblCellSpacing w:w="7" w:type="dxa"/>
        </w:trPr>
        <w:tc>
          <w:tcPr>
            <w:tcW w:w="8250" w:type="dxa"/>
            <w:gridSpan w:val="2"/>
            <w:shd w:val="clear" w:color="auto" w:fill="CCCCCC"/>
            <w:vAlign w:val="center"/>
            <w:hideMark/>
          </w:tcPr>
          <w:p w:rsidR="00982881" w:rsidRPr="00E4474C" w:rsidRDefault="00982881" w:rsidP="00982881">
            <w:pPr>
              <w:spacing w:line="240" w:lineRule="auto"/>
              <w:jc w:val="center"/>
              <w:rPr>
                <w:b/>
                <w:bCs/>
                <w:lang w:eastAsia="ru-RU"/>
              </w:rPr>
            </w:pPr>
            <w:r w:rsidRPr="00E4474C">
              <w:rPr>
                <w:b/>
                <w:bCs/>
                <w:lang w:eastAsia="ru-RU"/>
              </w:rPr>
              <w:t>Питание и условия эксплуатации</w:t>
            </w:r>
          </w:p>
        </w:tc>
      </w:tr>
      <w:tr w:rsidR="00982881" w:rsidRPr="00E4474C" w:rsidTr="00982881">
        <w:trPr>
          <w:tblCellSpacing w:w="7" w:type="dxa"/>
        </w:trPr>
        <w:tc>
          <w:tcPr>
            <w:tcW w:w="2100" w:type="dxa"/>
            <w:shd w:val="clear" w:color="auto" w:fill="E7E7E7"/>
            <w:hideMark/>
          </w:tcPr>
          <w:p w:rsidR="00982881" w:rsidRPr="00E4474C" w:rsidRDefault="00982881" w:rsidP="00982881">
            <w:pPr>
              <w:spacing w:line="240" w:lineRule="auto"/>
              <w:ind w:firstLine="0"/>
              <w:rPr>
                <w:lang w:eastAsia="ru-RU"/>
              </w:rPr>
            </w:pPr>
            <w:r w:rsidRPr="00E4474C">
              <w:rPr>
                <w:lang w:eastAsia="ru-RU"/>
              </w:rPr>
              <w:t>Потребляемая мощность</w:t>
            </w:r>
          </w:p>
        </w:tc>
        <w:tc>
          <w:tcPr>
            <w:tcW w:w="6015" w:type="dxa"/>
            <w:shd w:val="clear" w:color="auto" w:fill="E7E7E7"/>
            <w:hideMark/>
          </w:tcPr>
          <w:p w:rsidR="00982881" w:rsidRPr="00E4474C" w:rsidRDefault="00982881" w:rsidP="00982881">
            <w:pPr>
              <w:spacing w:line="240" w:lineRule="auto"/>
              <w:ind w:firstLine="0"/>
              <w:rPr>
                <w:lang w:eastAsia="ru-RU"/>
              </w:rPr>
            </w:pPr>
            <w:r w:rsidRPr="00E4474C">
              <w:rPr>
                <w:lang w:eastAsia="ru-RU"/>
              </w:rPr>
              <w:t>48 Вт (максимум)</w:t>
            </w:r>
          </w:p>
        </w:tc>
      </w:tr>
      <w:tr w:rsidR="00982881" w:rsidRPr="00E4474C" w:rsidTr="00982881">
        <w:trPr>
          <w:tblCellSpacing w:w="7" w:type="dxa"/>
        </w:trPr>
        <w:tc>
          <w:tcPr>
            <w:tcW w:w="2100" w:type="dxa"/>
            <w:shd w:val="clear" w:color="auto" w:fill="FFFFFF"/>
            <w:hideMark/>
          </w:tcPr>
          <w:p w:rsidR="00982881" w:rsidRPr="00E4474C" w:rsidRDefault="00982881" w:rsidP="00982881">
            <w:pPr>
              <w:spacing w:line="240" w:lineRule="auto"/>
              <w:ind w:firstLine="0"/>
              <w:rPr>
                <w:lang w:eastAsia="ru-RU"/>
              </w:rPr>
            </w:pPr>
            <w:r w:rsidRPr="00E4474C">
              <w:rPr>
                <w:lang w:eastAsia="ru-RU"/>
              </w:rPr>
              <w:lastRenderedPageBreak/>
              <w:t>Напряжение на входе</w:t>
            </w:r>
          </w:p>
        </w:tc>
        <w:tc>
          <w:tcPr>
            <w:tcW w:w="6015" w:type="dxa"/>
            <w:shd w:val="clear" w:color="auto" w:fill="FFFFFF"/>
            <w:hideMark/>
          </w:tcPr>
          <w:p w:rsidR="00982881" w:rsidRPr="00E4474C" w:rsidRDefault="00982881" w:rsidP="00982881">
            <w:pPr>
              <w:spacing w:line="240" w:lineRule="auto"/>
              <w:ind w:firstLine="0"/>
              <w:rPr>
                <w:lang w:eastAsia="ru-RU"/>
              </w:rPr>
            </w:pPr>
            <w:r w:rsidRPr="00E4474C">
              <w:rPr>
                <w:lang w:eastAsia="ru-RU"/>
              </w:rPr>
              <w:t>100–127/200–240 В переменного тока</w:t>
            </w:r>
          </w:p>
        </w:tc>
      </w:tr>
      <w:tr w:rsidR="00982881" w:rsidRPr="00E4474C" w:rsidTr="00982881">
        <w:trPr>
          <w:tblCellSpacing w:w="7" w:type="dxa"/>
        </w:trPr>
        <w:tc>
          <w:tcPr>
            <w:tcW w:w="2100" w:type="dxa"/>
            <w:shd w:val="clear" w:color="auto" w:fill="E7E7E7"/>
            <w:hideMark/>
          </w:tcPr>
          <w:p w:rsidR="00982881" w:rsidRPr="00E4474C" w:rsidRDefault="00982881" w:rsidP="00982881">
            <w:pPr>
              <w:spacing w:line="240" w:lineRule="auto"/>
              <w:ind w:firstLine="0"/>
              <w:rPr>
                <w:lang w:eastAsia="ru-RU"/>
              </w:rPr>
            </w:pPr>
            <w:r w:rsidRPr="00E4474C">
              <w:rPr>
                <w:lang w:eastAsia="ru-RU"/>
              </w:rPr>
              <w:t>Входной рабочий ток</w:t>
            </w:r>
          </w:p>
        </w:tc>
        <w:tc>
          <w:tcPr>
            <w:tcW w:w="6015" w:type="dxa"/>
            <w:shd w:val="clear" w:color="auto" w:fill="E7E7E7"/>
            <w:hideMark/>
          </w:tcPr>
          <w:p w:rsidR="00982881" w:rsidRPr="00E4474C" w:rsidRDefault="00982881" w:rsidP="00982881">
            <w:pPr>
              <w:spacing w:line="240" w:lineRule="auto"/>
              <w:ind w:firstLine="0"/>
              <w:rPr>
                <w:lang w:eastAsia="ru-RU"/>
              </w:rPr>
            </w:pPr>
            <w:r w:rsidRPr="00E4474C">
              <w:rPr>
                <w:lang w:eastAsia="ru-RU"/>
              </w:rPr>
              <w:t>1,0 A</w:t>
            </w:r>
          </w:p>
        </w:tc>
      </w:tr>
      <w:tr w:rsidR="00982881" w:rsidRPr="00E4474C" w:rsidTr="00982881">
        <w:trPr>
          <w:tblCellSpacing w:w="7" w:type="dxa"/>
        </w:trPr>
        <w:tc>
          <w:tcPr>
            <w:tcW w:w="2100" w:type="dxa"/>
            <w:shd w:val="clear" w:color="auto" w:fill="FFFFFF"/>
            <w:hideMark/>
          </w:tcPr>
          <w:p w:rsidR="00982881" w:rsidRPr="00E4474C" w:rsidRDefault="00982881" w:rsidP="00982881">
            <w:pPr>
              <w:spacing w:line="240" w:lineRule="auto"/>
              <w:ind w:firstLine="0"/>
              <w:rPr>
                <w:lang w:eastAsia="ru-RU"/>
              </w:rPr>
            </w:pPr>
            <w:r w:rsidRPr="00E4474C">
              <w:rPr>
                <w:lang w:eastAsia="ru-RU"/>
              </w:rPr>
              <w:t>Входная частота</w:t>
            </w:r>
          </w:p>
        </w:tc>
        <w:tc>
          <w:tcPr>
            <w:tcW w:w="6015" w:type="dxa"/>
            <w:shd w:val="clear" w:color="auto" w:fill="FFFFFF"/>
            <w:hideMark/>
          </w:tcPr>
          <w:p w:rsidR="00982881" w:rsidRPr="00E4474C" w:rsidRDefault="00982881" w:rsidP="00982881">
            <w:pPr>
              <w:spacing w:line="240" w:lineRule="auto"/>
              <w:ind w:firstLine="0"/>
              <w:rPr>
                <w:lang w:eastAsia="ru-RU"/>
              </w:rPr>
            </w:pPr>
            <w:r w:rsidRPr="00E4474C">
              <w:rPr>
                <w:lang w:eastAsia="ru-RU"/>
              </w:rPr>
              <w:t>50/60 Гц</w:t>
            </w:r>
          </w:p>
        </w:tc>
      </w:tr>
      <w:tr w:rsidR="00982881" w:rsidRPr="0048509C" w:rsidTr="00982881">
        <w:trPr>
          <w:tblCellSpacing w:w="7" w:type="dxa"/>
        </w:trPr>
        <w:tc>
          <w:tcPr>
            <w:tcW w:w="2100" w:type="dxa"/>
            <w:shd w:val="clear" w:color="auto" w:fill="E7E7E7"/>
            <w:hideMark/>
          </w:tcPr>
          <w:p w:rsidR="00982881" w:rsidRPr="00E4474C" w:rsidRDefault="00982881" w:rsidP="00982881">
            <w:pPr>
              <w:spacing w:line="240" w:lineRule="auto"/>
              <w:ind w:firstLine="0"/>
              <w:rPr>
                <w:lang w:eastAsia="ru-RU"/>
              </w:rPr>
            </w:pPr>
            <w:r w:rsidRPr="00E4474C">
              <w:rPr>
                <w:lang w:eastAsia="ru-RU"/>
              </w:rPr>
              <w:t>Безопасность</w:t>
            </w:r>
          </w:p>
        </w:tc>
        <w:tc>
          <w:tcPr>
            <w:tcW w:w="6015" w:type="dxa"/>
            <w:shd w:val="clear" w:color="auto" w:fill="E7E7E7"/>
            <w:hideMark/>
          </w:tcPr>
          <w:p w:rsidR="00982881" w:rsidRPr="00E4474C" w:rsidRDefault="00982881" w:rsidP="00982881">
            <w:pPr>
              <w:spacing w:line="240" w:lineRule="auto"/>
              <w:ind w:firstLine="0"/>
              <w:rPr>
                <w:lang w:val="en-US" w:eastAsia="ru-RU"/>
              </w:rPr>
            </w:pPr>
            <w:r w:rsidRPr="00E4474C">
              <w:rPr>
                <w:lang w:val="en-US" w:eastAsia="ru-RU"/>
              </w:rPr>
              <w:t>cUL (CSA 22.2 № 60950); EN 60950/IEC 60950; NOM-019-SCFI-1994; UL 60950</w:t>
            </w:r>
          </w:p>
        </w:tc>
      </w:tr>
      <w:tr w:rsidR="00982881" w:rsidRPr="0048509C" w:rsidTr="00982881">
        <w:trPr>
          <w:tblCellSpacing w:w="7" w:type="dxa"/>
        </w:trPr>
        <w:tc>
          <w:tcPr>
            <w:tcW w:w="2100" w:type="dxa"/>
            <w:shd w:val="clear" w:color="auto" w:fill="FFFFFF"/>
            <w:hideMark/>
          </w:tcPr>
          <w:p w:rsidR="00982881" w:rsidRPr="00E4474C" w:rsidRDefault="00982881" w:rsidP="00982881">
            <w:pPr>
              <w:spacing w:line="240" w:lineRule="auto"/>
              <w:ind w:firstLine="0"/>
              <w:rPr>
                <w:lang w:eastAsia="ru-RU"/>
              </w:rPr>
            </w:pPr>
            <w:r w:rsidRPr="00E4474C">
              <w:rPr>
                <w:lang w:eastAsia="ru-RU"/>
              </w:rPr>
              <w:t>Электромагнитная совместимость</w:t>
            </w:r>
          </w:p>
        </w:tc>
        <w:tc>
          <w:tcPr>
            <w:tcW w:w="6015" w:type="dxa"/>
            <w:shd w:val="clear" w:color="auto" w:fill="FFFFFF"/>
            <w:hideMark/>
          </w:tcPr>
          <w:p w:rsidR="00982881" w:rsidRPr="00E4474C" w:rsidRDefault="00982881" w:rsidP="00982881">
            <w:pPr>
              <w:spacing w:line="240" w:lineRule="auto"/>
              <w:ind w:firstLine="0"/>
              <w:rPr>
                <w:lang w:val="en-US" w:eastAsia="ru-RU"/>
              </w:rPr>
            </w:pPr>
            <w:r w:rsidRPr="00E4474C">
              <w:rPr>
                <w:lang w:val="en-US" w:eastAsia="ru-RU"/>
              </w:rPr>
              <w:t xml:space="preserve">FCC </w:t>
            </w:r>
            <w:r w:rsidRPr="00E4474C">
              <w:rPr>
                <w:lang w:eastAsia="ru-RU"/>
              </w:rPr>
              <w:t>Класс</w:t>
            </w:r>
            <w:r w:rsidRPr="00E4474C">
              <w:rPr>
                <w:lang w:val="en-US" w:eastAsia="ru-RU"/>
              </w:rPr>
              <w:t xml:space="preserve"> A; VCCI </w:t>
            </w:r>
            <w:r w:rsidRPr="00E4474C">
              <w:rPr>
                <w:lang w:eastAsia="ru-RU"/>
              </w:rPr>
              <w:t>Класс</w:t>
            </w:r>
            <w:r w:rsidRPr="00E4474C">
              <w:rPr>
                <w:lang w:val="en-US" w:eastAsia="ru-RU"/>
              </w:rPr>
              <w:t xml:space="preserve"> A; EN 55022/CISPR 22 </w:t>
            </w:r>
            <w:r w:rsidRPr="00E4474C">
              <w:rPr>
                <w:lang w:eastAsia="ru-RU"/>
              </w:rPr>
              <w:t>Класс</w:t>
            </w:r>
            <w:r w:rsidRPr="00E4474C">
              <w:rPr>
                <w:lang w:val="en-US" w:eastAsia="ru-RU"/>
              </w:rPr>
              <w:t xml:space="preserve"> A; IEC/EN 61000-3-2; IEC/EN 61000-3-3</w:t>
            </w:r>
          </w:p>
        </w:tc>
      </w:tr>
      <w:tr w:rsidR="00982881" w:rsidRPr="00E4474C" w:rsidTr="00982881">
        <w:trPr>
          <w:tblCellSpacing w:w="7" w:type="dxa"/>
        </w:trPr>
        <w:tc>
          <w:tcPr>
            <w:tcW w:w="2100" w:type="dxa"/>
            <w:shd w:val="clear" w:color="auto" w:fill="E7E7E7"/>
            <w:hideMark/>
          </w:tcPr>
          <w:p w:rsidR="00982881" w:rsidRPr="00E4474C" w:rsidRDefault="00982881" w:rsidP="00982881">
            <w:pPr>
              <w:spacing w:line="240" w:lineRule="auto"/>
              <w:ind w:firstLine="0"/>
              <w:rPr>
                <w:lang w:eastAsia="ru-RU"/>
              </w:rPr>
            </w:pPr>
            <w:r w:rsidRPr="00E4474C">
              <w:rPr>
                <w:lang w:eastAsia="ru-RU"/>
              </w:rPr>
              <w:t>Диапазон температур при эксплуатации</w:t>
            </w:r>
          </w:p>
        </w:tc>
        <w:tc>
          <w:tcPr>
            <w:tcW w:w="6015" w:type="dxa"/>
            <w:shd w:val="clear" w:color="auto" w:fill="E7E7E7"/>
            <w:hideMark/>
          </w:tcPr>
          <w:p w:rsidR="00982881" w:rsidRPr="00E4474C" w:rsidRDefault="00982881" w:rsidP="00982881">
            <w:pPr>
              <w:spacing w:line="240" w:lineRule="auto"/>
              <w:ind w:firstLine="0"/>
              <w:rPr>
                <w:lang w:eastAsia="ru-RU"/>
              </w:rPr>
            </w:pPr>
            <w:r w:rsidRPr="00E4474C">
              <w:rPr>
                <w:lang w:eastAsia="ru-RU"/>
              </w:rPr>
              <w:t>0° - 45 °C</w:t>
            </w:r>
          </w:p>
        </w:tc>
      </w:tr>
      <w:tr w:rsidR="00982881" w:rsidRPr="00E4474C" w:rsidTr="00982881">
        <w:trPr>
          <w:tblCellSpacing w:w="7" w:type="dxa"/>
        </w:trPr>
        <w:tc>
          <w:tcPr>
            <w:tcW w:w="2100" w:type="dxa"/>
            <w:shd w:val="clear" w:color="auto" w:fill="FFFFFF"/>
            <w:hideMark/>
          </w:tcPr>
          <w:p w:rsidR="00982881" w:rsidRPr="00E4474C" w:rsidRDefault="00982881" w:rsidP="00982881">
            <w:pPr>
              <w:spacing w:line="240" w:lineRule="auto"/>
              <w:ind w:firstLine="0"/>
              <w:rPr>
                <w:lang w:eastAsia="ru-RU"/>
              </w:rPr>
            </w:pPr>
            <w:r w:rsidRPr="00E4474C">
              <w:rPr>
                <w:lang w:eastAsia="ru-RU"/>
              </w:rPr>
              <w:t>Влажность при эксплуатации</w:t>
            </w:r>
          </w:p>
        </w:tc>
        <w:tc>
          <w:tcPr>
            <w:tcW w:w="6015" w:type="dxa"/>
            <w:shd w:val="clear" w:color="auto" w:fill="FFFFFF"/>
            <w:hideMark/>
          </w:tcPr>
          <w:p w:rsidR="00982881" w:rsidRPr="00E4474C" w:rsidRDefault="00982881" w:rsidP="00982881">
            <w:pPr>
              <w:spacing w:line="240" w:lineRule="auto"/>
              <w:ind w:firstLine="0"/>
              <w:rPr>
                <w:lang w:eastAsia="ru-RU"/>
              </w:rPr>
            </w:pPr>
            <w:r>
              <w:rPr>
                <w:lang w:eastAsia="ru-RU"/>
              </w:rPr>
              <w:t xml:space="preserve">от 15 до 95% при 40 </w:t>
            </w:r>
            <w:r w:rsidRPr="00E4474C">
              <w:rPr>
                <w:lang w:eastAsia="ru-RU"/>
              </w:rPr>
              <w:t>C без конденсации</w:t>
            </w:r>
          </w:p>
        </w:tc>
      </w:tr>
      <w:tr w:rsidR="00982881" w:rsidRPr="00E4474C" w:rsidTr="00982881">
        <w:trPr>
          <w:tblCellSpacing w:w="7" w:type="dxa"/>
        </w:trPr>
        <w:tc>
          <w:tcPr>
            <w:tcW w:w="2100" w:type="dxa"/>
            <w:shd w:val="clear" w:color="auto" w:fill="E7E7E7"/>
            <w:hideMark/>
          </w:tcPr>
          <w:p w:rsidR="00982881" w:rsidRPr="00E4474C" w:rsidRDefault="00982881" w:rsidP="00982881">
            <w:pPr>
              <w:spacing w:line="240" w:lineRule="auto"/>
              <w:ind w:firstLine="0"/>
              <w:rPr>
                <w:lang w:eastAsia="ru-RU"/>
              </w:rPr>
            </w:pPr>
            <w:r w:rsidRPr="00E4474C">
              <w:rPr>
                <w:lang w:eastAsia="ru-RU"/>
              </w:rPr>
              <w:t>Эксплуатационная высота над уровнем моря</w:t>
            </w:r>
          </w:p>
        </w:tc>
        <w:tc>
          <w:tcPr>
            <w:tcW w:w="6015" w:type="dxa"/>
            <w:shd w:val="clear" w:color="auto" w:fill="E7E7E7"/>
            <w:hideMark/>
          </w:tcPr>
          <w:p w:rsidR="00982881" w:rsidRPr="00E4474C" w:rsidRDefault="00982881" w:rsidP="00982881">
            <w:pPr>
              <w:spacing w:line="240" w:lineRule="auto"/>
              <w:ind w:firstLine="0"/>
              <w:rPr>
                <w:lang w:eastAsia="ru-RU"/>
              </w:rPr>
            </w:pPr>
            <w:r w:rsidRPr="00E4474C">
              <w:rPr>
                <w:lang w:eastAsia="ru-RU"/>
              </w:rPr>
              <w:t>до 3 км</w:t>
            </w:r>
          </w:p>
        </w:tc>
      </w:tr>
      <w:tr w:rsidR="00982881" w:rsidRPr="00E4474C" w:rsidTr="00982881">
        <w:trPr>
          <w:tblCellSpacing w:w="7" w:type="dxa"/>
        </w:trPr>
        <w:tc>
          <w:tcPr>
            <w:tcW w:w="2100" w:type="dxa"/>
            <w:shd w:val="clear" w:color="auto" w:fill="FFFFFF"/>
            <w:hideMark/>
          </w:tcPr>
          <w:p w:rsidR="00982881" w:rsidRPr="00E4474C" w:rsidRDefault="00982881" w:rsidP="00982881">
            <w:pPr>
              <w:spacing w:line="240" w:lineRule="auto"/>
              <w:ind w:firstLine="0"/>
              <w:rPr>
                <w:lang w:eastAsia="ru-RU"/>
              </w:rPr>
            </w:pPr>
            <w:r w:rsidRPr="00E4474C">
              <w:rPr>
                <w:lang w:eastAsia="ru-RU"/>
              </w:rPr>
              <w:t>Акустическое давление шумовой эмиссии</w:t>
            </w:r>
          </w:p>
        </w:tc>
        <w:tc>
          <w:tcPr>
            <w:tcW w:w="6015" w:type="dxa"/>
            <w:shd w:val="clear" w:color="auto" w:fill="FFFFFF"/>
            <w:hideMark/>
          </w:tcPr>
          <w:p w:rsidR="00982881" w:rsidRPr="00E4474C" w:rsidRDefault="00982881" w:rsidP="00982881">
            <w:pPr>
              <w:spacing w:line="240" w:lineRule="auto"/>
              <w:ind w:firstLine="0"/>
              <w:rPr>
                <w:lang w:eastAsia="ru-RU"/>
              </w:rPr>
            </w:pPr>
            <w:r w:rsidRPr="00E4474C">
              <w:rPr>
                <w:lang w:eastAsia="ru-RU"/>
              </w:rPr>
              <w:t>Питание: 40,3 дБ</w:t>
            </w:r>
          </w:p>
        </w:tc>
      </w:tr>
      <w:tr w:rsidR="00982881" w:rsidRPr="00E4474C" w:rsidTr="00982881">
        <w:trPr>
          <w:tblCellSpacing w:w="7" w:type="dxa"/>
        </w:trPr>
        <w:tc>
          <w:tcPr>
            <w:tcW w:w="2100" w:type="dxa"/>
            <w:shd w:val="clear" w:color="auto" w:fill="E7E7E7"/>
            <w:hideMark/>
          </w:tcPr>
          <w:p w:rsidR="00982881" w:rsidRPr="00E4474C" w:rsidRDefault="00982881" w:rsidP="00982881">
            <w:pPr>
              <w:spacing w:line="240" w:lineRule="auto"/>
              <w:ind w:firstLine="0"/>
              <w:rPr>
                <w:lang w:eastAsia="ru-RU"/>
              </w:rPr>
            </w:pPr>
            <w:r w:rsidRPr="00E4474C">
              <w:rPr>
                <w:lang w:eastAsia="ru-RU"/>
              </w:rPr>
              <w:t>Тепловыделение</w:t>
            </w:r>
          </w:p>
        </w:tc>
        <w:tc>
          <w:tcPr>
            <w:tcW w:w="6015" w:type="dxa"/>
            <w:shd w:val="clear" w:color="auto" w:fill="E7E7E7"/>
            <w:hideMark/>
          </w:tcPr>
          <w:p w:rsidR="00982881" w:rsidRPr="00E4474C" w:rsidRDefault="00982881" w:rsidP="00982881">
            <w:pPr>
              <w:spacing w:line="240" w:lineRule="auto"/>
              <w:ind w:firstLine="0"/>
              <w:rPr>
                <w:lang w:eastAsia="ru-RU"/>
              </w:rPr>
            </w:pPr>
            <w:r w:rsidRPr="00E4474C">
              <w:rPr>
                <w:lang w:eastAsia="ru-RU"/>
              </w:rPr>
              <w:t>164 БТЕ/ч (173 kJ/ч)</w:t>
            </w:r>
          </w:p>
        </w:tc>
      </w:tr>
      <w:tr w:rsidR="00982881" w:rsidRPr="00E4474C" w:rsidTr="00982881">
        <w:trPr>
          <w:tblCellSpacing w:w="7" w:type="dxa"/>
        </w:trPr>
        <w:tc>
          <w:tcPr>
            <w:tcW w:w="2100" w:type="dxa"/>
            <w:shd w:val="clear" w:color="auto" w:fill="FFFFFF"/>
            <w:hideMark/>
          </w:tcPr>
          <w:p w:rsidR="00982881" w:rsidRPr="00E4474C" w:rsidRDefault="00982881" w:rsidP="00982881">
            <w:pPr>
              <w:spacing w:line="240" w:lineRule="auto"/>
              <w:ind w:firstLine="0"/>
              <w:rPr>
                <w:lang w:eastAsia="ru-RU"/>
              </w:rPr>
            </w:pPr>
            <w:r w:rsidRPr="00E4474C">
              <w:rPr>
                <w:lang w:eastAsia="ru-RU"/>
              </w:rPr>
              <w:t>Стандартная устойчивость</w:t>
            </w:r>
          </w:p>
        </w:tc>
        <w:tc>
          <w:tcPr>
            <w:tcW w:w="6015" w:type="dxa"/>
            <w:shd w:val="clear" w:color="auto" w:fill="FFFFFF"/>
            <w:hideMark/>
          </w:tcPr>
          <w:p w:rsidR="00982881" w:rsidRPr="00E4474C" w:rsidRDefault="00982881" w:rsidP="00982881">
            <w:pPr>
              <w:spacing w:line="240" w:lineRule="auto"/>
              <w:ind w:firstLine="0"/>
              <w:rPr>
                <w:lang w:eastAsia="ru-RU"/>
              </w:rPr>
            </w:pPr>
            <w:r w:rsidRPr="00E4474C">
              <w:rPr>
                <w:lang w:eastAsia="ru-RU"/>
              </w:rPr>
              <w:t>EN 55024, CISPR 24; IEC 61000-4-2; 4 кВ CD, 8 кВ AD; IEC 61000-4-3; 3 В/м; IEC 61000-4-4; 1,0 кВ (линия питания), 0,5 кВ (сигнальная линия); IEC 61000-4-5; 1 кВ/2 кВ переменного тока; IEC 61000-4-6; 3 В; IEC 61000-4-8; 1 А/м, 50 или 60 Гц; IEC 61000-4-11; падение &gt; 95 %, 0,5 периода; уменьшение на 30%, 25 периодов; EN 61000-3-2, IEC 61000-3-2; EN 61000-3-3, IEC 61000-3-3</w:t>
            </w:r>
          </w:p>
        </w:tc>
      </w:tr>
    </w:tbl>
    <w:p w:rsidR="00982881" w:rsidRPr="00E4474C" w:rsidRDefault="00982881" w:rsidP="00982881">
      <w:pPr>
        <w:spacing w:line="240" w:lineRule="auto"/>
        <w:rPr>
          <w:vanish/>
          <w:lang w:eastAsia="ru-RU"/>
        </w:rPr>
      </w:pPr>
    </w:p>
    <w:tbl>
      <w:tblPr>
        <w:tblW w:w="0" w:type="auto"/>
        <w:tblCellSpacing w:w="7" w:type="dxa"/>
        <w:tblBorders>
          <w:top w:val="single" w:sz="4" w:space="0" w:color="auto"/>
          <w:left w:val="single" w:sz="4" w:space="0" w:color="auto"/>
          <w:right w:val="single" w:sz="4" w:space="0" w:color="auto"/>
          <w:insideH w:val="single" w:sz="4" w:space="0" w:color="auto"/>
        </w:tblBorders>
        <w:tblCellMar>
          <w:top w:w="60" w:type="dxa"/>
          <w:left w:w="60" w:type="dxa"/>
          <w:bottom w:w="60" w:type="dxa"/>
          <w:right w:w="60" w:type="dxa"/>
        </w:tblCellMar>
        <w:tblLook w:val="04A0"/>
      </w:tblPr>
      <w:tblGrid>
        <w:gridCol w:w="2121"/>
        <w:gridCol w:w="6157"/>
      </w:tblGrid>
      <w:tr w:rsidR="00982881" w:rsidRPr="00E4474C" w:rsidTr="00982881">
        <w:trPr>
          <w:tblCellSpacing w:w="7" w:type="dxa"/>
        </w:trPr>
        <w:tc>
          <w:tcPr>
            <w:tcW w:w="8250" w:type="dxa"/>
            <w:gridSpan w:val="2"/>
            <w:shd w:val="clear" w:color="auto" w:fill="CCCCCC"/>
            <w:vAlign w:val="center"/>
            <w:hideMark/>
          </w:tcPr>
          <w:p w:rsidR="00982881" w:rsidRPr="00E4474C" w:rsidRDefault="00982881" w:rsidP="00982881">
            <w:pPr>
              <w:spacing w:line="240" w:lineRule="auto"/>
              <w:jc w:val="center"/>
              <w:rPr>
                <w:b/>
                <w:bCs/>
                <w:lang w:eastAsia="ru-RU"/>
              </w:rPr>
            </w:pPr>
            <w:r w:rsidRPr="00E4474C">
              <w:rPr>
                <w:b/>
                <w:bCs/>
                <w:lang w:eastAsia="ru-RU"/>
              </w:rPr>
              <w:t>Размеры и вес</w:t>
            </w:r>
          </w:p>
        </w:tc>
      </w:tr>
      <w:tr w:rsidR="00982881" w:rsidRPr="00E4474C" w:rsidTr="00982881">
        <w:trPr>
          <w:tblCellSpacing w:w="7" w:type="dxa"/>
        </w:trPr>
        <w:tc>
          <w:tcPr>
            <w:tcW w:w="2100" w:type="dxa"/>
            <w:shd w:val="clear" w:color="auto" w:fill="E7E7E7"/>
            <w:hideMark/>
          </w:tcPr>
          <w:p w:rsidR="00982881" w:rsidRPr="00E4474C" w:rsidRDefault="00982881" w:rsidP="00982881">
            <w:pPr>
              <w:spacing w:line="240" w:lineRule="auto"/>
              <w:ind w:firstLine="0"/>
              <w:rPr>
                <w:lang w:eastAsia="ru-RU"/>
              </w:rPr>
            </w:pPr>
            <w:r w:rsidRPr="00E4474C">
              <w:rPr>
                <w:lang w:eastAsia="ru-RU"/>
              </w:rPr>
              <w:t>Минимальный размер (Ш x Г x В)</w:t>
            </w:r>
          </w:p>
        </w:tc>
        <w:tc>
          <w:tcPr>
            <w:tcW w:w="6015" w:type="dxa"/>
            <w:shd w:val="clear" w:color="auto" w:fill="E7E7E7"/>
            <w:hideMark/>
          </w:tcPr>
          <w:p w:rsidR="00982881" w:rsidRPr="00E4474C" w:rsidRDefault="00982881" w:rsidP="00982881">
            <w:pPr>
              <w:spacing w:line="240" w:lineRule="auto"/>
              <w:ind w:firstLine="0"/>
              <w:rPr>
                <w:lang w:eastAsia="ru-RU"/>
              </w:rPr>
            </w:pPr>
            <w:r w:rsidRPr="00E4474C">
              <w:rPr>
                <w:lang w:eastAsia="ru-RU"/>
              </w:rPr>
              <w:t>32,26 x 44,2 x 4,32 см</w:t>
            </w:r>
          </w:p>
        </w:tc>
      </w:tr>
      <w:tr w:rsidR="00982881" w:rsidRPr="00E4474C" w:rsidTr="00982881">
        <w:trPr>
          <w:tblCellSpacing w:w="7" w:type="dxa"/>
        </w:trPr>
        <w:tc>
          <w:tcPr>
            <w:tcW w:w="2100" w:type="dxa"/>
            <w:shd w:val="clear" w:color="auto" w:fill="FFFFFF"/>
            <w:hideMark/>
          </w:tcPr>
          <w:p w:rsidR="00982881" w:rsidRPr="00E4474C" w:rsidRDefault="00982881" w:rsidP="00982881">
            <w:pPr>
              <w:spacing w:line="240" w:lineRule="auto"/>
              <w:ind w:firstLine="0"/>
              <w:rPr>
                <w:lang w:eastAsia="ru-RU"/>
              </w:rPr>
            </w:pPr>
            <w:r w:rsidRPr="00E4474C">
              <w:rPr>
                <w:lang w:eastAsia="ru-RU"/>
              </w:rPr>
              <w:t>Вес</w:t>
            </w:r>
          </w:p>
        </w:tc>
        <w:tc>
          <w:tcPr>
            <w:tcW w:w="6015" w:type="dxa"/>
            <w:shd w:val="clear" w:color="auto" w:fill="FFFFFF"/>
            <w:hideMark/>
          </w:tcPr>
          <w:p w:rsidR="00982881" w:rsidRPr="00E4474C" w:rsidRDefault="00982881" w:rsidP="00982881">
            <w:pPr>
              <w:spacing w:line="240" w:lineRule="auto"/>
              <w:ind w:firstLine="0"/>
              <w:rPr>
                <w:lang w:eastAsia="ru-RU"/>
              </w:rPr>
            </w:pPr>
            <w:r w:rsidRPr="00E4474C">
              <w:rPr>
                <w:lang w:eastAsia="ru-RU"/>
              </w:rPr>
              <w:t>3,27 кг</w:t>
            </w:r>
          </w:p>
        </w:tc>
      </w:tr>
    </w:tbl>
    <w:p w:rsidR="00982881" w:rsidRPr="00E4474C" w:rsidRDefault="00982881" w:rsidP="00982881">
      <w:pPr>
        <w:spacing w:line="240" w:lineRule="auto"/>
        <w:rPr>
          <w:vanish/>
          <w:lang w:eastAsia="ru-RU"/>
        </w:rPr>
      </w:pP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tblBorders>
        <w:tblCellMar>
          <w:top w:w="60" w:type="dxa"/>
          <w:left w:w="60" w:type="dxa"/>
          <w:bottom w:w="60" w:type="dxa"/>
          <w:right w:w="60" w:type="dxa"/>
        </w:tblCellMar>
        <w:tblLook w:val="04A0"/>
      </w:tblPr>
      <w:tblGrid>
        <w:gridCol w:w="2121"/>
        <w:gridCol w:w="6157"/>
      </w:tblGrid>
      <w:tr w:rsidR="00982881" w:rsidRPr="00E4474C" w:rsidTr="00982881">
        <w:trPr>
          <w:tblCellSpacing w:w="7" w:type="dxa"/>
        </w:trPr>
        <w:tc>
          <w:tcPr>
            <w:tcW w:w="8250" w:type="dxa"/>
            <w:gridSpan w:val="2"/>
            <w:shd w:val="clear" w:color="auto" w:fill="CCCCCC"/>
            <w:vAlign w:val="center"/>
            <w:hideMark/>
          </w:tcPr>
          <w:p w:rsidR="00982881" w:rsidRPr="00E4474C" w:rsidRDefault="00982881" w:rsidP="00982881">
            <w:pPr>
              <w:spacing w:line="240" w:lineRule="auto"/>
              <w:jc w:val="center"/>
              <w:rPr>
                <w:b/>
                <w:bCs/>
                <w:lang w:eastAsia="ru-RU"/>
              </w:rPr>
            </w:pPr>
            <w:r w:rsidRPr="00E4474C">
              <w:rPr>
                <w:b/>
                <w:bCs/>
                <w:lang w:eastAsia="ru-RU"/>
              </w:rPr>
              <w:t>Комплектация</w:t>
            </w:r>
          </w:p>
        </w:tc>
      </w:tr>
      <w:tr w:rsidR="00982881" w:rsidRPr="00E4474C" w:rsidTr="00982881">
        <w:trPr>
          <w:tblCellSpacing w:w="7" w:type="dxa"/>
        </w:trPr>
        <w:tc>
          <w:tcPr>
            <w:tcW w:w="2100" w:type="dxa"/>
            <w:shd w:val="clear" w:color="auto" w:fill="E7E7E7"/>
            <w:hideMark/>
          </w:tcPr>
          <w:p w:rsidR="00982881" w:rsidRPr="00E4474C" w:rsidRDefault="00982881" w:rsidP="00982881">
            <w:pPr>
              <w:spacing w:line="240" w:lineRule="auto"/>
              <w:ind w:firstLine="0"/>
              <w:rPr>
                <w:lang w:eastAsia="ru-RU"/>
              </w:rPr>
            </w:pPr>
            <w:r w:rsidRPr="00E4474C">
              <w:rPr>
                <w:lang w:eastAsia="ru-RU"/>
              </w:rPr>
              <w:t>Гарантия</w:t>
            </w:r>
          </w:p>
        </w:tc>
        <w:tc>
          <w:tcPr>
            <w:tcW w:w="6015" w:type="dxa"/>
            <w:shd w:val="clear" w:color="auto" w:fill="E7E7E7"/>
            <w:hideMark/>
          </w:tcPr>
          <w:p w:rsidR="00982881" w:rsidRPr="00E4474C" w:rsidRDefault="00982881" w:rsidP="00982881">
            <w:pPr>
              <w:spacing w:line="240" w:lineRule="auto"/>
              <w:ind w:firstLine="0"/>
              <w:rPr>
                <w:lang w:eastAsia="ru-RU"/>
              </w:rPr>
            </w:pPr>
            <w:r w:rsidRPr="00E4474C">
              <w:rPr>
                <w:lang w:eastAsia="ru-RU"/>
              </w:rPr>
              <w:t>Гарантийная замена на следующий рабочий день (услуга действует в течение всего срока службы)</w:t>
            </w:r>
          </w:p>
        </w:tc>
      </w:tr>
    </w:tbl>
    <w:p w:rsidR="00982881" w:rsidRPr="00E4474C" w:rsidRDefault="00982881" w:rsidP="00982881"/>
    <w:p w:rsidR="00527069" w:rsidRPr="00855B8F" w:rsidRDefault="00527069" w:rsidP="007E05F5">
      <w:pPr>
        <w:jc w:val="center"/>
        <w:rPr>
          <w:b/>
        </w:rPr>
      </w:pPr>
    </w:p>
    <w:p w:rsidR="00527069" w:rsidRDefault="00527069" w:rsidP="007E05F5">
      <w:pPr>
        <w:jc w:val="center"/>
        <w:rPr>
          <w:b/>
        </w:rPr>
      </w:pPr>
    </w:p>
    <w:p w:rsidR="00527069" w:rsidRDefault="00527069" w:rsidP="007E05F5">
      <w:pPr>
        <w:jc w:val="center"/>
        <w:rPr>
          <w:b/>
        </w:rPr>
      </w:pPr>
    </w:p>
    <w:p w:rsidR="00527069" w:rsidRPr="00B328CB" w:rsidRDefault="00527069" w:rsidP="007E05F5">
      <w:pPr>
        <w:jc w:val="center"/>
        <w:rPr>
          <w:b/>
        </w:rPr>
      </w:pPr>
    </w:p>
    <w:p w:rsidR="00EF76DC" w:rsidRPr="00E9306C" w:rsidRDefault="00EF76DC" w:rsidP="00EF76DC"/>
    <w:p w:rsidR="00886B6A" w:rsidRDefault="00886B6A"/>
    <w:p w:rsidR="00B229D7" w:rsidRDefault="00B229D7"/>
    <w:p w:rsidR="00B229D7" w:rsidRDefault="00B229D7"/>
    <w:p w:rsidR="00B229D7" w:rsidRDefault="00B229D7"/>
    <w:p w:rsidR="00B229D7" w:rsidRPr="00E9306C" w:rsidRDefault="00B229D7"/>
    <w:sectPr w:rsidR="00B229D7" w:rsidRPr="00E9306C" w:rsidSect="001903A0">
      <w:footerReference w:type="default" r:id="rId14"/>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4CB" w:rsidRDefault="00F754CB" w:rsidP="00E46CC8">
      <w:pPr>
        <w:spacing w:line="240" w:lineRule="auto"/>
      </w:pPr>
      <w:r>
        <w:separator/>
      </w:r>
    </w:p>
  </w:endnote>
  <w:endnote w:type="continuationSeparator" w:id="0">
    <w:p w:rsidR="00F754CB" w:rsidRDefault="00F754CB"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81" w:rsidRDefault="005779DB" w:rsidP="001903A0">
    <w:pPr>
      <w:pStyle w:val="a9"/>
      <w:framePr w:wrap="around" w:vAnchor="text" w:hAnchor="margin" w:xAlign="center" w:y="1"/>
      <w:rPr>
        <w:rStyle w:val="af4"/>
      </w:rPr>
    </w:pPr>
    <w:r>
      <w:rPr>
        <w:rStyle w:val="af4"/>
      </w:rPr>
      <w:fldChar w:fldCharType="begin"/>
    </w:r>
    <w:r w:rsidR="00982881">
      <w:rPr>
        <w:rStyle w:val="af4"/>
      </w:rPr>
      <w:instrText xml:space="preserve">PAGE  </w:instrText>
    </w:r>
    <w:r>
      <w:rPr>
        <w:rStyle w:val="af4"/>
      </w:rPr>
      <w:fldChar w:fldCharType="separate"/>
    </w:r>
    <w:r w:rsidR="00982881">
      <w:rPr>
        <w:rStyle w:val="af4"/>
        <w:noProof/>
      </w:rPr>
      <w:t>3</w:t>
    </w:r>
    <w:r>
      <w:rPr>
        <w:rStyle w:val="af4"/>
      </w:rPr>
      <w:fldChar w:fldCharType="end"/>
    </w:r>
  </w:p>
  <w:p w:rsidR="00982881" w:rsidRDefault="0098288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81" w:rsidRDefault="00982881">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81" w:rsidRDefault="005779DB">
    <w:pPr>
      <w:pStyle w:val="a9"/>
      <w:jc w:val="right"/>
    </w:pPr>
    <w:fldSimple w:instr=" PAGE   \* MERGEFORMAT ">
      <w:r w:rsidR="0048509C">
        <w:rPr>
          <w:noProof/>
        </w:rPr>
        <w:t>24</w:t>
      </w:r>
    </w:fldSimple>
  </w:p>
  <w:p w:rsidR="00982881" w:rsidRDefault="00982881">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4CB" w:rsidRDefault="00F754CB" w:rsidP="00E46CC8">
      <w:pPr>
        <w:spacing w:line="240" w:lineRule="auto"/>
      </w:pPr>
      <w:r>
        <w:separator/>
      </w:r>
    </w:p>
  </w:footnote>
  <w:footnote w:type="continuationSeparator" w:id="0">
    <w:p w:rsidR="00F754CB" w:rsidRDefault="00F754CB"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11CC0"/>
    <w:rsid w:val="0002710D"/>
    <w:rsid w:val="00037D4C"/>
    <w:rsid w:val="00041FFA"/>
    <w:rsid w:val="00047F57"/>
    <w:rsid w:val="000539A8"/>
    <w:rsid w:val="00053E02"/>
    <w:rsid w:val="000575D4"/>
    <w:rsid w:val="000614FB"/>
    <w:rsid w:val="00067848"/>
    <w:rsid w:val="00070E80"/>
    <w:rsid w:val="0008155D"/>
    <w:rsid w:val="000944F5"/>
    <w:rsid w:val="000A3F3C"/>
    <w:rsid w:val="000A5C20"/>
    <w:rsid w:val="000A6E7D"/>
    <w:rsid w:val="000B3250"/>
    <w:rsid w:val="000D6541"/>
    <w:rsid w:val="000F53DE"/>
    <w:rsid w:val="00114F94"/>
    <w:rsid w:val="0012138E"/>
    <w:rsid w:val="00127F69"/>
    <w:rsid w:val="0015378B"/>
    <w:rsid w:val="001765AA"/>
    <w:rsid w:val="00176867"/>
    <w:rsid w:val="001832BF"/>
    <w:rsid w:val="001903A0"/>
    <w:rsid w:val="00190AD9"/>
    <w:rsid w:val="001949D3"/>
    <w:rsid w:val="001A0B07"/>
    <w:rsid w:val="001A3F4E"/>
    <w:rsid w:val="001A601C"/>
    <w:rsid w:val="001A62B4"/>
    <w:rsid w:val="001B092F"/>
    <w:rsid w:val="001C3976"/>
    <w:rsid w:val="001C62AA"/>
    <w:rsid w:val="001D5C2F"/>
    <w:rsid w:val="001D68B7"/>
    <w:rsid w:val="001F4F6E"/>
    <w:rsid w:val="0020243B"/>
    <w:rsid w:val="00205804"/>
    <w:rsid w:val="00215FF8"/>
    <w:rsid w:val="0022152B"/>
    <w:rsid w:val="00232535"/>
    <w:rsid w:val="0025755E"/>
    <w:rsid w:val="002770C6"/>
    <w:rsid w:val="0028261C"/>
    <w:rsid w:val="00293F80"/>
    <w:rsid w:val="002C051E"/>
    <w:rsid w:val="002D48DC"/>
    <w:rsid w:val="002E2C66"/>
    <w:rsid w:val="002F1569"/>
    <w:rsid w:val="00305682"/>
    <w:rsid w:val="00312411"/>
    <w:rsid w:val="003131BB"/>
    <w:rsid w:val="00317435"/>
    <w:rsid w:val="00321A8A"/>
    <w:rsid w:val="0033706B"/>
    <w:rsid w:val="00341F34"/>
    <w:rsid w:val="0034202A"/>
    <w:rsid w:val="00343CC7"/>
    <w:rsid w:val="0034616E"/>
    <w:rsid w:val="00352F71"/>
    <w:rsid w:val="00367BF7"/>
    <w:rsid w:val="003928C8"/>
    <w:rsid w:val="003A7D00"/>
    <w:rsid w:val="003B2270"/>
    <w:rsid w:val="003D6BFC"/>
    <w:rsid w:val="003F479B"/>
    <w:rsid w:val="00404A97"/>
    <w:rsid w:val="00413220"/>
    <w:rsid w:val="0042505A"/>
    <w:rsid w:val="0043463A"/>
    <w:rsid w:val="004359DB"/>
    <w:rsid w:val="004407C9"/>
    <w:rsid w:val="00442389"/>
    <w:rsid w:val="00446ED1"/>
    <w:rsid w:val="004600F8"/>
    <w:rsid w:val="0046197A"/>
    <w:rsid w:val="00472A14"/>
    <w:rsid w:val="00475840"/>
    <w:rsid w:val="00484A52"/>
    <w:rsid w:val="0048509C"/>
    <w:rsid w:val="00492823"/>
    <w:rsid w:val="004942C6"/>
    <w:rsid w:val="004A4C22"/>
    <w:rsid w:val="004A771A"/>
    <w:rsid w:val="004A79A0"/>
    <w:rsid w:val="004B186D"/>
    <w:rsid w:val="004D1904"/>
    <w:rsid w:val="004D4223"/>
    <w:rsid w:val="004F3045"/>
    <w:rsid w:val="00527069"/>
    <w:rsid w:val="00555734"/>
    <w:rsid w:val="005779DB"/>
    <w:rsid w:val="0058432D"/>
    <w:rsid w:val="00593B1F"/>
    <w:rsid w:val="005C256A"/>
    <w:rsid w:val="005D5C90"/>
    <w:rsid w:val="005E17C4"/>
    <w:rsid w:val="006011F7"/>
    <w:rsid w:val="00616D2C"/>
    <w:rsid w:val="00620440"/>
    <w:rsid w:val="00623BAD"/>
    <w:rsid w:val="00637F07"/>
    <w:rsid w:val="006470F6"/>
    <w:rsid w:val="00656F19"/>
    <w:rsid w:val="006638DF"/>
    <w:rsid w:val="0067130F"/>
    <w:rsid w:val="006754D9"/>
    <w:rsid w:val="006A5514"/>
    <w:rsid w:val="006B230D"/>
    <w:rsid w:val="006C5B1E"/>
    <w:rsid w:val="006D15B7"/>
    <w:rsid w:val="006D6713"/>
    <w:rsid w:val="006E7A10"/>
    <w:rsid w:val="00701B61"/>
    <w:rsid w:val="007151A3"/>
    <w:rsid w:val="007270AC"/>
    <w:rsid w:val="007352C1"/>
    <w:rsid w:val="00751377"/>
    <w:rsid w:val="0076071F"/>
    <w:rsid w:val="00761D86"/>
    <w:rsid w:val="00773F7F"/>
    <w:rsid w:val="00775CA1"/>
    <w:rsid w:val="00780AD4"/>
    <w:rsid w:val="007B0611"/>
    <w:rsid w:val="007B54E6"/>
    <w:rsid w:val="007C11AE"/>
    <w:rsid w:val="007C5D67"/>
    <w:rsid w:val="007D61D6"/>
    <w:rsid w:val="007E05F5"/>
    <w:rsid w:val="007E2EC8"/>
    <w:rsid w:val="007E319A"/>
    <w:rsid w:val="007E367D"/>
    <w:rsid w:val="007E561A"/>
    <w:rsid w:val="00803C7A"/>
    <w:rsid w:val="0081556B"/>
    <w:rsid w:val="00824469"/>
    <w:rsid w:val="00855B8F"/>
    <w:rsid w:val="008866F7"/>
    <w:rsid w:val="00886B6A"/>
    <w:rsid w:val="008874EB"/>
    <w:rsid w:val="008936C9"/>
    <w:rsid w:val="00894093"/>
    <w:rsid w:val="00894AE6"/>
    <w:rsid w:val="008A34DE"/>
    <w:rsid w:val="008B3FFD"/>
    <w:rsid w:val="008B4FB6"/>
    <w:rsid w:val="008B6E3E"/>
    <w:rsid w:val="008D73E5"/>
    <w:rsid w:val="008E0132"/>
    <w:rsid w:val="008F058D"/>
    <w:rsid w:val="009168D2"/>
    <w:rsid w:val="009212E8"/>
    <w:rsid w:val="00921B9F"/>
    <w:rsid w:val="00922E18"/>
    <w:rsid w:val="009251BF"/>
    <w:rsid w:val="00934B76"/>
    <w:rsid w:val="00961E94"/>
    <w:rsid w:val="009653F1"/>
    <w:rsid w:val="00972C41"/>
    <w:rsid w:val="00977C7E"/>
    <w:rsid w:val="00980C5A"/>
    <w:rsid w:val="00982881"/>
    <w:rsid w:val="00984757"/>
    <w:rsid w:val="009A5A3C"/>
    <w:rsid w:val="009A6EBA"/>
    <w:rsid w:val="009B4A65"/>
    <w:rsid w:val="009D4D9D"/>
    <w:rsid w:val="009E167B"/>
    <w:rsid w:val="009F1476"/>
    <w:rsid w:val="009F1A7C"/>
    <w:rsid w:val="009F3652"/>
    <w:rsid w:val="009F664A"/>
    <w:rsid w:val="00A0242F"/>
    <w:rsid w:val="00A048CA"/>
    <w:rsid w:val="00A121FC"/>
    <w:rsid w:val="00A350B5"/>
    <w:rsid w:val="00A35BC4"/>
    <w:rsid w:val="00A4176F"/>
    <w:rsid w:val="00A45274"/>
    <w:rsid w:val="00A6044C"/>
    <w:rsid w:val="00A73DD4"/>
    <w:rsid w:val="00A7679A"/>
    <w:rsid w:val="00A87101"/>
    <w:rsid w:val="00A90E10"/>
    <w:rsid w:val="00AB5940"/>
    <w:rsid w:val="00AC372F"/>
    <w:rsid w:val="00AD36F5"/>
    <w:rsid w:val="00AD701D"/>
    <w:rsid w:val="00AD7691"/>
    <w:rsid w:val="00AE0A03"/>
    <w:rsid w:val="00AE2D13"/>
    <w:rsid w:val="00AE3C47"/>
    <w:rsid w:val="00AF0EA2"/>
    <w:rsid w:val="00AF5264"/>
    <w:rsid w:val="00AF6E67"/>
    <w:rsid w:val="00B04656"/>
    <w:rsid w:val="00B130C1"/>
    <w:rsid w:val="00B16594"/>
    <w:rsid w:val="00B16D09"/>
    <w:rsid w:val="00B22918"/>
    <w:rsid w:val="00B229D7"/>
    <w:rsid w:val="00B22D42"/>
    <w:rsid w:val="00B328CB"/>
    <w:rsid w:val="00B36FC2"/>
    <w:rsid w:val="00B6080D"/>
    <w:rsid w:val="00B609AB"/>
    <w:rsid w:val="00B70C87"/>
    <w:rsid w:val="00B8005D"/>
    <w:rsid w:val="00BA1461"/>
    <w:rsid w:val="00BA1BBA"/>
    <w:rsid w:val="00BA1E18"/>
    <w:rsid w:val="00BA5852"/>
    <w:rsid w:val="00BA6C4D"/>
    <w:rsid w:val="00BB2210"/>
    <w:rsid w:val="00BB44B5"/>
    <w:rsid w:val="00BB5DE8"/>
    <w:rsid w:val="00BC22EA"/>
    <w:rsid w:val="00BC61F0"/>
    <w:rsid w:val="00BD59FD"/>
    <w:rsid w:val="00BE26EA"/>
    <w:rsid w:val="00BF3301"/>
    <w:rsid w:val="00C010D6"/>
    <w:rsid w:val="00C0178C"/>
    <w:rsid w:val="00C02274"/>
    <w:rsid w:val="00C029B7"/>
    <w:rsid w:val="00C02A02"/>
    <w:rsid w:val="00C2350E"/>
    <w:rsid w:val="00C24C28"/>
    <w:rsid w:val="00C33C66"/>
    <w:rsid w:val="00C436A7"/>
    <w:rsid w:val="00C44F9E"/>
    <w:rsid w:val="00C47A4F"/>
    <w:rsid w:val="00C51011"/>
    <w:rsid w:val="00C51DF3"/>
    <w:rsid w:val="00C650D0"/>
    <w:rsid w:val="00C721E2"/>
    <w:rsid w:val="00C77A31"/>
    <w:rsid w:val="00C9519D"/>
    <w:rsid w:val="00CB16BC"/>
    <w:rsid w:val="00CB3FC4"/>
    <w:rsid w:val="00CB537E"/>
    <w:rsid w:val="00CD496E"/>
    <w:rsid w:val="00CD7739"/>
    <w:rsid w:val="00CE21D5"/>
    <w:rsid w:val="00CE7165"/>
    <w:rsid w:val="00CF2114"/>
    <w:rsid w:val="00D00112"/>
    <w:rsid w:val="00D05303"/>
    <w:rsid w:val="00D06430"/>
    <w:rsid w:val="00D13C01"/>
    <w:rsid w:val="00D2482C"/>
    <w:rsid w:val="00D24ABA"/>
    <w:rsid w:val="00D417C8"/>
    <w:rsid w:val="00D45FFA"/>
    <w:rsid w:val="00D46C30"/>
    <w:rsid w:val="00D50725"/>
    <w:rsid w:val="00D70463"/>
    <w:rsid w:val="00D73C69"/>
    <w:rsid w:val="00D800AA"/>
    <w:rsid w:val="00D83D1C"/>
    <w:rsid w:val="00D84D59"/>
    <w:rsid w:val="00D90FAC"/>
    <w:rsid w:val="00D94993"/>
    <w:rsid w:val="00DB078E"/>
    <w:rsid w:val="00DC3002"/>
    <w:rsid w:val="00DC3C86"/>
    <w:rsid w:val="00DE61A5"/>
    <w:rsid w:val="00DF12D5"/>
    <w:rsid w:val="00DF70DE"/>
    <w:rsid w:val="00E46CC8"/>
    <w:rsid w:val="00E50BF1"/>
    <w:rsid w:val="00E54338"/>
    <w:rsid w:val="00E55FE1"/>
    <w:rsid w:val="00E6233C"/>
    <w:rsid w:val="00E84792"/>
    <w:rsid w:val="00E9306C"/>
    <w:rsid w:val="00E9555D"/>
    <w:rsid w:val="00EA4F41"/>
    <w:rsid w:val="00EB02EA"/>
    <w:rsid w:val="00EB0F53"/>
    <w:rsid w:val="00EB535D"/>
    <w:rsid w:val="00EC20A4"/>
    <w:rsid w:val="00ED3A72"/>
    <w:rsid w:val="00EF76DC"/>
    <w:rsid w:val="00F03002"/>
    <w:rsid w:val="00F0478A"/>
    <w:rsid w:val="00F05EC3"/>
    <w:rsid w:val="00F2342A"/>
    <w:rsid w:val="00F23901"/>
    <w:rsid w:val="00F27B86"/>
    <w:rsid w:val="00F373C9"/>
    <w:rsid w:val="00F545FF"/>
    <w:rsid w:val="00F64953"/>
    <w:rsid w:val="00F65C31"/>
    <w:rsid w:val="00F6623F"/>
    <w:rsid w:val="00F754CB"/>
    <w:rsid w:val="00F902CE"/>
    <w:rsid w:val="00F928C2"/>
    <w:rsid w:val="00FA32A0"/>
    <w:rsid w:val="00FA3FCC"/>
    <w:rsid w:val="00FA5EC5"/>
    <w:rsid w:val="00FB29A1"/>
    <w:rsid w:val="00FB6A69"/>
    <w:rsid w:val="00FB6AC0"/>
    <w:rsid w:val="00FC1924"/>
    <w:rsid w:val="00FC1AA8"/>
    <w:rsid w:val="00FC3EA0"/>
    <w:rsid w:val="00FD2D6F"/>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divs>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0E79-F7F9-40F4-A7B0-A850C561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1</Pages>
  <Words>8603</Words>
  <Characters>49038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2013-04-02T01:59:00Z</cp:lastPrinted>
  <dcterms:created xsi:type="dcterms:W3CDTF">2013-01-22T02:00:00Z</dcterms:created>
  <dcterms:modified xsi:type="dcterms:W3CDTF">2013-04-03T03:29:00Z</dcterms:modified>
</cp:coreProperties>
</file>