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D80E3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245FED" w:rsidRDefault="00245FED" w:rsidP="00C10B0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245FED" w:rsidRDefault="00245FED" w:rsidP="00C10B0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131</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335B9" w:rsidRPr="008F45CD" w:rsidTr="005A6092">
        <w:trPr>
          <w:trHeight w:val="167"/>
        </w:trPr>
        <w:tc>
          <w:tcPr>
            <w:tcW w:w="567" w:type="dxa"/>
            <w:tcBorders>
              <w:top w:val="single" w:sz="4" w:space="0" w:color="auto"/>
              <w:bottom w:val="single" w:sz="4" w:space="0" w:color="auto"/>
              <w:right w:val="single" w:sz="4" w:space="0" w:color="auto"/>
            </w:tcBorders>
          </w:tcPr>
          <w:p w:rsidR="00E335B9" w:rsidRPr="00021509" w:rsidRDefault="00E335B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64DC" w:rsidRPr="004164DC" w:rsidRDefault="004164DC" w:rsidP="004164DC">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E335B9" w:rsidRPr="00AE6D9E" w:rsidRDefault="00E335B9"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52.21.19.190</w:t>
            </w:r>
          </w:p>
        </w:tc>
        <w:tc>
          <w:tcPr>
            <w:tcW w:w="2127" w:type="dxa"/>
            <w:tcBorders>
              <w:top w:val="single" w:sz="4" w:space="0" w:color="auto"/>
              <w:left w:val="single" w:sz="4" w:space="0" w:color="auto"/>
              <w:bottom w:val="single" w:sz="4" w:space="0" w:color="auto"/>
              <w:right w:val="single" w:sz="4" w:space="0" w:color="auto"/>
            </w:tcBorders>
          </w:tcPr>
          <w:p w:rsid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Работа бригады </w:t>
            </w:r>
            <w:r>
              <w:rPr>
                <w:rFonts w:ascii="Times New Roman" w:hAnsi="Times New Roman" w:cs="Times New Roman"/>
                <w:sz w:val="18"/>
                <w:szCs w:val="18"/>
              </w:rPr>
              <w:lastRenderedPageBreak/>
              <w:t>такелажников</w:t>
            </w:r>
          </w:p>
        </w:tc>
        <w:tc>
          <w:tcPr>
            <w:tcW w:w="1577"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Погрузка </w:t>
            </w:r>
            <w:r>
              <w:rPr>
                <w:rFonts w:ascii="Times New Roman" w:hAnsi="Times New Roman" w:cs="Times New Roman"/>
                <w:sz w:val="18"/>
                <w:szCs w:val="18"/>
              </w:rPr>
              <w:lastRenderedPageBreak/>
              <w:t xml:space="preserve">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объем</w:t>
            </w:r>
          </w:p>
        </w:tc>
        <w:tc>
          <w:tcPr>
            <w:tcW w:w="553"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1 023 120,00 </w:t>
            </w: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2E4671"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2E4671">
              <w:rPr>
                <w:rFonts w:ascii="Times New Roman" w:hAnsi="Times New Roman" w:cs="Times New Roman"/>
                <w:sz w:val="18"/>
                <w:szCs w:val="18"/>
              </w:rPr>
              <w:t>Участие субъектов малого и среднего предпринимательства в закупке</w:t>
            </w:r>
          </w:p>
          <w:p w:rsidR="00B2562B" w:rsidRPr="002E4671"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2E467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2E4671">
              <w:rPr>
                <w:rFonts w:ascii="Times New Roman" w:hAnsi="Times New Roman" w:cs="Times New Roman"/>
                <w:sz w:val="18"/>
                <w:szCs w:val="18"/>
              </w:rPr>
              <w:t xml:space="preserve"> </w:t>
            </w:r>
            <w:r w:rsidR="002E4671" w:rsidRPr="002E4671">
              <w:rPr>
                <w:rFonts w:ascii="Times New Roman" w:hAnsi="Times New Roman" w:cs="Times New Roman"/>
                <w:sz w:val="18"/>
                <w:szCs w:val="18"/>
              </w:rPr>
              <w:t>725007867.37</w:t>
            </w:r>
            <w:r w:rsidR="002E4671" w:rsidRPr="002E4671">
              <w:rPr>
                <w:rFonts w:ascii="Times New Roman" w:hAnsi="Times New Roman" w:cs="Times New Roman"/>
                <w:sz w:val="18"/>
                <w:szCs w:val="18"/>
              </w:rPr>
              <w:t xml:space="preserve"> </w:t>
            </w:r>
            <w:r w:rsidRPr="002E4671">
              <w:rPr>
                <w:rFonts w:ascii="Times New Roman" w:hAnsi="Times New Roman" w:cs="Times New Roman"/>
                <w:sz w:val="18"/>
                <w:szCs w:val="18"/>
              </w:rPr>
              <w:t>рублей</w:t>
            </w:r>
          </w:p>
          <w:p w:rsidR="00B2562B" w:rsidRPr="002E4671"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2E467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2E4671">
              <w:rPr>
                <w:rFonts w:ascii="Times New Roman" w:hAnsi="Times New Roman" w:cs="Times New Roman"/>
                <w:sz w:val="18"/>
                <w:szCs w:val="18"/>
              </w:rPr>
              <w:t>предпринимательства, составляет</w:t>
            </w:r>
            <w:r w:rsidR="00935A01" w:rsidRPr="002E4671">
              <w:rPr>
                <w:rFonts w:ascii="Times New Roman" w:hAnsi="Times New Roman" w:cs="Times New Roman"/>
                <w:sz w:val="18"/>
                <w:szCs w:val="18"/>
              </w:rPr>
              <w:t xml:space="preserve"> </w:t>
            </w:r>
            <w:r w:rsidR="002E4671" w:rsidRPr="002E4671">
              <w:rPr>
                <w:rFonts w:ascii="Times New Roman" w:hAnsi="Times New Roman" w:cs="Times New Roman"/>
                <w:sz w:val="18"/>
                <w:szCs w:val="18"/>
              </w:rPr>
              <w:t>119002691.83</w:t>
            </w:r>
            <w:r w:rsidR="002E4671" w:rsidRPr="002E4671">
              <w:rPr>
                <w:rFonts w:ascii="Times New Roman" w:hAnsi="Times New Roman" w:cs="Times New Roman"/>
                <w:sz w:val="18"/>
                <w:szCs w:val="18"/>
              </w:rPr>
              <w:t xml:space="preserve"> </w:t>
            </w:r>
            <w:r w:rsidRPr="002E4671">
              <w:rPr>
                <w:rFonts w:ascii="Times New Roman" w:hAnsi="Times New Roman" w:cs="Times New Roman"/>
                <w:sz w:val="18"/>
                <w:szCs w:val="18"/>
              </w:rPr>
              <w:t>рублей.</w:t>
            </w:r>
            <w:proofErr w:type="gramEnd"/>
          </w:p>
          <w:p w:rsidR="00970B9A" w:rsidRPr="002E4671"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2E467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2E4671">
              <w:rPr>
                <w:rFonts w:ascii="Times New Roman" w:hAnsi="Times New Roman" w:cs="Times New Roman"/>
                <w:sz w:val="18"/>
                <w:szCs w:val="18"/>
              </w:rPr>
              <w:t xml:space="preserve">редпринимательства, составляет </w:t>
            </w:r>
          </w:p>
          <w:p w:rsidR="0078296C" w:rsidRPr="002E4671" w:rsidRDefault="002E4671" w:rsidP="008F45CD">
            <w:pPr>
              <w:autoSpaceDE w:val="0"/>
              <w:autoSpaceDN w:val="0"/>
              <w:adjustRightInd w:val="0"/>
              <w:spacing w:after="0" w:line="240" w:lineRule="auto"/>
              <w:jc w:val="center"/>
              <w:rPr>
                <w:rFonts w:ascii="Times New Roman" w:hAnsi="Times New Roman" w:cs="Times New Roman"/>
                <w:sz w:val="18"/>
                <w:szCs w:val="18"/>
              </w:rPr>
            </w:pPr>
            <w:r w:rsidRPr="002E4671">
              <w:rPr>
                <w:rFonts w:ascii="Times New Roman" w:hAnsi="Times New Roman" w:cs="Times New Roman"/>
                <w:sz w:val="18"/>
                <w:szCs w:val="18"/>
              </w:rPr>
              <w:t xml:space="preserve">234193659.07 </w:t>
            </w:r>
            <w:r w:rsidR="0089354F" w:rsidRPr="002E4671">
              <w:rPr>
                <w:rFonts w:ascii="Times New Roman" w:hAnsi="Times New Roman" w:cs="Times New Roman"/>
                <w:sz w:val="18"/>
                <w:szCs w:val="18"/>
              </w:rPr>
              <w:t>рублей</w:t>
            </w:r>
            <w:r w:rsidR="003E30D5" w:rsidRPr="002E4671">
              <w:rPr>
                <w:rFonts w:ascii="Times New Roman" w:hAnsi="Times New Roman" w:cs="Times New Roman"/>
                <w:sz w:val="18"/>
                <w:szCs w:val="18"/>
              </w:rPr>
              <w:t xml:space="preserve"> </w:t>
            </w:r>
            <w:r w:rsidR="00B2562B" w:rsidRPr="002E4671">
              <w:rPr>
                <w:rFonts w:ascii="Times New Roman" w:hAnsi="Times New Roman" w:cs="Times New Roman"/>
                <w:sz w:val="18"/>
                <w:szCs w:val="18"/>
              </w:rPr>
              <w:t>(</w:t>
            </w:r>
            <w:r w:rsidRPr="002E4671">
              <w:rPr>
                <w:rFonts w:ascii="Times New Roman" w:hAnsi="Times New Roman" w:cs="Times New Roman"/>
                <w:sz w:val="18"/>
                <w:szCs w:val="18"/>
              </w:rPr>
              <w:t>38.65</w:t>
            </w:r>
            <w:r w:rsidRPr="002E4671">
              <w:rPr>
                <w:rFonts w:ascii="Times New Roman" w:hAnsi="Times New Roman" w:cs="Times New Roman"/>
                <w:sz w:val="18"/>
                <w:szCs w:val="18"/>
                <w:lang w:val="en-US"/>
              </w:rPr>
              <w:t xml:space="preserve"> </w:t>
            </w:r>
            <w:r w:rsidR="00B2562B" w:rsidRPr="002E4671">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Минимально необходимые требования, предъявляемые к </w:t>
            </w:r>
            <w:bookmarkStart w:id="1" w:name="_GoBack"/>
            <w:bookmarkEnd w:id="1"/>
            <w:r w:rsidRPr="00677D6F">
              <w:rPr>
                <w:rFonts w:ascii="Times New Roman" w:hAnsi="Times New Roman" w:cs="Times New Roman"/>
                <w:sz w:val="18"/>
                <w:szCs w:val="18"/>
              </w:rPr>
              <w:t>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652C31"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6D7A41" w:rsidRPr="00677D6F"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6D7A41" w:rsidRPr="00677D6F"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8E15D0" w:rsidRDefault="006D7A41" w:rsidP="008A0EF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12 189 021,22</w:t>
            </w:r>
          </w:p>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652C31"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F7387F" w:rsidRPr="00677D6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F7387F" w:rsidRPr="00677D6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8E15D0" w:rsidRDefault="00F7387F" w:rsidP="008A0EF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F7387F" w:rsidRPr="00677D6F"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8045</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652C31"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677D6F" w:rsidRDefault="00E8687C"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8E15D0" w:rsidRDefault="00E8687C" w:rsidP="008A0EFE">
            <w:pPr>
              <w:spacing w:after="0" w:line="240" w:lineRule="auto"/>
              <w:jc w:val="center"/>
              <w:rPr>
                <w:rFonts w:ascii="Times New Roman" w:hAnsi="Times New Roman"/>
                <w:bCs/>
                <w:sz w:val="18"/>
              </w:rPr>
            </w:pPr>
            <w:r>
              <w:rPr>
                <w:rFonts w:ascii="Times New Roman" w:hAnsi="Times New Roman"/>
                <w:bCs/>
                <w:sz w:val="18"/>
              </w:rPr>
              <w:t xml:space="preserve">Замена водосточных труб и устройство </w:t>
            </w:r>
            <w:proofErr w:type="spellStart"/>
            <w:r>
              <w:rPr>
                <w:rFonts w:ascii="Times New Roman" w:hAnsi="Times New Roman"/>
                <w:bCs/>
                <w:sz w:val="18"/>
              </w:rPr>
              <w:t>электроподогрева</w:t>
            </w:r>
            <w:proofErr w:type="spellEnd"/>
            <w:r>
              <w:rPr>
                <w:rFonts w:ascii="Times New Roman" w:hAnsi="Times New Roman"/>
                <w:bCs/>
                <w:sz w:val="18"/>
              </w:rPr>
              <w:t xml:space="preserve"> водосточных труб по </w:t>
            </w:r>
            <w:r>
              <w:rPr>
                <w:rFonts w:ascii="Times New Roman" w:hAnsi="Times New Roman"/>
                <w:bCs/>
                <w:sz w:val="18"/>
              </w:rPr>
              <w:lastRenderedPageBreak/>
              <w:t>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требованиями СНиП, ГОСТ.</w:t>
            </w:r>
          </w:p>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652C31"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677D6F" w:rsidRDefault="00E64A1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8E15D0" w:rsidRDefault="00E64A11" w:rsidP="008A0EF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E64A11" w:rsidRPr="00AD194C" w:rsidRDefault="00E64A11" w:rsidP="008A0EF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12</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E64A11" w:rsidRPr="003C7697"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E64A11" w:rsidRPr="003C7697"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652C31"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677D6F" w:rsidRDefault="002A0A65"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8E15D0" w:rsidRDefault="002A0A65" w:rsidP="008A0EF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652C31"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02250D" w:rsidRPr="00677D6F"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8E15D0" w:rsidRDefault="0002250D" w:rsidP="008A0EF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Default="00F118D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652C31"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5232B" w:rsidRDefault="0015232B"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Pr>
          <w:rFonts w:ascii="Times New Roman" w:hAnsi="Times New Roman" w:cs="Times New Roman"/>
          <w:sz w:val="28"/>
          <w:szCs w:val="28"/>
        </w:rPr>
        <w:t>1</w:t>
      </w:r>
      <w:r w:rsidR="00034FB7">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3A" w:rsidRDefault="00D80E3A" w:rsidP="009A558F">
      <w:pPr>
        <w:spacing w:after="0" w:line="240" w:lineRule="auto"/>
      </w:pPr>
      <w:r>
        <w:separator/>
      </w:r>
    </w:p>
  </w:endnote>
  <w:endnote w:type="continuationSeparator" w:id="0">
    <w:p w:rsidR="00D80E3A" w:rsidRDefault="00D80E3A"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3A" w:rsidRDefault="00D80E3A" w:rsidP="009A558F">
      <w:pPr>
        <w:spacing w:after="0" w:line="240" w:lineRule="auto"/>
      </w:pPr>
      <w:r>
        <w:separator/>
      </w:r>
    </w:p>
  </w:footnote>
  <w:footnote w:type="continuationSeparator" w:id="0">
    <w:p w:rsidR="00D80E3A" w:rsidRDefault="00D80E3A"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53"/>
    <w:rsid w:val="000A7268"/>
    <w:rsid w:val="000A79CD"/>
    <w:rsid w:val="000B1552"/>
    <w:rsid w:val="000B22AA"/>
    <w:rsid w:val="000B2BAC"/>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640"/>
    <w:rsid w:val="00383062"/>
    <w:rsid w:val="003842A4"/>
    <w:rsid w:val="00387420"/>
    <w:rsid w:val="00387CEC"/>
    <w:rsid w:val="00390181"/>
    <w:rsid w:val="00390C0A"/>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472E"/>
    <w:rsid w:val="004058BB"/>
    <w:rsid w:val="00407A42"/>
    <w:rsid w:val="00412ACE"/>
    <w:rsid w:val="00412C67"/>
    <w:rsid w:val="004164DC"/>
    <w:rsid w:val="00423180"/>
    <w:rsid w:val="004244E0"/>
    <w:rsid w:val="00431FD3"/>
    <w:rsid w:val="00434990"/>
    <w:rsid w:val="004422A6"/>
    <w:rsid w:val="0044362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53F6"/>
    <w:rsid w:val="004E22F7"/>
    <w:rsid w:val="004E4B4C"/>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2FE3"/>
    <w:rsid w:val="0052389E"/>
    <w:rsid w:val="00523FD7"/>
    <w:rsid w:val="00535779"/>
    <w:rsid w:val="00535B16"/>
    <w:rsid w:val="00535DFB"/>
    <w:rsid w:val="0054342C"/>
    <w:rsid w:val="00543C09"/>
    <w:rsid w:val="00543ED8"/>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70A02"/>
    <w:rsid w:val="00671505"/>
    <w:rsid w:val="00671700"/>
    <w:rsid w:val="006763D1"/>
    <w:rsid w:val="00677821"/>
    <w:rsid w:val="00677CB3"/>
    <w:rsid w:val="00677D6F"/>
    <w:rsid w:val="00680703"/>
    <w:rsid w:val="00682A52"/>
    <w:rsid w:val="00692025"/>
    <w:rsid w:val="006932CF"/>
    <w:rsid w:val="00693D30"/>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7E55"/>
    <w:rsid w:val="0077032A"/>
    <w:rsid w:val="00770C10"/>
    <w:rsid w:val="007713FD"/>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1003"/>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20B"/>
    <w:rsid w:val="00C03576"/>
    <w:rsid w:val="00C06C89"/>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2348"/>
    <w:rsid w:val="00E324B0"/>
    <w:rsid w:val="00E32793"/>
    <w:rsid w:val="00E335B9"/>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94C"/>
    <w:rsid w:val="00FC4AF2"/>
    <w:rsid w:val="00FC5629"/>
    <w:rsid w:val="00FC57D5"/>
    <w:rsid w:val="00FC7129"/>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1512-A79B-4287-80C0-174696B4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20452</Words>
  <Characters>116580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17</cp:revision>
  <cp:lastPrinted>2016-11-18T01:21:00Z</cp:lastPrinted>
  <dcterms:created xsi:type="dcterms:W3CDTF">2016-11-15T00:34:00Z</dcterms:created>
  <dcterms:modified xsi:type="dcterms:W3CDTF">2016-11-18T06:26:00Z</dcterms:modified>
</cp:coreProperties>
</file>