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6314FC">
        <w:rPr>
          <w:rFonts w:eastAsia="Calibri"/>
          <w:lang w:eastAsia="en-US"/>
        </w:rPr>
        <w:t>28</w:t>
      </w:r>
      <w:r w:rsidRPr="00E46E2A">
        <w:rPr>
          <w:rFonts w:eastAsia="Calibri"/>
          <w:lang w:eastAsia="en-US"/>
        </w:rPr>
        <w:t xml:space="preserve">» </w:t>
      </w:r>
      <w:r w:rsidR="00F03BC6">
        <w:rPr>
          <w:rFonts w:eastAsia="Calibri"/>
          <w:lang w:eastAsia="en-US"/>
        </w:rPr>
        <w:t>октября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C453F">
        <w:rPr>
          <w:sz w:val="32"/>
          <w:szCs w:val="32"/>
        </w:rPr>
        <w:t>закупку спецодежды</w:t>
      </w:r>
      <w:r w:rsidR="00E2238D" w:rsidRPr="00E2238D">
        <w:rPr>
          <w:sz w:val="32"/>
          <w:szCs w:val="32"/>
        </w:rPr>
        <w:t xml:space="preserve"> в количестве</w:t>
      </w:r>
      <w:proofErr w:type="gramEnd"/>
      <w:r w:rsidR="00E2238D" w:rsidRPr="00E2238D">
        <w:rPr>
          <w:sz w:val="32"/>
          <w:szCs w:val="32"/>
        </w:rPr>
        <w:t xml:space="preserve"> </w:t>
      </w:r>
      <w:r w:rsidR="00FC453F">
        <w:rPr>
          <w:sz w:val="32"/>
          <w:szCs w:val="32"/>
        </w:rPr>
        <w:t>56</w:t>
      </w:r>
      <w:r w:rsidR="00E2238D" w:rsidRPr="00E2238D">
        <w:rPr>
          <w:sz w:val="32"/>
          <w:szCs w:val="32"/>
        </w:rPr>
        <w:t xml:space="preserve"> штук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FC453F" w:rsidP="005D52EE">
            <w:pPr>
              <w:keepNext/>
              <w:keepLines/>
              <w:suppressLineNumbers/>
              <w:snapToGrid/>
              <w:spacing w:line="240" w:lineRule="auto"/>
              <w:ind w:firstLine="0"/>
              <w:jc w:val="left"/>
              <w:rPr>
                <w:sz w:val="22"/>
                <w:szCs w:val="22"/>
              </w:rPr>
            </w:pPr>
            <w:proofErr w:type="spellStart"/>
            <w:r w:rsidRPr="00EE1639">
              <w:rPr>
                <w:sz w:val="22"/>
                <w:szCs w:val="22"/>
              </w:rPr>
              <w:t>Милошечко</w:t>
            </w:r>
            <w:proofErr w:type="spellEnd"/>
            <w:r w:rsidRPr="00EE1639">
              <w:rPr>
                <w:sz w:val="22"/>
                <w:szCs w:val="22"/>
              </w:rPr>
              <w:t xml:space="preserve"> Андрей Анатольевич </w:t>
            </w:r>
          </w:p>
          <w:p w:rsidR="002C7E62" w:rsidRPr="005D52EE" w:rsidRDefault="00FC453F" w:rsidP="005D52EE">
            <w:pPr>
              <w:keepNext/>
              <w:keepLines/>
              <w:suppressLineNumbers/>
              <w:snapToGrid/>
              <w:spacing w:line="240" w:lineRule="auto"/>
              <w:ind w:firstLine="0"/>
              <w:jc w:val="left"/>
            </w:pPr>
            <w:r w:rsidRPr="00EE1639">
              <w:rPr>
                <w:sz w:val="22"/>
                <w:szCs w:val="22"/>
              </w:rPr>
              <w:t>тел: 279-36-83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C453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FC453F" w:rsidRPr="00EE1639">
              <w:rPr>
                <w:sz w:val="22"/>
                <w:szCs w:val="22"/>
              </w:rPr>
              <w:t xml:space="preserve">Закупка </w:t>
            </w:r>
            <w:r w:rsidR="00FC453F">
              <w:rPr>
                <w:sz w:val="22"/>
                <w:szCs w:val="22"/>
              </w:rPr>
              <w:t>спецодежды в количестве 56 штук</w:t>
            </w:r>
            <w:r w:rsidR="00FC453F"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FC453F">
            <w:pPr>
              <w:spacing w:line="240" w:lineRule="auto"/>
              <w:ind w:firstLine="0"/>
              <w:rPr>
                <w:bCs/>
              </w:rPr>
            </w:pPr>
            <w:r w:rsidRPr="005D52EE">
              <w:rPr>
                <w:b/>
                <w:bCs/>
              </w:rPr>
              <w:t>Срок поставки товара: </w:t>
            </w:r>
            <w:r w:rsidRPr="0022399C">
              <w:rPr>
                <w:bCs/>
              </w:rPr>
              <w:t xml:space="preserve">до </w:t>
            </w:r>
            <w:r w:rsidR="00FC453F">
              <w:rPr>
                <w:bCs/>
              </w:rPr>
              <w:t>30</w:t>
            </w:r>
            <w:r w:rsidRPr="0022399C">
              <w:rPr>
                <w:bCs/>
              </w:rPr>
              <w:t>.</w:t>
            </w:r>
            <w:r w:rsidR="000E1E8E">
              <w:rPr>
                <w:bCs/>
              </w:rPr>
              <w:t>1</w:t>
            </w:r>
            <w:r w:rsidR="00F03BC6">
              <w:rPr>
                <w:bCs/>
              </w:rPr>
              <w:t>2</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FC453F" w:rsidRDefault="00EB1075" w:rsidP="00FC453F">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lastRenderedPageBreak/>
              <w:t>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F03BC6" w:rsidRDefault="00EB1075" w:rsidP="00491DC0">
            <w:pPr>
              <w:spacing w:line="240" w:lineRule="auto"/>
              <w:ind w:firstLine="0"/>
              <w:rPr>
                <w:sz w:val="22"/>
                <w:szCs w:val="22"/>
              </w:rPr>
            </w:pPr>
            <w:r>
              <w:rPr>
                <w:rFonts w:eastAsia="Calibri"/>
                <w:lang w:eastAsia="en-US"/>
              </w:rPr>
              <w:t xml:space="preserve">9) </w:t>
            </w:r>
            <w:r w:rsidR="00FC453F">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Pr="005D52EE">
              <w:rPr>
                <w:bCs/>
              </w:rPr>
              <w:t>: </w:t>
            </w:r>
            <w:r w:rsidR="00FC453F">
              <w:rPr>
                <w:rFonts w:ascii="Times New Roman" w:hAnsi="Times New Roman"/>
                <w:sz w:val="24"/>
                <w:szCs w:val="24"/>
              </w:rPr>
              <w:t>139859,25</w:t>
            </w:r>
            <w:r w:rsidR="00FC453F" w:rsidRPr="009739F0">
              <w:rPr>
                <w:rFonts w:ascii="Times New Roman" w:hAnsi="Times New Roman"/>
                <w:sz w:val="24"/>
                <w:szCs w:val="24"/>
              </w:rPr>
              <w:t xml:space="preserve"> (</w:t>
            </w:r>
            <w:r w:rsidR="00FC453F">
              <w:rPr>
                <w:rFonts w:ascii="Times New Roman" w:hAnsi="Times New Roman"/>
                <w:sz w:val="24"/>
                <w:szCs w:val="24"/>
              </w:rPr>
              <w:t xml:space="preserve">сто тридцать девять </w:t>
            </w:r>
            <w:r w:rsidR="00FC453F" w:rsidRPr="009739F0">
              <w:rPr>
                <w:rFonts w:ascii="Times New Roman" w:hAnsi="Times New Roman"/>
                <w:sz w:val="24"/>
                <w:szCs w:val="24"/>
              </w:rPr>
              <w:t xml:space="preserve">тысяч </w:t>
            </w:r>
            <w:r w:rsidR="00FC453F">
              <w:rPr>
                <w:rFonts w:ascii="Times New Roman" w:hAnsi="Times New Roman"/>
                <w:sz w:val="24"/>
                <w:szCs w:val="24"/>
              </w:rPr>
              <w:t>восемьсот пятьдесят девять</w:t>
            </w:r>
            <w:r w:rsidR="00FC453F" w:rsidRPr="009739F0">
              <w:rPr>
                <w:rFonts w:ascii="Times New Roman" w:hAnsi="Times New Roman"/>
                <w:sz w:val="24"/>
                <w:szCs w:val="24"/>
              </w:rPr>
              <w:t xml:space="preserve"> рубл</w:t>
            </w:r>
            <w:r w:rsidR="00FC453F">
              <w:rPr>
                <w:rFonts w:ascii="Times New Roman" w:hAnsi="Times New Roman"/>
                <w:sz w:val="24"/>
                <w:szCs w:val="24"/>
              </w:rPr>
              <w:t>ей</w:t>
            </w:r>
            <w:r w:rsidR="00FC453F" w:rsidRPr="009739F0">
              <w:rPr>
                <w:rFonts w:ascii="Times New Roman" w:hAnsi="Times New Roman"/>
                <w:sz w:val="24"/>
                <w:szCs w:val="24"/>
              </w:rPr>
              <w:t xml:space="preserve"> </w:t>
            </w:r>
            <w:r w:rsidR="00FC453F">
              <w:rPr>
                <w:rFonts w:ascii="Times New Roman" w:hAnsi="Times New Roman"/>
                <w:sz w:val="24"/>
                <w:szCs w:val="24"/>
              </w:rPr>
              <w:t>двадцать пять</w:t>
            </w:r>
            <w:r w:rsidR="00FC453F" w:rsidRPr="009739F0">
              <w:rPr>
                <w:rFonts w:ascii="Times New Roman" w:hAnsi="Times New Roman"/>
                <w:sz w:val="24"/>
                <w:szCs w:val="24"/>
              </w:rPr>
              <w:t xml:space="preserve"> копе</w:t>
            </w:r>
            <w:r w:rsidR="00FC453F">
              <w:rPr>
                <w:rFonts w:ascii="Times New Roman" w:hAnsi="Times New Roman"/>
                <w:sz w:val="24"/>
                <w:szCs w:val="24"/>
              </w:rPr>
              <w:t>ек)</w:t>
            </w:r>
            <w:r w:rsidR="00FC453F" w:rsidRPr="009739F0">
              <w:rPr>
                <w:rFonts w:ascii="Times New Roman" w:hAnsi="Times New Roman"/>
                <w:sz w:val="24"/>
                <w:szCs w:val="24"/>
              </w:rPr>
              <w:t>, в том числе НДС</w:t>
            </w:r>
            <w:r w:rsidR="00FC453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FC453F" w:rsidRDefault="00EB1075"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FC453F">
              <w:t>2797,19</w:t>
            </w:r>
            <w:r w:rsidR="00FC453F" w:rsidRPr="009739F0">
              <w:t xml:space="preserve"> </w:t>
            </w:r>
            <w:r w:rsidRPr="0022399C">
              <w:t>руб., НДС не облагается.</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FC453F">
            <w:pPr>
              <w:keepNext/>
              <w:keepLines/>
              <w:suppressLineNumbers/>
              <w:spacing w:line="240" w:lineRule="auto"/>
              <w:ind w:firstLine="0"/>
              <w:jc w:val="center"/>
            </w:pPr>
            <w:r w:rsidRPr="005D52EE">
              <w:t>1</w:t>
            </w:r>
            <w:r w:rsidR="00FC453F">
              <w:t>6</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FC453F" w:rsidP="00257AA8">
            <w:pPr>
              <w:keepNext/>
              <w:keepLines/>
              <w:suppressLineNumbers/>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FC453F" w:rsidP="00257AA8">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6314FC">
            <w:pPr>
              <w:keepNext/>
              <w:keepLines/>
              <w:suppressLineNumbers/>
              <w:spacing w:line="240" w:lineRule="auto"/>
              <w:ind w:firstLine="0"/>
              <w:jc w:val="left"/>
            </w:pPr>
            <w:r w:rsidRPr="00E6084E">
              <w:rPr>
                <w:b/>
              </w:rPr>
              <w:t>Дата и время окончания срока подачи заявки на</w:t>
            </w:r>
            <w:r w:rsidR="00F03BC6">
              <w:rPr>
                <w:b/>
              </w:rPr>
              <w:t xml:space="preserve"> участие в электронном аукционе</w:t>
            </w:r>
            <w:r w:rsidRPr="00E6084E">
              <w:rPr>
                <w:b/>
              </w:rPr>
              <w:t>:</w:t>
            </w:r>
            <w:r w:rsidRPr="00E6084E">
              <w:t xml:space="preserve"> </w:t>
            </w:r>
            <w:r w:rsidR="00925567" w:rsidRPr="0022399C">
              <w:rPr>
                <w:color w:val="000000"/>
              </w:rPr>
              <w:t>«</w:t>
            </w:r>
            <w:r w:rsidR="006314FC">
              <w:rPr>
                <w:color w:val="000000"/>
              </w:rPr>
              <w:t>21</w:t>
            </w:r>
            <w:r w:rsidR="00925567" w:rsidRPr="0022399C">
              <w:rPr>
                <w:color w:val="000000"/>
              </w:rPr>
              <w:t xml:space="preserve">» </w:t>
            </w:r>
            <w:r w:rsidR="00F03BC6">
              <w:rPr>
                <w:color w:val="000000"/>
              </w:rPr>
              <w:t>ноября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FC453F" w:rsidP="00257AA8">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6314FC">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6314FC">
              <w:rPr>
                <w:color w:val="000000"/>
              </w:rPr>
              <w:t>24</w:t>
            </w:r>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FC453F" w:rsidP="00257AA8">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6314FC">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6314FC">
              <w:rPr>
                <w:color w:val="000000"/>
              </w:rPr>
              <w:t>24</w:t>
            </w:r>
            <w:bookmarkStart w:id="36" w:name="_GoBack"/>
            <w:bookmarkEnd w:id="36"/>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FC453F" w:rsidP="00257AA8">
            <w:pPr>
              <w:keepNext/>
              <w:keepLines/>
              <w:suppressLineNumbers/>
              <w:spacing w:line="240" w:lineRule="auto"/>
              <w:ind w:hanging="20"/>
              <w:jc w:val="center"/>
            </w:pPr>
            <w:r>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FC453F" w:rsidP="005D52EE">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F03BC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FC453F" w:rsidRDefault="00FC453F"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135/16</w:t>
      </w:r>
      <w:r w:rsidRPr="00C64F02">
        <w:rPr>
          <w:sz w:val="23"/>
          <w:szCs w:val="23"/>
        </w:rPr>
        <w:t xml:space="preserve"> от «</w:t>
      </w:r>
      <w:r w:rsidR="00F03BC6">
        <w:rPr>
          <w:sz w:val="23"/>
          <w:szCs w:val="23"/>
        </w:rPr>
        <w:t>22</w:t>
      </w:r>
      <w:r w:rsidRPr="00C64F02">
        <w:rPr>
          <w:sz w:val="23"/>
          <w:szCs w:val="23"/>
        </w:rPr>
        <w:t xml:space="preserve">» </w:t>
      </w:r>
      <w:r w:rsidR="00F03BC6">
        <w:rPr>
          <w:sz w:val="23"/>
          <w:szCs w:val="23"/>
        </w:rPr>
        <w:t>августа</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0F5084">
        <w:rPr>
          <w:sz w:val="23"/>
          <w:szCs w:val="23"/>
        </w:rPr>
        <w:t>спецодежду</w:t>
      </w:r>
      <w:r w:rsidR="00E2238D">
        <w:t xml:space="preserve"> </w:t>
      </w:r>
      <w:r w:rsidR="006036BF">
        <w:t xml:space="preserve">в количестве </w:t>
      </w:r>
      <w:r w:rsidR="000F5084">
        <w:t>56</w:t>
      </w:r>
      <w:r w:rsidR="006036BF">
        <w:t xml:space="preserve"> штук</w:t>
      </w:r>
      <w:r w:rsidR="007545F3">
        <w:t>а</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0F5084">
        <w:rPr>
          <w:sz w:val="23"/>
          <w:szCs w:val="23"/>
        </w:rPr>
        <w:t>30</w:t>
      </w:r>
      <w:r w:rsidR="007A20E4">
        <w:rPr>
          <w:sz w:val="23"/>
          <w:szCs w:val="23"/>
        </w:rPr>
        <w:t xml:space="preserve"> декабря</w:t>
      </w:r>
      <w:r>
        <w:rPr>
          <w:sz w:val="23"/>
          <w:szCs w:val="23"/>
        </w:rPr>
        <w:t xml:space="preserve">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lastRenderedPageBreak/>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C64F02">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000F5084">
        <w:rPr>
          <w:sz w:val="22"/>
          <w:szCs w:val="22"/>
        </w:rPr>
        <w:t>закупку спецодежды</w:t>
      </w:r>
      <w:r w:rsidR="006036BF">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842"/>
        <w:gridCol w:w="3544"/>
        <w:gridCol w:w="1559"/>
        <w:gridCol w:w="993"/>
        <w:gridCol w:w="850"/>
        <w:gridCol w:w="992"/>
      </w:tblGrid>
      <w:tr w:rsidR="003400FB" w:rsidRPr="00AC01B3" w:rsidTr="00DD0811">
        <w:trPr>
          <w:trHeight w:val="881"/>
        </w:trPr>
        <w:tc>
          <w:tcPr>
            <w:tcW w:w="534" w:type="dxa"/>
            <w:tcBorders>
              <w:top w:val="single" w:sz="4" w:space="0" w:color="auto"/>
              <w:left w:val="single" w:sz="4" w:space="0" w:color="auto"/>
              <w:bottom w:val="single" w:sz="4" w:space="0" w:color="auto"/>
              <w:right w:val="single" w:sz="4" w:space="0" w:color="auto"/>
            </w:tcBorders>
            <w:hideMark/>
          </w:tcPr>
          <w:p w:rsidR="003400FB" w:rsidRPr="00AC01B3" w:rsidRDefault="003400FB" w:rsidP="00DD0811">
            <w:pPr>
              <w:spacing w:line="240" w:lineRule="auto"/>
              <w:ind w:firstLine="0"/>
              <w:rPr>
                <w:b/>
                <w:sz w:val="22"/>
                <w:szCs w:val="22"/>
              </w:rPr>
            </w:pPr>
            <w:r w:rsidRPr="00AC01B3">
              <w:rPr>
                <w:b/>
                <w:sz w:val="22"/>
                <w:szCs w:val="22"/>
              </w:rPr>
              <w:t>№</w:t>
            </w:r>
          </w:p>
          <w:p w:rsidR="003400FB" w:rsidRPr="00AC01B3" w:rsidRDefault="003400FB" w:rsidP="00DD0811">
            <w:pPr>
              <w:spacing w:line="240" w:lineRule="auto"/>
              <w:ind w:firstLine="0"/>
              <w:rPr>
                <w:b/>
                <w:sz w:val="22"/>
                <w:szCs w:val="22"/>
              </w:rPr>
            </w:pPr>
            <w:proofErr w:type="gramStart"/>
            <w:r w:rsidRPr="00AC01B3">
              <w:rPr>
                <w:b/>
                <w:sz w:val="22"/>
                <w:szCs w:val="22"/>
              </w:rPr>
              <w:t>п</w:t>
            </w:r>
            <w:proofErr w:type="gramEnd"/>
            <w:r w:rsidRPr="00AC01B3">
              <w:rPr>
                <w:b/>
                <w:sz w:val="22"/>
                <w:szCs w:val="22"/>
              </w:rPr>
              <w:t>/п</w:t>
            </w:r>
          </w:p>
        </w:tc>
        <w:tc>
          <w:tcPr>
            <w:tcW w:w="1842" w:type="dxa"/>
            <w:tcBorders>
              <w:top w:val="single" w:sz="4" w:space="0" w:color="auto"/>
              <w:left w:val="single" w:sz="4" w:space="0" w:color="auto"/>
              <w:bottom w:val="single" w:sz="4" w:space="0" w:color="auto"/>
              <w:right w:val="single" w:sz="4" w:space="0" w:color="auto"/>
            </w:tcBorders>
            <w:hideMark/>
          </w:tcPr>
          <w:p w:rsidR="003400FB" w:rsidRPr="00AC01B3" w:rsidRDefault="003400FB" w:rsidP="00DD0811">
            <w:pPr>
              <w:spacing w:line="240" w:lineRule="auto"/>
              <w:ind w:firstLine="0"/>
              <w:jc w:val="center"/>
              <w:rPr>
                <w:b/>
                <w:sz w:val="22"/>
                <w:szCs w:val="22"/>
              </w:rPr>
            </w:pPr>
            <w:r w:rsidRPr="00AC01B3">
              <w:rPr>
                <w:b/>
                <w:sz w:val="22"/>
                <w:szCs w:val="22"/>
              </w:rPr>
              <w:t>Наименование товара</w:t>
            </w:r>
          </w:p>
        </w:tc>
        <w:tc>
          <w:tcPr>
            <w:tcW w:w="3544"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ind w:firstLine="0"/>
              <w:jc w:val="center"/>
              <w:rPr>
                <w:b/>
                <w:sz w:val="22"/>
                <w:szCs w:val="22"/>
              </w:rPr>
            </w:pPr>
            <w:r w:rsidRPr="00AC01B3">
              <w:rPr>
                <w:b/>
                <w:sz w:val="22"/>
                <w:szCs w:val="22"/>
              </w:rPr>
              <w:t>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ind w:firstLine="0"/>
              <w:jc w:val="center"/>
              <w:rPr>
                <w:b/>
                <w:sz w:val="22"/>
                <w:szCs w:val="22"/>
              </w:rPr>
            </w:pPr>
            <w:r w:rsidRPr="00AC01B3">
              <w:rPr>
                <w:b/>
                <w:sz w:val="22"/>
                <w:szCs w:val="22"/>
              </w:rPr>
              <w:t>Размеры</w:t>
            </w:r>
          </w:p>
        </w:tc>
        <w:tc>
          <w:tcPr>
            <w:tcW w:w="993"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ind w:firstLine="0"/>
              <w:rPr>
                <w:b/>
                <w:sz w:val="22"/>
                <w:szCs w:val="22"/>
              </w:rPr>
            </w:pPr>
            <w:r w:rsidRPr="00AC01B3">
              <w:rPr>
                <w:b/>
                <w:sz w:val="22"/>
                <w:szCs w:val="22"/>
              </w:rPr>
              <w:t xml:space="preserve">Кол-во, </w:t>
            </w:r>
            <w:proofErr w:type="spellStart"/>
            <w:r w:rsidRPr="00AC01B3">
              <w:rPr>
                <w:b/>
                <w:sz w:val="22"/>
                <w:szCs w:val="22"/>
              </w:rPr>
              <w:t>ед</w:t>
            </w:r>
            <w:proofErr w:type="gramStart"/>
            <w:r w:rsidRPr="00AC01B3">
              <w:rPr>
                <w:b/>
                <w:sz w:val="22"/>
                <w:szCs w:val="22"/>
              </w:rPr>
              <w:t>.и</w:t>
            </w:r>
            <w:proofErr w:type="gramEnd"/>
            <w:r w:rsidRPr="00AC01B3">
              <w:rPr>
                <w:b/>
                <w:sz w:val="22"/>
                <w:szCs w:val="22"/>
              </w:rPr>
              <w:t>зм</w:t>
            </w:r>
            <w:proofErr w:type="spellEnd"/>
            <w:r w:rsidRPr="00AC01B3">
              <w:rPr>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ind w:firstLine="0"/>
              <w:jc w:val="center"/>
              <w:rPr>
                <w:b/>
                <w:sz w:val="22"/>
                <w:szCs w:val="22"/>
              </w:rPr>
            </w:pPr>
            <w:r w:rsidRPr="00AC01B3">
              <w:rPr>
                <w:b/>
                <w:sz w:val="22"/>
                <w:szCs w:val="22"/>
              </w:rPr>
              <w:t>Цена, руб.</w:t>
            </w:r>
          </w:p>
        </w:tc>
        <w:tc>
          <w:tcPr>
            <w:tcW w:w="992"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ind w:firstLine="0"/>
              <w:jc w:val="center"/>
              <w:rPr>
                <w:b/>
                <w:sz w:val="22"/>
                <w:szCs w:val="22"/>
              </w:rPr>
            </w:pPr>
            <w:r w:rsidRPr="00AC01B3">
              <w:rPr>
                <w:b/>
                <w:sz w:val="22"/>
                <w:szCs w:val="22"/>
              </w:rPr>
              <w:t>Сумма, руб.</w:t>
            </w:r>
          </w:p>
        </w:tc>
      </w:tr>
      <w:tr w:rsidR="00DD0811" w:rsidRPr="00AC01B3" w:rsidTr="00DD0811">
        <w:trPr>
          <w:trHeight w:val="103"/>
        </w:trPr>
        <w:tc>
          <w:tcPr>
            <w:tcW w:w="534" w:type="dxa"/>
            <w:vMerge w:val="restart"/>
            <w:tcBorders>
              <w:top w:val="single" w:sz="4" w:space="0" w:color="auto"/>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r w:rsidRPr="00AC01B3">
              <w:rPr>
                <w:sz w:val="22"/>
                <w:szCs w:val="22"/>
              </w:rPr>
              <w:t>1</w:t>
            </w:r>
          </w:p>
        </w:tc>
        <w:tc>
          <w:tcPr>
            <w:tcW w:w="1842" w:type="dxa"/>
            <w:vMerge w:val="restart"/>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Халат женский ХПОК-Б.25 (синий)</w:t>
            </w:r>
          </w:p>
        </w:tc>
        <w:tc>
          <w:tcPr>
            <w:tcW w:w="3544" w:type="dxa"/>
            <w:vMerge w:val="restart"/>
            <w:tcBorders>
              <w:top w:val="single" w:sz="4" w:space="0" w:color="auto"/>
              <w:left w:val="single" w:sz="4" w:space="0" w:color="auto"/>
              <w:right w:val="single" w:sz="4" w:space="0" w:color="auto"/>
            </w:tcBorders>
          </w:tcPr>
          <w:p w:rsidR="00DD0811" w:rsidRPr="00AC01B3" w:rsidRDefault="00DD0811" w:rsidP="00DD0811">
            <w:pPr>
              <w:spacing w:line="240" w:lineRule="auto"/>
              <w:ind w:firstLine="33"/>
              <w:rPr>
                <w:b/>
                <w:bCs/>
                <w:sz w:val="22"/>
                <w:szCs w:val="22"/>
              </w:rPr>
            </w:pPr>
            <w:r w:rsidRPr="00AC01B3">
              <w:rPr>
                <w:b/>
                <w:bCs/>
                <w:sz w:val="22"/>
                <w:szCs w:val="22"/>
              </w:rPr>
              <w:t>Халат женский антистатический для защиты от электростатического разряда.</w:t>
            </w:r>
          </w:p>
          <w:p w:rsidR="00DD0811" w:rsidRPr="00AC01B3" w:rsidRDefault="00DD0811" w:rsidP="00DD0811">
            <w:pPr>
              <w:spacing w:line="240" w:lineRule="auto"/>
              <w:ind w:firstLine="33"/>
              <w:rPr>
                <w:sz w:val="22"/>
                <w:szCs w:val="22"/>
                <w:lang w:eastAsia="ru-RU"/>
              </w:rPr>
            </w:pPr>
            <w:r w:rsidRPr="00AC01B3">
              <w:rPr>
                <w:b/>
                <w:sz w:val="22"/>
                <w:szCs w:val="22"/>
                <w:lang w:eastAsia="ru-RU"/>
              </w:rPr>
              <w:t>Халат</w:t>
            </w:r>
            <w:r w:rsidRPr="00AC01B3">
              <w:rPr>
                <w:sz w:val="22"/>
                <w:szCs w:val="22"/>
                <w:lang w:eastAsia="ru-RU"/>
              </w:rPr>
              <w:t xml:space="preserve"> антистатический с накладными карманами двумя боковыми и одним нагрудным, рассеивающий статические заряды, прямой с отложным воротником, до колена, длинный рукав, легко и быстро застегивающиеся кнопки,  соответствует европейскому стандарту IES 61340-5-1, типовое поверхностное сопротивление 10</w:t>
            </w:r>
            <w:r w:rsidRPr="00AC01B3">
              <w:rPr>
                <w:sz w:val="22"/>
                <w:szCs w:val="22"/>
                <w:vertAlign w:val="superscript"/>
                <w:lang w:eastAsia="ru-RU"/>
              </w:rPr>
              <w:t>7</w:t>
            </w:r>
            <w:r w:rsidRPr="00AC01B3">
              <w:rPr>
                <w:sz w:val="22"/>
                <w:szCs w:val="22"/>
                <w:lang w:eastAsia="ru-RU"/>
              </w:rPr>
              <w:t xml:space="preserve"> Ом. </w:t>
            </w:r>
          </w:p>
          <w:p w:rsidR="00DD0811" w:rsidRPr="00AC01B3" w:rsidRDefault="00DD0811" w:rsidP="00DD0811">
            <w:pPr>
              <w:spacing w:line="240" w:lineRule="auto"/>
              <w:ind w:firstLine="33"/>
              <w:rPr>
                <w:sz w:val="22"/>
                <w:szCs w:val="22"/>
                <w:lang w:eastAsia="ru-RU"/>
              </w:rPr>
            </w:pPr>
            <w:r w:rsidRPr="00AC01B3">
              <w:rPr>
                <w:b/>
                <w:sz w:val="22"/>
                <w:szCs w:val="22"/>
                <w:lang w:eastAsia="ru-RU"/>
              </w:rPr>
              <w:t>Маркировка</w:t>
            </w:r>
            <w:r w:rsidRPr="00AC01B3">
              <w:rPr>
                <w:sz w:val="22"/>
                <w:szCs w:val="22"/>
                <w:lang w:eastAsia="ru-RU"/>
              </w:rPr>
              <w:t xml:space="preserve"> черно-желтым EPA-символом с изображением кисти руки в треугольнике под полуокружностью на вход левого кармана, ближе к </w:t>
            </w:r>
            <w:proofErr w:type="spellStart"/>
            <w:r w:rsidRPr="00AC01B3">
              <w:rPr>
                <w:sz w:val="22"/>
                <w:szCs w:val="22"/>
                <w:lang w:eastAsia="ru-RU"/>
              </w:rPr>
              <w:t>подборту</w:t>
            </w:r>
            <w:proofErr w:type="spellEnd"/>
            <w:r w:rsidRPr="00AC01B3">
              <w:rPr>
                <w:sz w:val="22"/>
                <w:szCs w:val="22"/>
                <w:lang w:eastAsia="ru-RU"/>
              </w:rPr>
              <w:t>, отступая от края кармана в крое, посредством настрачивания жаккардовой ленты.</w:t>
            </w:r>
          </w:p>
          <w:p w:rsidR="00DD0811" w:rsidRPr="00AC01B3" w:rsidRDefault="00DD0811" w:rsidP="00DD0811">
            <w:pPr>
              <w:spacing w:line="240" w:lineRule="auto"/>
              <w:ind w:firstLine="33"/>
              <w:rPr>
                <w:sz w:val="22"/>
                <w:szCs w:val="22"/>
                <w:lang w:eastAsia="ru-RU"/>
              </w:rPr>
            </w:pPr>
            <w:r w:rsidRPr="00AC01B3">
              <w:rPr>
                <w:sz w:val="22"/>
                <w:szCs w:val="22"/>
                <w:lang w:eastAsia="ru-RU"/>
              </w:rPr>
              <w:t>Наличие контура заземления изделий, выравнивающего значение поверхностного удельного сопротивления к значению от 3,5*10</w:t>
            </w:r>
            <w:r w:rsidRPr="00AC01B3">
              <w:rPr>
                <w:sz w:val="22"/>
                <w:szCs w:val="22"/>
                <w:vertAlign w:val="superscript"/>
                <w:lang w:eastAsia="ru-RU"/>
              </w:rPr>
              <w:t>6</w:t>
            </w:r>
            <w:r w:rsidRPr="00AC01B3">
              <w:rPr>
                <w:sz w:val="22"/>
                <w:szCs w:val="22"/>
                <w:lang w:eastAsia="ru-RU"/>
              </w:rPr>
              <w:t xml:space="preserve"> до 18*10</w:t>
            </w:r>
            <w:r w:rsidRPr="00AC01B3">
              <w:rPr>
                <w:sz w:val="22"/>
                <w:szCs w:val="22"/>
                <w:vertAlign w:val="superscript"/>
                <w:lang w:eastAsia="ru-RU"/>
              </w:rPr>
              <w:t>8</w:t>
            </w:r>
            <w:r w:rsidRPr="00AC01B3">
              <w:rPr>
                <w:sz w:val="22"/>
                <w:szCs w:val="22"/>
                <w:lang w:eastAsia="ru-RU"/>
              </w:rPr>
              <w:t>. Контур имеет непрерывное сообщение между всеми элементами одного изделия и собирается в общий контур заземления группы изделий за счет применения стыковочных элементов между изделиями.</w:t>
            </w:r>
          </w:p>
          <w:p w:rsidR="00DD0811" w:rsidRPr="00AC01B3" w:rsidRDefault="00DD0811" w:rsidP="00DD0811">
            <w:pPr>
              <w:spacing w:line="240" w:lineRule="auto"/>
              <w:ind w:firstLine="33"/>
              <w:rPr>
                <w:sz w:val="22"/>
                <w:szCs w:val="22"/>
                <w:lang w:eastAsia="ru-RU"/>
              </w:rPr>
            </w:pPr>
            <w:r w:rsidRPr="00AC01B3">
              <w:rPr>
                <w:b/>
                <w:sz w:val="22"/>
                <w:szCs w:val="22"/>
                <w:lang w:eastAsia="ru-RU"/>
              </w:rPr>
              <w:t>Состав ткани</w:t>
            </w:r>
            <w:r w:rsidRPr="00AC01B3">
              <w:rPr>
                <w:sz w:val="22"/>
                <w:szCs w:val="22"/>
                <w:lang w:eastAsia="ru-RU"/>
              </w:rPr>
              <w:t xml:space="preserve"> - полиэстер 52%, хлопок 45%, проводящие углеродные волокна 3%, сетка из проводящих волокон с шагом 4мм, плотность материала 130 г/м</w:t>
            </w:r>
            <w:proofErr w:type="gramStart"/>
            <w:r w:rsidRPr="00AC01B3">
              <w:rPr>
                <w:sz w:val="22"/>
                <w:szCs w:val="22"/>
                <w:lang w:eastAsia="ru-RU"/>
              </w:rPr>
              <w:t>2</w:t>
            </w:r>
            <w:proofErr w:type="gramEnd"/>
            <w:r w:rsidRPr="00AC01B3">
              <w:rPr>
                <w:sz w:val="22"/>
                <w:szCs w:val="22"/>
                <w:lang w:eastAsia="ru-RU"/>
              </w:rPr>
              <w:t>.</w:t>
            </w:r>
          </w:p>
          <w:p w:rsidR="00DD0811" w:rsidRPr="00AC01B3" w:rsidRDefault="00DD0811" w:rsidP="00DD0811">
            <w:pPr>
              <w:spacing w:line="240" w:lineRule="auto"/>
              <w:ind w:firstLine="33"/>
              <w:rPr>
                <w:sz w:val="22"/>
                <w:szCs w:val="22"/>
                <w:lang w:eastAsia="ru-RU"/>
              </w:rPr>
            </w:pPr>
            <w:r w:rsidRPr="00AC01B3">
              <w:rPr>
                <w:b/>
                <w:sz w:val="22"/>
                <w:szCs w:val="22"/>
                <w:lang w:eastAsia="ru-RU"/>
              </w:rPr>
              <w:t xml:space="preserve">Цвет: </w:t>
            </w:r>
            <w:r w:rsidRPr="00AC01B3">
              <w:rPr>
                <w:sz w:val="22"/>
                <w:szCs w:val="22"/>
                <w:lang w:eastAsia="ru-RU"/>
              </w:rPr>
              <w:t>Белый</w:t>
            </w:r>
          </w:p>
          <w:p w:rsidR="00DD0811" w:rsidRPr="00AC01B3" w:rsidRDefault="00DD0811" w:rsidP="00DD0811">
            <w:pPr>
              <w:spacing w:line="240" w:lineRule="auto"/>
              <w:ind w:firstLine="33"/>
              <w:rPr>
                <w:sz w:val="22"/>
                <w:szCs w:val="22"/>
                <w:lang w:eastAsia="ru-RU"/>
              </w:rPr>
            </w:pPr>
            <w:r w:rsidRPr="00AC01B3">
              <w:rPr>
                <w:sz w:val="22"/>
                <w:szCs w:val="22"/>
                <w:lang w:eastAsia="ru-RU"/>
              </w:rPr>
              <w:t>Халат сохраняет электрические свойства и отвечает стандарту IEC 61340 5-1.</w:t>
            </w:r>
          </w:p>
          <w:p w:rsidR="00DD0811" w:rsidRPr="00AC01B3" w:rsidRDefault="00DD0811" w:rsidP="00DD0811">
            <w:pPr>
              <w:spacing w:line="240" w:lineRule="auto"/>
              <w:ind w:firstLine="33"/>
              <w:rPr>
                <w:sz w:val="22"/>
                <w:szCs w:val="22"/>
                <w:lang w:eastAsia="ru-RU"/>
              </w:rPr>
            </w:pPr>
            <w:r w:rsidRPr="00AC01B3">
              <w:rPr>
                <w:sz w:val="22"/>
                <w:szCs w:val="22"/>
                <w:lang w:eastAsia="ru-RU"/>
              </w:rPr>
              <w:t>100 циклов машинной стирки.</w:t>
            </w:r>
          </w:p>
          <w:p w:rsidR="00DD0811" w:rsidRPr="00AC01B3" w:rsidRDefault="00DD0811" w:rsidP="00DD0811">
            <w:pPr>
              <w:spacing w:line="240" w:lineRule="auto"/>
              <w:ind w:firstLine="33"/>
              <w:rPr>
                <w:sz w:val="22"/>
                <w:szCs w:val="22"/>
                <w:lang w:eastAsia="ru-RU"/>
              </w:rPr>
            </w:pPr>
            <w:r w:rsidRPr="00AC01B3">
              <w:rPr>
                <w:sz w:val="22"/>
                <w:szCs w:val="22"/>
                <w:lang w:eastAsia="ru-RU"/>
              </w:rPr>
              <w:t>Швы прошиты 100% полиэфирными нитями</w:t>
            </w:r>
          </w:p>
          <w:p w:rsidR="00DD0811" w:rsidRPr="00AC01B3" w:rsidRDefault="00DD0811" w:rsidP="00DD0811">
            <w:pPr>
              <w:spacing w:line="240" w:lineRule="auto"/>
              <w:ind w:firstLine="33"/>
              <w:rPr>
                <w:sz w:val="22"/>
                <w:szCs w:val="22"/>
                <w:lang w:eastAsia="ru-RU"/>
              </w:rPr>
            </w:pPr>
            <w:r w:rsidRPr="00AC01B3">
              <w:rPr>
                <w:sz w:val="22"/>
                <w:szCs w:val="22"/>
                <w:lang w:eastAsia="ru-RU"/>
              </w:rPr>
              <w:t>Линейная плотность 29.5текс.</w:t>
            </w:r>
          </w:p>
          <w:p w:rsidR="00DD0811" w:rsidRPr="00AC01B3" w:rsidRDefault="00DD0811" w:rsidP="00DD0811">
            <w:pPr>
              <w:spacing w:line="240" w:lineRule="auto"/>
              <w:ind w:firstLine="33"/>
              <w:rPr>
                <w:sz w:val="22"/>
                <w:szCs w:val="22"/>
                <w:lang w:eastAsia="ru-RU"/>
              </w:rPr>
            </w:pPr>
            <w:r w:rsidRPr="00AC01B3">
              <w:rPr>
                <w:sz w:val="22"/>
                <w:szCs w:val="22"/>
                <w:lang w:eastAsia="ru-RU"/>
              </w:rPr>
              <w:t xml:space="preserve">Разрывная нагрузка 1 145 </w:t>
            </w:r>
            <w:proofErr w:type="spellStart"/>
            <w:r w:rsidRPr="00AC01B3">
              <w:rPr>
                <w:sz w:val="22"/>
                <w:szCs w:val="22"/>
                <w:lang w:eastAsia="ru-RU"/>
              </w:rPr>
              <w:t>с</w:t>
            </w:r>
            <w:proofErr w:type="gramStart"/>
            <w:r w:rsidRPr="00AC01B3">
              <w:rPr>
                <w:sz w:val="22"/>
                <w:szCs w:val="22"/>
                <w:lang w:eastAsia="ru-RU"/>
              </w:rPr>
              <w:t>N</w:t>
            </w:r>
            <w:proofErr w:type="spellEnd"/>
            <w:proofErr w:type="gramEnd"/>
          </w:p>
          <w:p w:rsidR="00DD0811" w:rsidRPr="00AC01B3" w:rsidRDefault="00DD0811" w:rsidP="00DD0811">
            <w:pPr>
              <w:spacing w:line="240" w:lineRule="auto"/>
              <w:ind w:firstLine="33"/>
              <w:rPr>
                <w:sz w:val="22"/>
                <w:szCs w:val="22"/>
                <w:lang w:eastAsia="ru-RU"/>
              </w:rPr>
            </w:pPr>
            <w:r w:rsidRPr="00AC01B3">
              <w:rPr>
                <w:sz w:val="22"/>
                <w:szCs w:val="22"/>
                <w:lang w:eastAsia="ru-RU"/>
              </w:rPr>
              <w:t>Удлинение при разрыве 10,5 %</w:t>
            </w:r>
          </w:p>
          <w:p w:rsidR="00DD0811" w:rsidRPr="00AC01B3" w:rsidRDefault="00DD0811" w:rsidP="00DD0811">
            <w:pPr>
              <w:spacing w:line="240" w:lineRule="auto"/>
              <w:ind w:firstLine="33"/>
              <w:rPr>
                <w:sz w:val="22"/>
                <w:szCs w:val="22"/>
                <w:lang w:eastAsia="ru-RU"/>
              </w:rPr>
            </w:pPr>
            <w:r w:rsidRPr="00AC01B3">
              <w:rPr>
                <w:sz w:val="22"/>
                <w:szCs w:val="22"/>
                <w:lang w:eastAsia="ru-RU"/>
              </w:rPr>
              <w:lastRenderedPageBreak/>
              <w:t>Размеры: 40-64. Рост: 152-200</w:t>
            </w:r>
          </w:p>
          <w:p w:rsidR="00DD0811" w:rsidRPr="00AC01B3" w:rsidRDefault="00DD0811" w:rsidP="00DD0811">
            <w:pPr>
              <w:spacing w:line="240" w:lineRule="auto"/>
              <w:ind w:firstLine="33"/>
              <w:rPr>
                <w:sz w:val="22"/>
                <w:szCs w:val="22"/>
                <w:lang w:eastAsia="ru-RU"/>
              </w:rPr>
            </w:pPr>
            <w:r w:rsidRPr="00AC01B3">
              <w:rPr>
                <w:b/>
                <w:sz w:val="22"/>
                <w:szCs w:val="22"/>
                <w:lang w:eastAsia="ru-RU"/>
              </w:rPr>
              <w:t>Упаковка:</w:t>
            </w:r>
            <w:r w:rsidRPr="00AC01B3">
              <w:rPr>
                <w:sz w:val="22"/>
                <w:szCs w:val="22"/>
                <w:lang w:eastAsia="ru-RU"/>
              </w:rPr>
              <w:t xml:space="preserve"> полиэтиленовая (группа товаров).</w:t>
            </w:r>
          </w:p>
          <w:p w:rsidR="00DD0811" w:rsidRPr="00AC01B3" w:rsidRDefault="00DD0811" w:rsidP="00DD0811">
            <w:pPr>
              <w:spacing w:line="240" w:lineRule="auto"/>
              <w:ind w:firstLine="33"/>
              <w:rPr>
                <w:sz w:val="22"/>
                <w:szCs w:val="22"/>
                <w:lang w:eastAsia="ru-RU"/>
              </w:rPr>
            </w:pPr>
            <w:r w:rsidRPr="00AC01B3">
              <w:rPr>
                <w:sz w:val="22"/>
                <w:szCs w:val="22"/>
                <w:lang w:eastAsia="ru-RU"/>
              </w:rPr>
              <w:t>ГОСТ Р12.4.218-99</w:t>
            </w:r>
          </w:p>
          <w:p w:rsidR="00DD0811" w:rsidRPr="00AC01B3" w:rsidRDefault="00DD0811" w:rsidP="00DD0811">
            <w:pPr>
              <w:spacing w:line="240" w:lineRule="auto"/>
              <w:ind w:firstLine="33"/>
              <w:rPr>
                <w:sz w:val="22"/>
                <w:szCs w:val="22"/>
                <w:lang w:eastAsia="ru-RU"/>
              </w:rPr>
            </w:pPr>
            <w:r w:rsidRPr="00AC01B3">
              <w:rPr>
                <w:sz w:val="22"/>
                <w:szCs w:val="22"/>
                <w:lang w:eastAsia="ru-RU"/>
              </w:rPr>
              <w:t>ГОСТ 12.4.124-83</w:t>
            </w:r>
          </w:p>
          <w:p w:rsidR="00DD0811" w:rsidRPr="00AC01B3" w:rsidRDefault="00DD0811" w:rsidP="00DD0811">
            <w:pPr>
              <w:spacing w:line="240" w:lineRule="auto"/>
              <w:ind w:firstLine="33"/>
              <w:rPr>
                <w:sz w:val="22"/>
                <w:szCs w:val="22"/>
                <w:lang w:eastAsia="ru-RU"/>
              </w:rPr>
            </w:pPr>
            <w:r w:rsidRPr="00AC01B3">
              <w:rPr>
                <w:sz w:val="22"/>
                <w:szCs w:val="22"/>
                <w:lang w:eastAsia="ru-RU"/>
              </w:rPr>
              <w:t xml:space="preserve">ГОСТ </w:t>
            </w:r>
            <w:proofErr w:type="gramStart"/>
            <w:r w:rsidRPr="00AC01B3">
              <w:rPr>
                <w:sz w:val="22"/>
                <w:szCs w:val="22"/>
                <w:lang w:eastAsia="ru-RU"/>
              </w:rPr>
              <w:t>Р</w:t>
            </w:r>
            <w:proofErr w:type="gramEnd"/>
            <w:r w:rsidRPr="00AC01B3">
              <w:rPr>
                <w:sz w:val="22"/>
                <w:szCs w:val="22"/>
                <w:lang w:eastAsia="ru-RU"/>
              </w:rPr>
              <w:t xml:space="preserve"> 53734.5.1-2009</w:t>
            </w:r>
          </w:p>
          <w:p w:rsidR="00DD0811" w:rsidRPr="00AC01B3" w:rsidRDefault="00DD0811" w:rsidP="00DD0811">
            <w:pPr>
              <w:spacing w:line="240" w:lineRule="auto"/>
              <w:ind w:firstLine="33"/>
              <w:rPr>
                <w:sz w:val="22"/>
                <w:szCs w:val="22"/>
                <w:lang w:eastAsia="ru-RU"/>
              </w:rPr>
            </w:pPr>
            <w:r w:rsidRPr="00AC01B3">
              <w:rPr>
                <w:sz w:val="22"/>
                <w:szCs w:val="22"/>
                <w:lang w:eastAsia="ru-RU"/>
              </w:rPr>
              <w:t xml:space="preserve">ГОСТ </w:t>
            </w:r>
            <w:proofErr w:type="gramStart"/>
            <w:r w:rsidRPr="00AC01B3">
              <w:rPr>
                <w:sz w:val="22"/>
                <w:szCs w:val="22"/>
                <w:lang w:eastAsia="ru-RU"/>
              </w:rPr>
              <w:t>Р</w:t>
            </w:r>
            <w:proofErr w:type="gramEnd"/>
            <w:r w:rsidRPr="00AC01B3">
              <w:rPr>
                <w:sz w:val="22"/>
                <w:szCs w:val="22"/>
                <w:lang w:eastAsia="ru-RU"/>
              </w:rPr>
              <w:t xml:space="preserve"> 53734.5.2-2009</w:t>
            </w:r>
          </w:p>
          <w:p w:rsidR="00DD0811" w:rsidRPr="00AC01B3" w:rsidRDefault="00DD0811" w:rsidP="00DD0811">
            <w:pPr>
              <w:spacing w:line="240" w:lineRule="auto"/>
              <w:ind w:firstLine="33"/>
              <w:rPr>
                <w:sz w:val="22"/>
                <w:szCs w:val="22"/>
                <w:lang w:eastAsia="ru-RU"/>
              </w:rPr>
            </w:pPr>
            <w:r w:rsidRPr="00AC01B3">
              <w:rPr>
                <w:sz w:val="22"/>
                <w:szCs w:val="22"/>
                <w:lang w:eastAsia="ru-RU"/>
              </w:rPr>
              <w:t>ТУ 9398-003-99266507-2014</w:t>
            </w: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lastRenderedPageBreak/>
              <w:t>56-58/170-176</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6 шт.</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3400FB" w:rsidRPr="00AC01B3" w:rsidTr="00DD0811">
        <w:trPr>
          <w:trHeight w:val="135"/>
        </w:trPr>
        <w:tc>
          <w:tcPr>
            <w:tcW w:w="534" w:type="dxa"/>
            <w:vMerge/>
            <w:tcBorders>
              <w:top w:val="single" w:sz="4" w:space="0" w:color="auto"/>
              <w:left w:val="single" w:sz="4" w:space="0" w:color="auto"/>
              <w:right w:val="single" w:sz="4" w:space="0" w:color="auto"/>
            </w:tcBorders>
          </w:tcPr>
          <w:p w:rsidR="003400FB" w:rsidRPr="00AC01B3" w:rsidRDefault="003400FB" w:rsidP="00DD0811">
            <w:pPr>
              <w:spacing w:line="240" w:lineRule="auto"/>
              <w:ind w:firstLine="0"/>
              <w:jc w:val="center"/>
              <w:rPr>
                <w:sz w:val="22"/>
                <w:szCs w:val="22"/>
              </w:rPr>
            </w:pPr>
          </w:p>
        </w:tc>
        <w:tc>
          <w:tcPr>
            <w:tcW w:w="1842" w:type="dxa"/>
            <w:vMerge/>
            <w:tcBorders>
              <w:top w:val="single" w:sz="4" w:space="0" w:color="auto"/>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p>
        </w:tc>
        <w:tc>
          <w:tcPr>
            <w:tcW w:w="3544" w:type="dxa"/>
            <w:vMerge/>
            <w:tcBorders>
              <w:top w:val="single" w:sz="4" w:space="0" w:color="auto"/>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t>52-54/170-176</w:t>
            </w:r>
          </w:p>
        </w:tc>
        <w:tc>
          <w:tcPr>
            <w:tcW w:w="993"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6 шт.</w:t>
            </w:r>
          </w:p>
        </w:tc>
        <w:tc>
          <w:tcPr>
            <w:tcW w:w="850"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r>
      <w:tr w:rsidR="003400FB" w:rsidRPr="00AC01B3" w:rsidTr="00DD0811">
        <w:trPr>
          <w:trHeight w:val="120"/>
        </w:trPr>
        <w:tc>
          <w:tcPr>
            <w:tcW w:w="534" w:type="dxa"/>
            <w:vMerge/>
            <w:tcBorders>
              <w:top w:val="single" w:sz="4" w:space="0" w:color="auto"/>
              <w:left w:val="single" w:sz="4" w:space="0" w:color="auto"/>
              <w:right w:val="single" w:sz="4" w:space="0" w:color="auto"/>
            </w:tcBorders>
          </w:tcPr>
          <w:p w:rsidR="003400FB" w:rsidRPr="00AC01B3" w:rsidRDefault="003400FB" w:rsidP="00DD0811">
            <w:pPr>
              <w:spacing w:line="240" w:lineRule="auto"/>
              <w:ind w:firstLine="0"/>
              <w:jc w:val="center"/>
              <w:rPr>
                <w:sz w:val="22"/>
                <w:szCs w:val="22"/>
              </w:rPr>
            </w:pPr>
          </w:p>
        </w:tc>
        <w:tc>
          <w:tcPr>
            <w:tcW w:w="1842" w:type="dxa"/>
            <w:vMerge/>
            <w:tcBorders>
              <w:top w:val="single" w:sz="4" w:space="0" w:color="auto"/>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p>
        </w:tc>
        <w:tc>
          <w:tcPr>
            <w:tcW w:w="3544" w:type="dxa"/>
            <w:vMerge/>
            <w:tcBorders>
              <w:top w:val="single" w:sz="4" w:space="0" w:color="auto"/>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t>52-54/160-165</w:t>
            </w:r>
          </w:p>
        </w:tc>
        <w:tc>
          <w:tcPr>
            <w:tcW w:w="993"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4 шт.</w:t>
            </w:r>
          </w:p>
        </w:tc>
        <w:tc>
          <w:tcPr>
            <w:tcW w:w="850"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r>
      <w:tr w:rsidR="003400FB" w:rsidRPr="00AC01B3" w:rsidTr="00DD0811">
        <w:trPr>
          <w:trHeight w:val="105"/>
        </w:trPr>
        <w:tc>
          <w:tcPr>
            <w:tcW w:w="534" w:type="dxa"/>
            <w:vMerge/>
            <w:tcBorders>
              <w:left w:val="single" w:sz="4" w:space="0" w:color="auto"/>
              <w:right w:val="single" w:sz="4" w:space="0" w:color="auto"/>
            </w:tcBorders>
          </w:tcPr>
          <w:p w:rsidR="003400FB" w:rsidRPr="00AC01B3" w:rsidRDefault="003400FB" w:rsidP="00DD0811">
            <w:pPr>
              <w:spacing w:line="240" w:lineRule="auto"/>
              <w:ind w:firstLine="0"/>
              <w:jc w:val="center"/>
              <w:rPr>
                <w:sz w:val="22"/>
                <w:szCs w:val="22"/>
              </w:rPr>
            </w:pPr>
          </w:p>
        </w:tc>
        <w:tc>
          <w:tcPr>
            <w:tcW w:w="1842" w:type="dxa"/>
            <w:vMerge/>
            <w:tcBorders>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p>
        </w:tc>
        <w:tc>
          <w:tcPr>
            <w:tcW w:w="3544" w:type="dxa"/>
            <w:vMerge/>
            <w:tcBorders>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t>48-50/170-176</w:t>
            </w:r>
          </w:p>
        </w:tc>
        <w:tc>
          <w:tcPr>
            <w:tcW w:w="993"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8 шт.</w:t>
            </w:r>
          </w:p>
        </w:tc>
        <w:tc>
          <w:tcPr>
            <w:tcW w:w="850"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r>
      <w:tr w:rsidR="003400FB" w:rsidRPr="00AC01B3" w:rsidTr="00DD0811">
        <w:trPr>
          <w:trHeight w:val="135"/>
        </w:trPr>
        <w:tc>
          <w:tcPr>
            <w:tcW w:w="534" w:type="dxa"/>
            <w:vMerge/>
            <w:tcBorders>
              <w:left w:val="single" w:sz="4" w:space="0" w:color="auto"/>
              <w:right w:val="single" w:sz="4" w:space="0" w:color="auto"/>
            </w:tcBorders>
          </w:tcPr>
          <w:p w:rsidR="003400FB" w:rsidRPr="00AC01B3" w:rsidRDefault="003400FB" w:rsidP="00DD0811">
            <w:pPr>
              <w:spacing w:line="240" w:lineRule="auto"/>
              <w:ind w:firstLine="0"/>
              <w:jc w:val="center"/>
              <w:rPr>
                <w:sz w:val="22"/>
                <w:szCs w:val="22"/>
              </w:rPr>
            </w:pPr>
          </w:p>
        </w:tc>
        <w:tc>
          <w:tcPr>
            <w:tcW w:w="1842" w:type="dxa"/>
            <w:vMerge/>
            <w:tcBorders>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p>
        </w:tc>
        <w:tc>
          <w:tcPr>
            <w:tcW w:w="3544" w:type="dxa"/>
            <w:vMerge/>
            <w:tcBorders>
              <w:left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t>48-50/160-165</w:t>
            </w:r>
          </w:p>
        </w:tc>
        <w:tc>
          <w:tcPr>
            <w:tcW w:w="993"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8 шт.</w:t>
            </w:r>
          </w:p>
        </w:tc>
        <w:tc>
          <w:tcPr>
            <w:tcW w:w="850"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r>
      <w:tr w:rsidR="003400FB" w:rsidRPr="00AC01B3" w:rsidTr="00DD0811">
        <w:trPr>
          <w:trHeight w:val="165"/>
        </w:trPr>
        <w:tc>
          <w:tcPr>
            <w:tcW w:w="534" w:type="dxa"/>
            <w:vMerge/>
            <w:tcBorders>
              <w:left w:val="single" w:sz="4" w:space="0" w:color="auto"/>
              <w:bottom w:val="single" w:sz="4" w:space="0" w:color="auto"/>
              <w:right w:val="single" w:sz="4" w:space="0" w:color="auto"/>
            </w:tcBorders>
          </w:tcPr>
          <w:p w:rsidR="003400FB" w:rsidRPr="00AC01B3" w:rsidRDefault="003400FB" w:rsidP="00DD0811">
            <w:pPr>
              <w:spacing w:line="240" w:lineRule="auto"/>
              <w:ind w:firstLine="0"/>
              <w:jc w:val="center"/>
              <w:rPr>
                <w:sz w:val="22"/>
                <w:szCs w:val="22"/>
              </w:rPr>
            </w:pPr>
          </w:p>
        </w:tc>
        <w:tc>
          <w:tcPr>
            <w:tcW w:w="1842" w:type="dxa"/>
            <w:vMerge/>
            <w:tcBorders>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p>
        </w:tc>
        <w:tc>
          <w:tcPr>
            <w:tcW w:w="3544" w:type="dxa"/>
            <w:vMerge/>
            <w:tcBorders>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t>44-46/170-176</w:t>
            </w:r>
          </w:p>
        </w:tc>
        <w:tc>
          <w:tcPr>
            <w:tcW w:w="993" w:type="dxa"/>
            <w:tcBorders>
              <w:top w:val="single" w:sz="4" w:space="0" w:color="auto"/>
              <w:left w:val="single" w:sz="4" w:space="0" w:color="auto"/>
              <w:bottom w:val="single" w:sz="4" w:space="0" w:color="auto"/>
              <w:right w:val="single" w:sz="4" w:space="0" w:color="auto"/>
            </w:tcBorders>
            <w:vAlign w:val="center"/>
          </w:tcPr>
          <w:p w:rsidR="003400FB" w:rsidRPr="00AC01B3" w:rsidRDefault="003400FB"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2 шт.</w:t>
            </w:r>
          </w:p>
        </w:tc>
        <w:tc>
          <w:tcPr>
            <w:tcW w:w="850"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400FB" w:rsidRPr="00AC01B3" w:rsidRDefault="003400FB" w:rsidP="00DD0811">
            <w:pPr>
              <w:spacing w:line="240" w:lineRule="auto"/>
              <w:rPr>
                <w:sz w:val="22"/>
                <w:szCs w:val="22"/>
              </w:rPr>
            </w:pPr>
          </w:p>
        </w:tc>
      </w:tr>
      <w:tr w:rsidR="00DD0811" w:rsidRPr="00AC01B3" w:rsidTr="00DD0811">
        <w:trPr>
          <w:trHeight w:val="255"/>
        </w:trPr>
        <w:tc>
          <w:tcPr>
            <w:tcW w:w="534"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ind w:firstLine="0"/>
              <w:jc w:val="center"/>
              <w:rPr>
                <w:sz w:val="22"/>
                <w:szCs w:val="22"/>
              </w:rPr>
            </w:pPr>
            <w:r w:rsidRPr="00AC01B3">
              <w:rPr>
                <w:sz w:val="22"/>
                <w:szCs w:val="22"/>
              </w:rP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Халат мужской ХПОК-Б.205 (зеленый)</w:t>
            </w:r>
          </w:p>
        </w:tc>
        <w:tc>
          <w:tcPr>
            <w:tcW w:w="3544"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pStyle w:val="a3"/>
              <w:spacing w:after="0"/>
              <w:ind w:firstLine="33"/>
              <w:rPr>
                <w:bCs/>
                <w:sz w:val="22"/>
                <w:szCs w:val="22"/>
              </w:rPr>
            </w:pPr>
            <w:r w:rsidRPr="00AC01B3">
              <w:rPr>
                <w:bCs/>
                <w:sz w:val="22"/>
                <w:szCs w:val="22"/>
              </w:rPr>
              <w:t>Халат мужской антистатический для защиты от электростатического разряда.</w:t>
            </w:r>
          </w:p>
          <w:p w:rsidR="00DD0811" w:rsidRPr="00AC01B3" w:rsidRDefault="00DD0811" w:rsidP="00DD0811">
            <w:pPr>
              <w:spacing w:line="240" w:lineRule="auto"/>
              <w:ind w:firstLine="33"/>
              <w:rPr>
                <w:sz w:val="22"/>
                <w:szCs w:val="22"/>
              </w:rPr>
            </w:pPr>
            <w:r w:rsidRPr="00AC01B3">
              <w:rPr>
                <w:b/>
                <w:sz w:val="22"/>
                <w:szCs w:val="22"/>
              </w:rPr>
              <w:t>Халат</w:t>
            </w:r>
            <w:r w:rsidRPr="00AC01B3">
              <w:rPr>
                <w:sz w:val="22"/>
                <w:szCs w:val="22"/>
              </w:rPr>
              <w:t xml:space="preserve"> антистатический с накладными карманами двумя боковыми и одним нагрудным, рассеивающий статические заряды, прямой с отложным воротником, до колена, длинный рукав, легко и быстро застегивающиеся кнопки,  соответствует европейскому стандарту IES 61340-5-1, типовое поверхностное сопротивление 10</w:t>
            </w:r>
            <w:r w:rsidRPr="00AC01B3">
              <w:rPr>
                <w:sz w:val="22"/>
                <w:szCs w:val="22"/>
                <w:vertAlign w:val="superscript"/>
              </w:rPr>
              <w:t>7</w:t>
            </w:r>
            <w:r w:rsidRPr="00AC01B3">
              <w:rPr>
                <w:sz w:val="22"/>
                <w:szCs w:val="22"/>
              </w:rPr>
              <w:t xml:space="preserve"> Ом. </w:t>
            </w:r>
          </w:p>
          <w:p w:rsidR="00DD0811" w:rsidRPr="00AC01B3" w:rsidRDefault="00DD0811" w:rsidP="00DD0811">
            <w:pPr>
              <w:spacing w:line="240" w:lineRule="auto"/>
              <w:ind w:firstLine="33"/>
              <w:rPr>
                <w:sz w:val="22"/>
                <w:szCs w:val="22"/>
              </w:rPr>
            </w:pPr>
            <w:r w:rsidRPr="00AC01B3">
              <w:rPr>
                <w:b/>
                <w:sz w:val="22"/>
                <w:szCs w:val="22"/>
              </w:rPr>
              <w:t>Маркировка</w:t>
            </w:r>
            <w:r w:rsidRPr="00AC01B3">
              <w:rPr>
                <w:sz w:val="22"/>
                <w:szCs w:val="22"/>
              </w:rPr>
              <w:t xml:space="preserve"> черно-желтым EPA-символом с изображением кисти руки в треугольнике под полуокружностью на вход левого кармана, ближе к </w:t>
            </w:r>
            <w:proofErr w:type="spellStart"/>
            <w:r w:rsidRPr="00AC01B3">
              <w:rPr>
                <w:sz w:val="22"/>
                <w:szCs w:val="22"/>
              </w:rPr>
              <w:t>подборту</w:t>
            </w:r>
            <w:proofErr w:type="spellEnd"/>
            <w:r w:rsidRPr="00AC01B3">
              <w:rPr>
                <w:sz w:val="22"/>
                <w:szCs w:val="22"/>
              </w:rPr>
              <w:t>, отступая от края кармана в крое, посредством настрачивания жаккардовой ленты.</w:t>
            </w:r>
          </w:p>
          <w:p w:rsidR="00DD0811" w:rsidRPr="00AC01B3" w:rsidRDefault="00DD0811" w:rsidP="00DD0811">
            <w:pPr>
              <w:spacing w:line="240" w:lineRule="auto"/>
              <w:ind w:firstLine="33"/>
              <w:rPr>
                <w:sz w:val="22"/>
                <w:szCs w:val="22"/>
              </w:rPr>
            </w:pPr>
            <w:r w:rsidRPr="00AC01B3">
              <w:rPr>
                <w:sz w:val="22"/>
                <w:szCs w:val="22"/>
              </w:rPr>
              <w:t>Наличие контура заземления изделий, выравнивающего значение поверхностного удельного сопротивления к значению от 3,5*10</w:t>
            </w:r>
            <w:r w:rsidRPr="00AC01B3">
              <w:rPr>
                <w:sz w:val="22"/>
                <w:szCs w:val="22"/>
                <w:vertAlign w:val="superscript"/>
              </w:rPr>
              <w:t>6</w:t>
            </w:r>
            <w:r w:rsidRPr="00AC01B3">
              <w:rPr>
                <w:sz w:val="22"/>
                <w:szCs w:val="22"/>
              </w:rPr>
              <w:t xml:space="preserve"> до 18*10</w:t>
            </w:r>
            <w:r w:rsidRPr="00AC01B3">
              <w:rPr>
                <w:sz w:val="22"/>
                <w:szCs w:val="22"/>
                <w:vertAlign w:val="superscript"/>
              </w:rPr>
              <w:t>8</w:t>
            </w:r>
            <w:r w:rsidRPr="00AC01B3">
              <w:rPr>
                <w:sz w:val="22"/>
                <w:szCs w:val="22"/>
              </w:rPr>
              <w:t>. Контур имеет непрерывное сообщение между всеми элементами одного изделия и собирается в общий контур заземления группы изделий за счет применения стыковочных элементов между изделиями.</w:t>
            </w:r>
          </w:p>
          <w:p w:rsidR="00DD0811" w:rsidRPr="00AC01B3" w:rsidRDefault="00DD0811" w:rsidP="00DD0811">
            <w:pPr>
              <w:spacing w:line="240" w:lineRule="auto"/>
              <w:ind w:firstLine="33"/>
              <w:rPr>
                <w:sz w:val="22"/>
                <w:szCs w:val="22"/>
              </w:rPr>
            </w:pPr>
            <w:r w:rsidRPr="00AC01B3">
              <w:rPr>
                <w:b/>
                <w:sz w:val="22"/>
                <w:szCs w:val="22"/>
              </w:rPr>
              <w:t>Состав ткани</w:t>
            </w:r>
            <w:r w:rsidRPr="00AC01B3">
              <w:rPr>
                <w:sz w:val="22"/>
                <w:szCs w:val="22"/>
              </w:rPr>
              <w:t xml:space="preserve"> - полиэстер 52%, хлопок 45%, проводящие углеродные волокна 3%, сетка из проводящих волокон с шагом 4мм, плотность материала 130 г/м</w:t>
            </w:r>
            <w:proofErr w:type="gramStart"/>
            <w:r w:rsidRPr="00AC01B3">
              <w:rPr>
                <w:sz w:val="22"/>
                <w:szCs w:val="22"/>
              </w:rPr>
              <w:t>2</w:t>
            </w:r>
            <w:proofErr w:type="gramEnd"/>
            <w:r w:rsidRPr="00AC01B3">
              <w:rPr>
                <w:sz w:val="22"/>
                <w:szCs w:val="22"/>
              </w:rPr>
              <w:t>.</w:t>
            </w:r>
          </w:p>
          <w:p w:rsidR="00DD0811" w:rsidRPr="00AC01B3" w:rsidRDefault="00DD0811" w:rsidP="00DD0811">
            <w:pPr>
              <w:spacing w:line="240" w:lineRule="auto"/>
              <w:ind w:firstLine="33"/>
              <w:rPr>
                <w:sz w:val="22"/>
                <w:szCs w:val="22"/>
              </w:rPr>
            </w:pPr>
            <w:r w:rsidRPr="00AC01B3">
              <w:rPr>
                <w:b/>
                <w:sz w:val="22"/>
                <w:szCs w:val="22"/>
              </w:rPr>
              <w:t xml:space="preserve">Цвет: </w:t>
            </w:r>
            <w:r w:rsidRPr="00AC01B3">
              <w:rPr>
                <w:sz w:val="22"/>
                <w:szCs w:val="22"/>
              </w:rPr>
              <w:t>Белый</w:t>
            </w:r>
          </w:p>
          <w:p w:rsidR="00DD0811" w:rsidRPr="00AC01B3" w:rsidRDefault="00DD0811" w:rsidP="00DD0811">
            <w:pPr>
              <w:spacing w:line="240" w:lineRule="auto"/>
              <w:ind w:firstLine="33"/>
              <w:rPr>
                <w:sz w:val="22"/>
                <w:szCs w:val="22"/>
              </w:rPr>
            </w:pPr>
            <w:r w:rsidRPr="00AC01B3">
              <w:rPr>
                <w:sz w:val="22"/>
                <w:szCs w:val="22"/>
              </w:rPr>
              <w:t>Халат сохраняет электрические свойства и отвечает стандарту IEC 61340 5-1.</w:t>
            </w:r>
          </w:p>
          <w:p w:rsidR="00DD0811" w:rsidRPr="00AC01B3" w:rsidRDefault="00DD0811" w:rsidP="00DD0811">
            <w:pPr>
              <w:spacing w:line="240" w:lineRule="auto"/>
              <w:ind w:firstLine="33"/>
              <w:rPr>
                <w:sz w:val="22"/>
                <w:szCs w:val="22"/>
              </w:rPr>
            </w:pPr>
            <w:r w:rsidRPr="00AC01B3">
              <w:rPr>
                <w:sz w:val="22"/>
                <w:szCs w:val="22"/>
              </w:rPr>
              <w:t>100 циклов машинной стирки.</w:t>
            </w:r>
          </w:p>
          <w:p w:rsidR="00DD0811" w:rsidRPr="00AC01B3" w:rsidRDefault="00DD0811" w:rsidP="00DD0811">
            <w:pPr>
              <w:spacing w:line="240" w:lineRule="auto"/>
              <w:ind w:firstLine="33"/>
              <w:rPr>
                <w:sz w:val="22"/>
                <w:szCs w:val="22"/>
              </w:rPr>
            </w:pPr>
            <w:r w:rsidRPr="00AC01B3">
              <w:rPr>
                <w:sz w:val="22"/>
                <w:szCs w:val="22"/>
              </w:rPr>
              <w:t>Швы прошиты 100% полиэфирными нитями</w:t>
            </w:r>
          </w:p>
          <w:p w:rsidR="00DD0811" w:rsidRPr="00AC01B3" w:rsidRDefault="00DD0811" w:rsidP="00DD0811">
            <w:pPr>
              <w:spacing w:line="240" w:lineRule="auto"/>
              <w:ind w:firstLine="33"/>
              <w:rPr>
                <w:sz w:val="22"/>
                <w:szCs w:val="22"/>
              </w:rPr>
            </w:pPr>
            <w:r w:rsidRPr="00AC01B3">
              <w:rPr>
                <w:sz w:val="22"/>
                <w:szCs w:val="22"/>
              </w:rPr>
              <w:t>Линейная плотность 29.5текс.</w:t>
            </w:r>
          </w:p>
          <w:p w:rsidR="00DD0811" w:rsidRPr="00AC01B3" w:rsidRDefault="00DD0811" w:rsidP="00DD0811">
            <w:pPr>
              <w:spacing w:line="240" w:lineRule="auto"/>
              <w:ind w:firstLine="33"/>
              <w:rPr>
                <w:sz w:val="22"/>
                <w:szCs w:val="22"/>
              </w:rPr>
            </w:pPr>
            <w:r w:rsidRPr="00AC01B3">
              <w:rPr>
                <w:sz w:val="22"/>
                <w:szCs w:val="22"/>
              </w:rPr>
              <w:t xml:space="preserve">Разрывная нагрузка 1 145 </w:t>
            </w:r>
            <w:proofErr w:type="spellStart"/>
            <w:r w:rsidRPr="00AC01B3">
              <w:rPr>
                <w:sz w:val="22"/>
                <w:szCs w:val="22"/>
              </w:rPr>
              <w:t>с</w:t>
            </w:r>
            <w:proofErr w:type="gramStart"/>
            <w:r w:rsidRPr="00AC01B3">
              <w:rPr>
                <w:sz w:val="22"/>
                <w:szCs w:val="22"/>
              </w:rPr>
              <w:t>N</w:t>
            </w:r>
            <w:proofErr w:type="spellEnd"/>
            <w:proofErr w:type="gramEnd"/>
          </w:p>
          <w:p w:rsidR="00DD0811" w:rsidRPr="00AC01B3" w:rsidRDefault="00DD0811" w:rsidP="00DD0811">
            <w:pPr>
              <w:spacing w:line="240" w:lineRule="auto"/>
              <w:ind w:firstLine="33"/>
              <w:rPr>
                <w:sz w:val="22"/>
                <w:szCs w:val="22"/>
              </w:rPr>
            </w:pPr>
            <w:r w:rsidRPr="00AC01B3">
              <w:rPr>
                <w:sz w:val="22"/>
                <w:szCs w:val="22"/>
              </w:rPr>
              <w:t>Удлинение при разрыве 10,5 %</w:t>
            </w:r>
          </w:p>
          <w:p w:rsidR="00DD0811" w:rsidRPr="00AC01B3" w:rsidRDefault="00DD0811" w:rsidP="00DD0811">
            <w:pPr>
              <w:spacing w:line="240" w:lineRule="auto"/>
              <w:ind w:firstLine="33"/>
              <w:rPr>
                <w:sz w:val="22"/>
                <w:szCs w:val="22"/>
              </w:rPr>
            </w:pPr>
            <w:r w:rsidRPr="00AC01B3">
              <w:rPr>
                <w:sz w:val="22"/>
                <w:szCs w:val="22"/>
              </w:rPr>
              <w:t>Размеры: 40-64. Рост: 152-200</w:t>
            </w:r>
          </w:p>
          <w:p w:rsidR="00DD0811" w:rsidRPr="00AC01B3" w:rsidRDefault="00DD0811" w:rsidP="00DD0811">
            <w:pPr>
              <w:spacing w:line="240" w:lineRule="auto"/>
              <w:ind w:firstLine="33"/>
              <w:rPr>
                <w:sz w:val="22"/>
                <w:szCs w:val="22"/>
              </w:rPr>
            </w:pPr>
            <w:r w:rsidRPr="00AC01B3">
              <w:rPr>
                <w:b/>
                <w:sz w:val="22"/>
                <w:szCs w:val="22"/>
              </w:rPr>
              <w:t>Упаковка:</w:t>
            </w:r>
            <w:r w:rsidRPr="00AC01B3">
              <w:rPr>
                <w:sz w:val="22"/>
                <w:szCs w:val="22"/>
              </w:rPr>
              <w:t xml:space="preserve"> полиэтиленовая (группа товаров).</w:t>
            </w:r>
          </w:p>
          <w:p w:rsidR="00DD0811" w:rsidRPr="00AC01B3" w:rsidRDefault="00DD0811" w:rsidP="00DD0811">
            <w:pPr>
              <w:spacing w:line="240" w:lineRule="auto"/>
              <w:ind w:firstLine="33"/>
              <w:rPr>
                <w:sz w:val="22"/>
                <w:szCs w:val="22"/>
                <w:lang w:eastAsia="ru-RU"/>
              </w:rPr>
            </w:pPr>
            <w:r w:rsidRPr="00AC01B3">
              <w:rPr>
                <w:sz w:val="22"/>
                <w:szCs w:val="22"/>
                <w:lang w:eastAsia="ru-RU"/>
              </w:rPr>
              <w:lastRenderedPageBreak/>
              <w:t>ГОСТ Р12.4.218-99</w:t>
            </w:r>
          </w:p>
          <w:p w:rsidR="00DD0811" w:rsidRPr="00AC01B3" w:rsidRDefault="00DD0811" w:rsidP="00DD0811">
            <w:pPr>
              <w:spacing w:line="240" w:lineRule="auto"/>
              <w:ind w:firstLine="33"/>
              <w:rPr>
                <w:sz w:val="22"/>
                <w:szCs w:val="22"/>
                <w:lang w:eastAsia="ru-RU"/>
              </w:rPr>
            </w:pPr>
            <w:r w:rsidRPr="00AC01B3">
              <w:rPr>
                <w:sz w:val="22"/>
                <w:szCs w:val="22"/>
                <w:lang w:eastAsia="ru-RU"/>
              </w:rPr>
              <w:t>ГОСТ 12.4.124-83</w:t>
            </w:r>
          </w:p>
          <w:p w:rsidR="00DD0811" w:rsidRPr="00AC01B3" w:rsidRDefault="00DD0811" w:rsidP="00DD0811">
            <w:pPr>
              <w:spacing w:line="240" w:lineRule="auto"/>
              <w:ind w:firstLine="33"/>
              <w:rPr>
                <w:sz w:val="22"/>
                <w:szCs w:val="22"/>
                <w:lang w:eastAsia="ru-RU"/>
              </w:rPr>
            </w:pPr>
            <w:r w:rsidRPr="00AC01B3">
              <w:rPr>
                <w:sz w:val="22"/>
                <w:szCs w:val="22"/>
                <w:lang w:eastAsia="ru-RU"/>
              </w:rPr>
              <w:t xml:space="preserve">ГОСТ </w:t>
            </w:r>
            <w:proofErr w:type="gramStart"/>
            <w:r w:rsidRPr="00AC01B3">
              <w:rPr>
                <w:sz w:val="22"/>
                <w:szCs w:val="22"/>
                <w:lang w:eastAsia="ru-RU"/>
              </w:rPr>
              <w:t>Р</w:t>
            </w:r>
            <w:proofErr w:type="gramEnd"/>
            <w:r w:rsidRPr="00AC01B3">
              <w:rPr>
                <w:sz w:val="22"/>
                <w:szCs w:val="22"/>
                <w:lang w:eastAsia="ru-RU"/>
              </w:rPr>
              <w:t xml:space="preserve"> 53734.5.1-2009</w:t>
            </w:r>
          </w:p>
          <w:p w:rsidR="00DD0811" w:rsidRPr="00AC01B3" w:rsidRDefault="00DD0811" w:rsidP="00DD0811">
            <w:pPr>
              <w:spacing w:line="240" w:lineRule="auto"/>
              <w:ind w:firstLine="33"/>
              <w:rPr>
                <w:sz w:val="22"/>
                <w:szCs w:val="22"/>
                <w:lang w:eastAsia="ru-RU"/>
              </w:rPr>
            </w:pPr>
            <w:r w:rsidRPr="00AC01B3">
              <w:rPr>
                <w:sz w:val="22"/>
                <w:szCs w:val="22"/>
                <w:lang w:eastAsia="ru-RU"/>
              </w:rPr>
              <w:t xml:space="preserve">ГОСТ </w:t>
            </w:r>
            <w:proofErr w:type="gramStart"/>
            <w:r w:rsidRPr="00AC01B3">
              <w:rPr>
                <w:sz w:val="22"/>
                <w:szCs w:val="22"/>
                <w:lang w:eastAsia="ru-RU"/>
              </w:rPr>
              <w:t>Р</w:t>
            </w:r>
            <w:proofErr w:type="gramEnd"/>
            <w:r w:rsidRPr="00AC01B3">
              <w:rPr>
                <w:sz w:val="22"/>
                <w:szCs w:val="22"/>
                <w:lang w:eastAsia="ru-RU"/>
              </w:rPr>
              <w:t xml:space="preserve"> 53734.5.2-2009</w:t>
            </w:r>
          </w:p>
          <w:p w:rsidR="00DD0811" w:rsidRPr="00AC01B3" w:rsidRDefault="00DD0811" w:rsidP="00DD0811">
            <w:pPr>
              <w:spacing w:line="240" w:lineRule="auto"/>
              <w:ind w:firstLine="33"/>
              <w:rPr>
                <w:sz w:val="22"/>
                <w:szCs w:val="22"/>
                <w:lang w:eastAsia="ru-RU"/>
              </w:rPr>
            </w:pPr>
            <w:r w:rsidRPr="00AC01B3">
              <w:rPr>
                <w:sz w:val="22"/>
                <w:szCs w:val="22"/>
                <w:lang w:eastAsia="ru-RU"/>
              </w:rPr>
              <w:t>ТУ 9398-003-99266507-2014</w:t>
            </w: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lastRenderedPageBreak/>
              <w:t>48-50/170-176</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8 шт.</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20"/>
        </w:trPr>
        <w:tc>
          <w:tcPr>
            <w:tcW w:w="534" w:type="dxa"/>
            <w:vMerge w:val="restart"/>
            <w:tcBorders>
              <w:top w:val="single" w:sz="4" w:space="0" w:color="auto"/>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r w:rsidRPr="00AC01B3">
              <w:rPr>
                <w:sz w:val="22"/>
                <w:szCs w:val="22"/>
              </w:rPr>
              <w:lastRenderedPageBreak/>
              <w:t>3</w:t>
            </w:r>
          </w:p>
        </w:tc>
        <w:tc>
          <w:tcPr>
            <w:tcW w:w="1842" w:type="dxa"/>
            <w:vMerge w:val="restart"/>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r w:rsidRPr="00AC01B3">
              <w:rPr>
                <w:color w:val="000000"/>
                <w:sz w:val="22"/>
                <w:szCs w:val="22"/>
                <w:lang w:eastAsia="ru-RU"/>
              </w:rPr>
              <w:t xml:space="preserve">Антистатические туфли Сабо </w:t>
            </w:r>
            <w:proofErr w:type="spellStart"/>
            <w:r w:rsidRPr="00AC01B3">
              <w:rPr>
                <w:color w:val="000000"/>
                <w:sz w:val="22"/>
                <w:szCs w:val="22"/>
                <w:lang w:val="en-US" w:eastAsia="ru-RU"/>
              </w:rPr>
              <w:t>Glog</w:t>
            </w:r>
            <w:proofErr w:type="spellEnd"/>
          </w:p>
        </w:tc>
        <w:tc>
          <w:tcPr>
            <w:tcW w:w="3544" w:type="dxa"/>
            <w:vMerge w:val="restart"/>
            <w:tcBorders>
              <w:top w:val="single" w:sz="4" w:space="0" w:color="auto"/>
              <w:left w:val="single" w:sz="4" w:space="0" w:color="auto"/>
              <w:right w:val="single" w:sz="4" w:space="0" w:color="auto"/>
            </w:tcBorders>
          </w:tcPr>
          <w:p w:rsidR="00DD0811" w:rsidRPr="00AC01B3" w:rsidRDefault="00DD0811" w:rsidP="00DD0811">
            <w:pPr>
              <w:spacing w:line="240" w:lineRule="auto"/>
              <w:ind w:firstLine="33"/>
              <w:rPr>
                <w:rFonts w:eastAsia="Calibri"/>
                <w:sz w:val="22"/>
                <w:szCs w:val="22"/>
              </w:rPr>
            </w:pPr>
            <w:r w:rsidRPr="00AC01B3">
              <w:rPr>
                <w:rFonts w:eastAsia="Calibri"/>
                <w:sz w:val="22"/>
                <w:szCs w:val="22"/>
              </w:rPr>
              <w:t>Характеристика:</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антистатические туфли-сабо;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Предназначены: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для защиты от электростатических разрядов (ESD) при работе в </w:t>
            </w:r>
            <w:proofErr w:type="spellStart"/>
            <w:r w:rsidRPr="00AC01B3">
              <w:rPr>
                <w:rFonts w:eastAsia="Calibri"/>
                <w:sz w:val="22"/>
                <w:szCs w:val="22"/>
              </w:rPr>
              <w:t>электростатически</w:t>
            </w:r>
            <w:proofErr w:type="spellEnd"/>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защищенных (EPA) </w:t>
            </w:r>
            <w:proofErr w:type="gramStart"/>
            <w:r w:rsidRPr="00AC01B3">
              <w:rPr>
                <w:rFonts w:eastAsia="Calibri"/>
                <w:sz w:val="22"/>
                <w:szCs w:val="22"/>
              </w:rPr>
              <w:t>зонах</w:t>
            </w:r>
            <w:proofErr w:type="gramEnd"/>
            <w:r w:rsidRPr="00AC01B3">
              <w:rPr>
                <w:rFonts w:eastAsia="Calibri"/>
                <w:sz w:val="22"/>
                <w:szCs w:val="22"/>
              </w:rPr>
              <w:t xml:space="preserve">;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Особенности: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стойкие к </w:t>
            </w:r>
            <w:proofErr w:type="spellStart"/>
            <w:r w:rsidRPr="00AC01B3">
              <w:rPr>
                <w:rFonts w:eastAsia="Calibri"/>
                <w:sz w:val="22"/>
                <w:szCs w:val="22"/>
              </w:rPr>
              <w:t>водопоглощению</w:t>
            </w:r>
            <w:proofErr w:type="spellEnd"/>
            <w:r w:rsidRPr="00AC01B3">
              <w:rPr>
                <w:rFonts w:eastAsia="Calibri"/>
                <w:sz w:val="22"/>
                <w:szCs w:val="22"/>
              </w:rPr>
              <w:t xml:space="preserve">, «дышащие», стойкие к истиранию, растяжению;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стойкость цвета;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без запаха, не выделяют вредных испарений, не окрашивают предметы </w:t>
            </w:r>
            <w:proofErr w:type="gramStart"/>
            <w:r w:rsidRPr="00AC01B3">
              <w:rPr>
                <w:rFonts w:eastAsia="Calibri"/>
                <w:sz w:val="22"/>
                <w:szCs w:val="22"/>
              </w:rPr>
              <w:t>при</w:t>
            </w:r>
            <w:proofErr w:type="gramEnd"/>
          </w:p>
          <w:p w:rsidR="00DD0811" w:rsidRPr="00AC01B3" w:rsidRDefault="00DD0811" w:rsidP="00DD0811">
            <w:pPr>
              <w:spacing w:line="240" w:lineRule="auto"/>
              <w:ind w:firstLine="33"/>
              <w:rPr>
                <w:rFonts w:eastAsia="Calibri"/>
                <w:sz w:val="22"/>
                <w:szCs w:val="22"/>
              </w:rPr>
            </w:pPr>
            <w:proofErr w:type="gramStart"/>
            <w:r w:rsidRPr="00AC01B3">
              <w:rPr>
                <w:rFonts w:eastAsia="Calibri"/>
                <w:sz w:val="22"/>
                <w:szCs w:val="22"/>
              </w:rPr>
              <w:t>соприкосновении</w:t>
            </w:r>
            <w:proofErr w:type="gramEnd"/>
            <w:r w:rsidRPr="00AC01B3">
              <w:rPr>
                <w:rFonts w:eastAsia="Calibri"/>
                <w:sz w:val="22"/>
                <w:szCs w:val="22"/>
              </w:rPr>
              <w:t xml:space="preserve">, имеют малый вес, являются </w:t>
            </w:r>
            <w:proofErr w:type="spellStart"/>
            <w:r w:rsidRPr="00AC01B3">
              <w:rPr>
                <w:rFonts w:eastAsia="Calibri"/>
                <w:sz w:val="22"/>
                <w:szCs w:val="22"/>
              </w:rPr>
              <w:t>экологичными</w:t>
            </w:r>
            <w:proofErr w:type="spellEnd"/>
            <w:r w:rsidRPr="00AC01B3">
              <w:rPr>
                <w:rFonts w:eastAsia="Calibri"/>
                <w:sz w:val="22"/>
                <w:szCs w:val="22"/>
              </w:rPr>
              <w:t xml:space="preserve">;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с задним ремешком;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синтетическая микрофибра;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нескользящая полиуретановая подошва для непрерывного заземления </w:t>
            </w:r>
            <w:proofErr w:type="gramStart"/>
            <w:r w:rsidRPr="00AC01B3">
              <w:rPr>
                <w:rFonts w:eastAsia="Calibri"/>
                <w:sz w:val="22"/>
                <w:szCs w:val="22"/>
              </w:rPr>
              <w:t>при</w:t>
            </w:r>
            <w:proofErr w:type="gramEnd"/>
          </w:p>
          <w:p w:rsidR="00DD0811" w:rsidRPr="00AC01B3" w:rsidRDefault="00DD0811" w:rsidP="00DD0811">
            <w:pPr>
              <w:spacing w:line="240" w:lineRule="auto"/>
              <w:ind w:firstLine="33"/>
              <w:rPr>
                <w:rFonts w:eastAsia="Calibri"/>
                <w:sz w:val="22"/>
                <w:szCs w:val="22"/>
              </w:rPr>
            </w:pPr>
            <w:proofErr w:type="gramStart"/>
            <w:r w:rsidRPr="00AC01B3">
              <w:rPr>
                <w:rFonts w:eastAsia="Calibri"/>
                <w:sz w:val="22"/>
                <w:szCs w:val="22"/>
              </w:rPr>
              <w:t>передвижении</w:t>
            </w:r>
            <w:proofErr w:type="gramEnd"/>
            <w:r w:rsidRPr="00AC01B3">
              <w:rPr>
                <w:rFonts w:eastAsia="Calibri"/>
                <w:sz w:val="22"/>
                <w:szCs w:val="22"/>
              </w:rPr>
              <w:t xml:space="preserve"> персонала в зоне антистатической защиты;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подошва обладает нормированной проводимостью для стекания заряда с ноги </w:t>
            </w:r>
            <w:proofErr w:type="gramStart"/>
            <w:r w:rsidRPr="00AC01B3">
              <w:rPr>
                <w:rFonts w:eastAsia="Calibri"/>
                <w:sz w:val="22"/>
                <w:szCs w:val="22"/>
              </w:rPr>
              <w:t>на</w:t>
            </w:r>
            <w:proofErr w:type="gramEnd"/>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проводящий пол;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маркируется ESD-символом;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типовое поверхностное сопротивление 10(5) -10(7) Ом;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 - гарантийный срок эксплуатации: 4 недели; </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Цвет: Белый;</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ГОСТ 12.4.137-84</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ГОСТ 12.4.124-83</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ГОСТ </w:t>
            </w:r>
            <w:proofErr w:type="gramStart"/>
            <w:r w:rsidRPr="00AC01B3">
              <w:rPr>
                <w:rFonts w:eastAsia="Calibri"/>
                <w:sz w:val="22"/>
                <w:szCs w:val="22"/>
              </w:rPr>
              <w:t>Р</w:t>
            </w:r>
            <w:proofErr w:type="gramEnd"/>
            <w:r w:rsidRPr="00AC01B3">
              <w:rPr>
                <w:rFonts w:eastAsia="Calibri"/>
                <w:sz w:val="22"/>
                <w:szCs w:val="22"/>
              </w:rPr>
              <w:t xml:space="preserve"> 53734.4.3-2010</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ГОСТ </w:t>
            </w:r>
            <w:proofErr w:type="gramStart"/>
            <w:r w:rsidRPr="00AC01B3">
              <w:rPr>
                <w:rFonts w:eastAsia="Calibri"/>
                <w:sz w:val="22"/>
                <w:szCs w:val="22"/>
              </w:rPr>
              <w:t>Р</w:t>
            </w:r>
            <w:proofErr w:type="gramEnd"/>
            <w:r w:rsidRPr="00AC01B3">
              <w:rPr>
                <w:rFonts w:eastAsia="Calibri"/>
                <w:sz w:val="22"/>
                <w:szCs w:val="22"/>
              </w:rPr>
              <w:t xml:space="preserve"> 53734.5.1-2009</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 xml:space="preserve">ГОСТ </w:t>
            </w:r>
            <w:proofErr w:type="gramStart"/>
            <w:r w:rsidRPr="00AC01B3">
              <w:rPr>
                <w:rFonts w:eastAsia="Calibri"/>
                <w:sz w:val="22"/>
                <w:szCs w:val="22"/>
              </w:rPr>
              <w:t>Р</w:t>
            </w:r>
            <w:proofErr w:type="gramEnd"/>
            <w:r w:rsidRPr="00AC01B3">
              <w:rPr>
                <w:rFonts w:eastAsia="Calibri"/>
                <w:sz w:val="22"/>
                <w:szCs w:val="22"/>
              </w:rPr>
              <w:t xml:space="preserve"> 53734.5.2-2009</w:t>
            </w:r>
          </w:p>
          <w:p w:rsidR="00DD0811" w:rsidRPr="00AC01B3" w:rsidRDefault="00DD0811" w:rsidP="00DD0811">
            <w:pPr>
              <w:spacing w:line="240" w:lineRule="auto"/>
              <w:ind w:firstLine="33"/>
              <w:rPr>
                <w:rFonts w:eastAsia="Calibri"/>
                <w:sz w:val="22"/>
                <w:szCs w:val="22"/>
              </w:rPr>
            </w:pPr>
            <w:r w:rsidRPr="00AC01B3">
              <w:rPr>
                <w:rFonts w:eastAsia="Calibri"/>
                <w:sz w:val="22"/>
                <w:szCs w:val="22"/>
              </w:rPr>
              <w:t>ГОСТ 53751-86</w:t>
            </w: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35</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1 пара</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20"/>
        </w:trPr>
        <w:tc>
          <w:tcPr>
            <w:tcW w:w="534" w:type="dxa"/>
            <w:vMerge/>
            <w:tcBorders>
              <w:top w:val="single" w:sz="4" w:space="0" w:color="auto"/>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842" w:type="dxa"/>
            <w:vMerge/>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3544" w:type="dxa"/>
            <w:vMerge/>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36</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1 пара</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50"/>
        </w:trPr>
        <w:tc>
          <w:tcPr>
            <w:tcW w:w="534" w:type="dxa"/>
            <w:vMerge/>
            <w:tcBorders>
              <w:top w:val="single" w:sz="4" w:space="0" w:color="auto"/>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842" w:type="dxa"/>
            <w:vMerge/>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3544" w:type="dxa"/>
            <w:vMerge/>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37</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1 пара</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50"/>
        </w:trPr>
        <w:tc>
          <w:tcPr>
            <w:tcW w:w="534" w:type="dxa"/>
            <w:vMerge/>
            <w:tcBorders>
              <w:top w:val="single" w:sz="4" w:space="0" w:color="auto"/>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842" w:type="dxa"/>
            <w:vMerge/>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3544" w:type="dxa"/>
            <w:vMerge/>
            <w:tcBorders>
              <w:top w:val="single" w:sz="4" w:space="0" w:color="auto"/>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39</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4 пары</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20"/>
        </w:trPr>
        <w:tc>
          <w:tcPr>
            <w:tcW w:w="534" w:type="dxa"/>
            <w:vMerge/>
            <w:tcBorders>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842" w:type="dxa"/>
            <w:vMerge/>
            <w:tcBorders>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3544" w:type="dxa"/>
            <w:vMerge/>
            <w:tcBorders>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2 пары</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18"/>
        </w:trPr>
        <w:tc>
          <w:tcPr>
            <w:tcW w:w="534" w:type="dxa"/>
            <w:vMerge/>
            <w:tcBorders>
              <w:left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842" w:type="dxa"/>
            <w:vMerge/>
            <w:tcBorders>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3544" w:type="dxa"/>
            <w:vMerge/>
            <w:tcBorders>
              <w:left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41</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3 пары</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195"/>
        </w:trPr>
        <w:tc>
          <w:tcPr>
            <w:tcW w:w="534" w:type="dxa"/>
            <w:vMerge/>
            <w:tcBorders>
              <w:left w:val="single" w:sz="4" w:space="0" w:color="auto"/>
              <w:bottom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842" w:type="dxa"/>
            <w:vMerge/>
            <w:tcBorders>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3544" w:type="dxa"/>
            <w:vMerge/>
            <w:tcBorders>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left"/>
              <w:rPr>
                <w:color w:val="000000"/>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42</w:t>
            </w:r>
          </w:p>
        </w:tc>
        <w:tc>
          <w:tcPr>
            <w:tcW w:w="993" w:type="dxa"/>
            <w:tcBorders>
              <w:top w:val="single" w:sz="4" w:space="0" w:color="auto"/>
              <w:left w:val="single" w:sz="4" w:space="0" w:color="auto"/>
              <w:bottom w:val="single" w:sz="4" w:space="0" w:color="auto"/>
              <w:right w:val="single" w:sz="4" w:space="0" w:color="auto"/>
            </w:tcBorders>
            <w:vAlign w:val="center"/>
          </w:tcPr>
          <w:p w:rsidR="00DD0811" w:rsidRPr="00AC01B3" w:rsidRDefault="00DD0811" w:rsidP="00DD0811">
            <w:pPr>
              <w:widowControl/>
              <w:suppressAutoHyphens w:val="0"/>
              <w:snapToGrid/>
              <w:spacing w:line="240" w:lineRule="auto"/>
              <w:ind w:firstLine="0"/>
              <w:jc w:val="center"/>
              <w:rPr>
                <w:color w:val="000000"/>
                <w:sz w:val="22"/>
                <w:szCs w:val="22"/>
                <w:lang w:eastAsia="ru-RU"/>
              </w:rPr>
            </w:pPr>
            <w:r w:rsidRPr="00AC01B3">
              <w:rPr>
                <w:color w:val="000000"/>
                <w:sz w:val="22"/>
                <w:szCs w:val="22"/>
                <w:lang w:eastAsia="ru-RU"/>
              </w:rPr>
              <w:t>2 пары</w:t>
            </w:r>
          </w:p>
        </w:tc>
        <w:tc>
          <w:tcPr>
            <w:tcW w:w="850"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rPr>
                <w:sz w:val="22"/>
                <w:szCs w:val="22"/>
              </w:rPr>
            </w:pPr>
          </w:p>
        </w:tc>
      </w:tr>
      <w:tr w:rsidR="00DD0811" w:rsidRPr="00AC01B3" w:rsidTr="00DD0811">
        <w:trPr>
          <w:trHeight w:val="424"/>
        </w:trPr>
        <w:tc>
          <w:tcPr>
            <w:tcW w:w="534" w:type="dxa"/>
            <w:tcBorders>
              <w:top w:val="single" w:sz="4" w:space="0" w:color="auto"/>
              <w:left w:val="single" w:sz="4" w:space="0" w:color="auto"/>
              <w:bottom w:val="single" w:sz="4" w:space="0" w:color="auto"/>
              <w:right w:val="single" w:sz="4" w:space="0" w:color="auto"/>
            </w:tcBorders>
            <w:hideMark/>
          </w:tcPr>
          <w:p w:rsidR="00DD0811" w:rsidRPr="00AC01B3" w:rsidRDefault="00DD0811" w:rsidP="00DD0811">
            <w:pPr>
              <w:spacing w:line="240" w:lineRule="auto"/>
              <w:ind w:firstLine="0"/>
              <w:rP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DD0811" w:rsidRPr="00AC01B3" w:rsidRDefault="00DD0811" w:rsidP="00DD0811">
            <w:pPr>
              <w:spacing w:line="240" w:lineRule="auto"/>
              <w:ind w:firstLine="0"/>
              <w:jc w:val="left"/>
              <w:rPr>
                <w:b/>
                <w:sz w:val="22"/>
                <w:szCs w:val="22"/>
              </w:rPr>
            </w:pPr>
            <w:r w:rsidRPr="00AC01B3">
              <w:rPr>
                <w:b/>
                <w:sz w:val="22"/>
                <w:szCs w:val="22"/>
              </w:rPr>
              <w:t>Итого:</w:t>
            </w:r>
          </w:p>
        </w:tc>
        <w:tc>
          <w:tcPr>
            <w:tcW w:w="3544"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Pr>
          <w:p w:rsidR="00DD0811" w:rsidRPr="00AC01B3" w:rsidRDefault="00DD0811" w:rsidP="00DD0811">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F5084">
      <w:pPr>
        <w:spacing w:line="240" w:lineRule="auto"/>
        <w:ind w:right="536" w:firstLine="0"/>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7A20E4">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A20E4" w:rsidRPr="007A20E4">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7B5327">
        <w:rPr>
          <w:sz w:val="22"/>
          <w:szCs w:val="22"/>
        </w:rPr>
        <w:t>закупку спецодежды</w:t>
      </w:r>
    </w:p>
    <w:tbl>
      <w:tblPr>
        <w:tblStyle w:val="afd"/>
        <w:tblpPr w:leftFromText="180" w:rightFromText="180" w:vertAnchor="page" w:horzAnchor="margin" w:tblpY="2536"/>
        <w:tblW w:w="0" w:type="auto"/>
        <w:tblLook w:val="04A0" w:firstRow="1" w:lastRow="0" w:firstColumn="1" w:lastColumn="0" w:noHBand="0" w:noVBand="1"/>
      </w:tblPr>
      <w:tblGrid>
        <w:gridCol w:w="702"/>
        <w:gridCol w:w="2241"/>
        <w:gridCol w:w="4962"/>
        <w:gridCol w:w="2268"/>
      </w:tblGrid>
      <w:tr w:rsidR="001C400F" w:rsidRPr="001C400F" w:rsidTr="00D13C75">
        <w:trPr>
          <w:trHeight w:val="369"/>
        </w:trPr>
        <w:tc>
          <w:tcPr>
            <w:tcW w:w="702" w:type="dxa"/>
          </w:tcPr>
          <w:p w:rsidR="001C400F" w:rsidRPr="001C400F" w:rsidRDefault="001C400F" w:rsidP="00D13C75">
            <w:pPr>
              <w:spacing w:line="240" w:lineRule="auto"/>
              <w:ind w:firstLine="0"/>
              <w:jc w:val="center"/>
            </w:pPr>
            <w:r w:rsidRPr="001C400F">
              <w:t>№</w:t>
            </w:r>
            <w:proofErr w:type="spellStart"/>
            <w:r w:rsidRPr="001C400F">
              <w:t>пп</w:t>
            </w:r>
            <w:proofErr w:type="spellEnd"/>
          </w:p>
        </w:tc>
        <w:tc>
          <w:tcPr>
            <w:tcW w:w="2241" w:type="dxa"/>
          </w:tcPr>
          <w:p w:rsidR="001C400F" w:rsidRPr="001C400F" w:rsidRDefault="001C400F" w:rsidP="00D13C75">
            <w:pPr>
              <w:tabs>
                <w:tab w:val="left" w:pos="1209"/>
              </w:tabs>
              <w:spacing w:line="240" w:lineRule="auto"/>
              <w:ind w:firstLine="0"/>
              <w:jc w:val="center"/>
            </w:pPr>
            <w:r w:rsidRPr="001C400F">
              <w:t>Наименование закупки</w:t>
            </w:r>
          </w:p>
        </w:tc>
        <w:tc>
          <w:tcPr>
            <w:tcW w:w="4962" w:type="dxa"/>
          </w:tcPr>
          <w:p w:rsidR="001C400F" w:rsidRPr="001C400F" w:rsidRDefault="001C400F" w:rsidP="00D13C75">
            <w:pPr>
              <w:tabs>
                <w:tab w:val="left" w:pos="1209"/>
              </w:tabs>
              <w:spacing w:line="240" w:lineRule="auto"/>
              <w:ind w:firstLine="33"/>
              <w:jc w:val="center"/>
            </w:pPr>
            <w:r w:rsidRPr="001C400F">
              <w:t>Техническая характеристика</w:t>
            </w:r>
          </w:p>
        </w:tc>
        <w:tc>
          <w:tcPr>
            <w:tcW w:w="2268" w:type="dxa"/>
          </w:tcPr>
          <w:p w:rsidR="001C400F" w:rsidRPr="001C400F" w:rsidRDefault="001C400F" w:rsidP="00D13C75">
            <w:pPr>
              <w:tabs>
                <w:tab w:val="left" w:pos="1209"/>
              </w:tabs>
              <w:spacing w:line="240" w:lineRule="auto"/>
              <w:ind w:firstLine="31"/>
            </w:pPr>
            <w:r w:rsidRPr="001C400F">
              <w:t>Количество</w:t>
            </w:r>
          </w:p>
        </w:tc>
      </w:tr>
      <w:tr w:rsidR="001C400F" w:rsidRPr="001C400F" w:rsidTr="00D13C75">
        <w:trPr>
          <w:trHeight w:val="11912"/>
        </w:trPr>
        <w:tc>
          <w:tcPr>
            <w:tcW w:w="702" w:type="dxa"/>
          </w:tcPr>
          <w:p w:rsidR="001C400F" w:rsidRPr="001C400F" w:rsidRDefault="001C400F" w:rsidP="00D13C75">
            <w:pPr>
              <w:spacing w:line="240" w:lineRule="auto"/>
              <w:ind w:firstLine="0"/>
              <w:jc w:val="center"/>
            </w:pPr>
            <w:r w:rsidRPr="001C400F">
              <w:t>1.</w:t>
            </w:r>
          </w:p>
        </w:tc>
        <w:tc>
          <w:tcPr>
            <w:tcW w:w="2241" w:type="dxa"/>
          </w:tcPr>
          <w:p w:rsidR="001C400F" w:rsidRPr="001C400F" w:rsidRDefault="001C400F" w:rsidP="00D13C75">
            <w:pPr>
              <w:tabs>
                <w:tab w:val="left" w:pos="1209"/>
              </w:tabs>
              <w:spacing w:line="240" w:lineRule="auto"/>
              <w:ind w:firstLine="0"/>
            </w:pPr>
            <w:r w:rsidRPr="001C400F">
              <w:t>Халат женский ХПОК-Б.25 (синий)</w:t>
            </w:r>
          </w:p>
        </w:tc>
        <w:tc>
          <w:tcPr>
            <w:tcW w:w="4962" w:type="dxa"/>
          </w:tcPr>
          <w:p w:rsidR="001C400F" w:rsidRPr="001C400F" w:rsidRDefault="001C400F" w:rsidP="00D13C75">
            <w:pPr>
              <w:spacing w:line="240" w:lineRule="auto"/>
              <w:ind w:firstLine="33"/>
              <w:rPr>
                <w:b/>
                <w:bCs/>
              </w:rPr>
            </w:pPr>
            <w:r w:rsidRPr="001C400F">
              <w:rPr>
                <w:b/>
                <w:bCs/>
              </w:rPr>
              <w:t>Халат женский антистатический для защиты от электростатического разряда.</w:t>
            </w:r>
          </w:p>
          <w:p w:rsidR="001C400F" w:rsidRPr="001C400F" w:rsidRDefault="001C400F" w:rsidP="00D13C75">
            <w:pPr>
              <w:spacing w:line="240" w:lineRule="auto"/>
              <w:ind w:firstLine="33"/>
              <w:rPr>
                <w:lang w:eastAsia="ru-RU"/>
              </w:rPr>
            </w:pPr>
            <w:r w:rsidRPr="001C400F">
              <w:rPr>
                <w:b/>
                <w:lang w:eastAsia="ru-RU"/>
              </w:rPr>
              <w:t>Халат</w:t>
            </w:r>
            <w:r w:rsidRPr="001C400F">
              <w:rPr>
                <w:lang w:eastAsia="ru-RU"/>
              </w:rPr>
              <w:t xml:space="preserve"> антистатический с накладными карманами двумя боковыми и одним нагрудным, рассеивающий статические заряды, прямой с отложным воротником, до колена, длинный рукав, легко и быстро застегивающиеся кнопки,  соответствует европейскому стандарту IES 61340-5-1, типовое поверхностное сопротивление 10</w:t>
            </w:r>
            <w:r w:rsidRPr="001C400F">
              <w:rPr>
                <w:vertAlign w:val="superscript"/>
                <w:lang w:eastAsia="ru-RU"/>
              </w:rPr>
              <w:t>7</w:t>
            </w:r>
            <w:r w:rsidRPr="001C400F">
              <w:rPr>
                <w:lang w:eastAsia="ru-RU"/>
              </w:rPr>
              <w:t xml:space="preserve"> Ом. </w:t>
            </w:r>
          </w:p>
          <w:p w:rsidR="001C400F" w:rsidRPr="001C400F" w:rsidRDefault="001C400F" w:rsidP="00D13C75">
            <w:pPr>
              <w:spacing w:line="240" w:lineRule="auto"/>
              <w:ind w:firstLine="33"/>
              <w:rPr>
                <w:lang w:eastAsia="ru-RU"/>
              </w:rPr>
            </w:pPr>
            <w:r w:rsidRPr="001C400F">
              <w:rPr>
                <w:b/>
                <w:lang w:eastAsia="ru-RU"/>
              </w:rPr>
              <w:t>Маркировка</w:t>
            </w:r>
            <w:r w:rsidRPr="001C400F">
              <w:rPr>
                <w:lang w:eastAsia="ru-RU"/>
              </w:rPr>
              <w:t xml:space="preserve"> черно-желтым EPA-символом с изображением кисти руки в треугольнике под полуокружностью на вход левого кармана, ближе к </w:t>
            </w:r>
            <w:proofErr w:type="spellStart"/>
            <w:r w:rsidRPr="001C400F">
              <w:rPr>
                <w:lang w:eastAsia="ru-RU"/>
              </w:rPr>
              <w:t>подборту</w:t>
            </w:r>
            <w:proofErr w:type="spellEnd"/>
            <w:r w:rsidRPr="001C400F">
              <w:rPr>
                <w:lang w:eastAsia="ru-RU"/>
              </w:rPr>
              <w:t>, отступая от края кармана в крое, посредством настрачивания жаккардовой ленты.</w:t>
            </w:r>
          </w:p>
          <w:p w:rsidR="001C400F" w:rsidRPr="001C400F" w:rsidRDefault="001C400F" w:rsidP="00D13C75">
            <w:pPr>
              <w:spacing w:line="240" w:lineRule="auto"/>
              <w:ind w:firstLine="33"/>
              <w:rPr>
                <w:lang w:eastAsia="ru-RU"/>
              </w:rPr>
            </w:pPr>
            <w:r w:rsidRPr="001C400F">
              <w:rPr>
                <w:lang w:eastAsia="ru-RU"/>
              </w:rPr>
              <w:t>Наличие контура заземления изделий, выравнивающего значение поверхностного удельного сопротивления к значению от 3,5*10</w:t>
            </w:r>
            <w:r w:rsidRPr="001C400F">
              <w:rPr>
                <w:vertAlign w:val="superscript"/>
                <w:lang w:eastAsia="ru-RU"/>
              </w:rPr>
              <w:t>6</w:t>
            </w:r>
            <w:r w:rsidRPr="001C400F">
              <w:rPr>
                <w:lang w:eastAsia="ru-RU"/>
              </w:rPr>
              <w:t xml:space="preserve"> до 18*10</w:t>
            </w:r>
            <w:r w:rsidRPr="001C400F">
              <w:rPr>
                <w:vertAlign w:val="superscript"/>
                <w:lang w:eastAsia="ru-RU"/>
              </w:rPr>
              <w:t>8</w:t>
            </w:r>
            <w:r w:rsidRPr="001C400F">
              <w:rPr>
                <w:lang w:eastAsia="ru-RU"/>
              </w:rPr>
              <w:t>. Контур имеет непрерывное сообщение между всеми элементами одного изделия и собирается в общий контур заземления группы изделий за счет применения стыковочных элементов между изделиями.</w:t>
            </w:r>
          </w:p>
          <w:p w:rsidR="001C400F" w:rsidRPr="001C400F" w:rsidRDefault="001C400F" w:rsidP="00D13C75">
            <w:pPr>
              <w:spacing w:line="240" w:lineRule="auto"/>
              <w:ind w:firstLine="33"/>
              <w:rPr>
                <w:lang w:eastAsia="ru-RU"/>
              </w:rPr>
            </w:pPr>
            <w:r w:rsidRPr="001C400F">
              <w:rPr>
                <w:b/>
                <w:lang w:eastAsia="ru-RU"/>
              </w:rPr>
              <w:t>Состав ткани</w:t>
            </w:r>
            <w:r w:rsidRPr="001C400F">
              <w:rPr>
                <w:lang w:eastAsia="ru-RU"/>
              </w:rPr>
              <w:t xml:space="preserve"> - полиэстер 52%, хлопок 45%, проводящие углеродные волокна 3%, сетка из проводящих волокон с шагом 4мм, плотность материала 130 г/м</w:t>
            </w:r>
            <w:proofErr w:type="gramStart"/>
            <w:r w:rsidRPr="001C400F">
              <w:rPr>
                <w:lang w:eastAsia="ru-RU"/>
              </w:rPr>
              <w:t>2</w:t>
            </w:r>
            <w:proofErr w:type="gramEnd"/>
            <w:r w:rsidRPr="001C400F">
              <w:rPr>
                <w:lang w:eastAsia="ru-RU"/>
              </w:rPr>
              <w:t>.</w:t>
            </w:r>
          </w:p>
          <w:p w:rsidR="001C400F" w:rsidRPr="001C400F" w:rsidRDefault="001C400F" w:rsidP="00D13C75">
            <w:pPr>
              <w:spacing w:line="240" w:lineRule="auto"/>
              <w:ind w:firstLine="33"/>
              <w:rPr>
                <w:lang w:eastAsia="ru-RU"/>
              </w:rPr>
            </w:pPr>
            <w:r w:rsidRPr="001C400F">
              <w:rPr>
                <w:b/>
                <w:lang w:eastAsia="ru-RU"/>
              </w:rPr>
              <w:t xml:space="preserve">Цвет: </w:t>
            </w:r>
            <w:r w:rsidRPr="001C400F">
              <w:rPr>
                <w:lang w:eastAsia="ru-RU"/>
              </w:rPr>
              <w:t>Белый</w:t>
            </w:r>
          </w:p>
          <w:p w:rsidR="001C400F" w:rsidRPr="001C400F" w:rsidRDefault="001C400F" w:rsidP="00D13C75">
            <w:pPr>
              <w:spacing w:line="240" w:lineRule="auto"/>
              <w:ind w:firstLine="33"/>
              <w:rPr>
                <w:lang w:eastAsia="ru-RU"/>
              </w:rPr>
            </w:pPr>
            <w:r w:rsidRPr="001C400F">
              <w:rPr>
                <w:lang w:eastAsia="ru-RU"/>
              </w:rPr>
              <w:t>Халат сохраняет электрические свойства и отвечает стандарту IEC 61340 5-1.</w:t>
            </w:r>
          </w:p>
          <w:p w:rsidR="001C400F" w:rsidRPr="001C400F" w:rsidRDefault="001C400F" w:rsidP="00D13C75">
            <w:pPr>
              <w:spacing w:line="240" w:lineRule="auto"/>
              <w:ind w:firstLine="33"/>
              <w:rPr>
                <w:lang w:eastAsia="ru-RU"/>
              </w:rPr>
            </w:pPr>
            <w:r w:rsidRPr="001C400F">
              <w:rPr>
                <w:lang w:eastAsia="ru-RU"/>
              </w:rPr>
              <w:t>100 циклов машинной стирки.</w:t>
            </w:r>
          </w:p>
          <w:p w:rsidR="001C400F" w:rsidRPr="001C400F" w:rsidRDefault="001C400F" w:rsidP="00D13C75">
            <w:pPr>
              <w:spacing w:line="240" w:lineRule="auto"/>
              <w:ind w:firstLine="33"/>
              <w:rPr>
                <w:lang w:eastAsia="ru-RU"/>
              </w:rPr>
            </w:pPr>
            <w:r w:rsidRPr="001C400F">
              <w:rPr>
                <w:lang w:eastAsia="ru-RU"/>
              </w:rPr>
              <w:t>Швы прошиты 100% полиэфирными нитями</w:t>
            </w:r>
          </w:p>
          <w:p w:rsidR="001C400F" w:rsidRPr="001C400F" w:rsidRDefault="001C400F" w:rsidP="00D13C75">
            <w:pPr>
              <w:spacing w:line="240" w:lineRule="auto"/>
              <w:ind w:firstLine="33"/>
              <w:rPr>
                <w:lang w:eastAsia="ru-RU"/>
              </w:rPr>
            </w:pPr>
            <w:r w:rsidRPr="001C400F">
              <w:rPr>
                <w:lang w:eastAsia="ru-RU"/>
              </w:rPr>
              <w:t>Линейная плотность 29.5текс.</w:t>
            </w:r>
          </w:p>
          <w:p w:rsidR="001C400F" w:rsidRPr="001C400F" w:rsidRDefault="001C400F" w:rsidP="00D13C75">
            <w:pPr>
              <w:spacing w:line="240" w:lineRule="auto"/>
              <w:ind w:firstLine="33"/>
              <w:rPr>
                <w:lang w:eastAsia="ru-RU"/>
              </w:rPr>
            </w:pPr>
            <w:r w:rsidRPr="001C400F">
              <w:rPr>
                <w:lang w:eastAsia="ru-RU"/>
              </w:rPr>
              <w:t xml:space="preserve">Разрывная нагрузка 1 145 </w:t>
            </w:r>
            <w:proofErr w:type="spellStart"/>
            <w:r w:rsidRPr="001C400F">
              <w:rPr>
                <w:lang w:eastAsia="ru-RU"/>
              </w:rPr>
              <w:t>с</w:t>
            </w:r>
            <w:proofErr w:type="gramStart"/>
            <w:r w:rsidRPr="001C400F">
              <w:rPr>
                <w:lang w:eastAsia="ru-RU"/>
              </w:rPr>
              <w:t>N</w:t>
            </w:r>
            <w:proofErr w:type="spellEnd"/>
            <w:proofErr w:type="gramEnd"/>
          </w:p>
          <w:p w:rsidR="001C400F" w:rsidRPr="001C400F" w:rsidRDefault="001C400F" w:rsidP="00D13C75">
            <w:pPr>
              <w:spacing w:line="240" w:lineRule="auto"/>
              <w:ind w:firstLine="33"/>
              <w:rPr>
                <w:lang w:eastAsia="ru-RU"/>
              </w:rPr>
            </w:pPr>
            <w:r w:rsidRPr="001C400F">
              <w:rPr>
                <w:lang w:eastAsia="ru-RU"/>
              </w:rPr>
              <w:t>Удлинение при разрыве 10,5 %</w:t>
            </w:r>
          </w:p>
          <w:p w:rsidR="001C400F" w:rsidRPr="001C400F" w:rsidRDefault="001C400F" w:rsidP="00D13C75">
            <w:pPr>
              <w:spacing w:line="240" w:lineRule="auto"/>
              <w:ind w:firstLine="33"/>
              <w:rPr>
                <w:lang w:eastAsia="ru-RU"/>
              </w:rPr>
            </w:pPr>
            <w:r w:rsidRPr="001C400F">
              <w:rPr>
                <w:lang w:eastAsia="ru-RU"/>
              </w:rPr>
              <w:t>Размеры: 40-64. Рост: 152-200</w:t>
            </w:r>
          </w:p>
          <w:p w:rsidR="001C400F" w:rsidRPr="001C400F" w:rsidRDefault="001C400F" w:rsidP="00D13C75">
            <w:pPr>
              <w:spacing w:line="240" w:lineRule="auto"/>
              <w:ind w:firstLine="33"/>
              <w:rPr>
                <w:lang w:eastAsia="ru-RU"/>
              </w:rPr>
            </w:pPr>
            <w:r w:rsidRPr="001C400F">
              <w:rPr>
                <w:b/>
                <w:lang w:eastAsia="ru-RU"/>
              </w:rPr>
              <w:t>Упаковка:</w:t>
            </w:r>
            <w:r w:rsidRPr="001C400F">
              <w:rPr>
                <w:lang w:eastAsia="ru-RU"/>
              </w:rPr>
              <w:t xml:space="preserve"> полиэтиленовая (группа товаров).</w:t>
            </w:r>
          </w:p>
          <w:p w:rsidR="001C400F" w:rsidRPr="001C400F" w:rsidRDefault="001C400F" w:rsidP="00D13C75">
            <w:pPr>
              <w:spacing w:line="240" w:lineRule="auto"/>
              <w:ind w:firstLine="33"/>
              <w:rPr>
                <w:lang w:eastAsia="ru-RU"/>
              </w:rPr>
            </w:pPr>
            <w:r w:rsidRPr="001C400F">
              <w:rPr>
                <w:lang w:eastAsia="ru-RU"/>
              </w:rPr>
              <w:t>ГОСТ Р12.4.218-99</w:t>
            </w:r>
          </w:p>
          <w:p w:rsidR="001C400F" w:rsidRPr="001C400F" w:rsidRDefault="001C400F" w:rsidP="00D13C75">
            <w:pPr>
              <w:spacing w:line="240" w:lineRule="auto"/>
              <w:ind w:firstLine="33"/>
              <w:rPr>
                <w:lang w:eastAsia="ru-RU"/>
              </w:rPr>
            </w:pPr>
            <w:r w:rsidRPr="001C400F">
              <w:rPr>
                <w:lang w:eastAsia="ru-RU"/>
              </w:rPr>
              <w:t>ГОСТ 12.4.124-83</w:t>
            </w:r>
          </w:p>
          <w:p w:rsidR="001C400F" w:rsidRPr="001C400F" w:rsidRDefault="001C400F" w:rsidP="00D13C75">
            <w:pPr>
              <w:spacing w:line="240" w:lineRule="auto"/>
              <w:ind w:firstLine="33"/>
              <w:rPr>
                <w:lang w:eastAsia="ru-RU"/>
              </w:rPr>
            </w:pPr>
            <w:r w:rsidRPr="001C400F">
              <w:rPr>
                <w:lang w:eastAsia="ru-RU"/>
              </w:rPr>
              <w:t xml:space="preserve">ГОСТ </w:t>
            </w:r>
            <w:proofErr w:type="gramStart"/>
            <w:r w:rsidRPr="001C400F">
              <w:rPr>
                <w:lang w:eastAsia="ru-RU"/>
              </w:rPr>
              <w:t>Р</w:t>
            </w:r>
            <w:proofErr w:type="gramEnd"/>
            <w:r w:rsidRPr="001C400F">
              <w:rPr>
                <w:lang w:eastAsia="ru-RU"/>
              </w:rPr>
              <w:t xml:space="preserve"> 53734.5.1-2009</w:t>
            </w:r>
          </w:p>
          <w:p w:rsidR="001C400F" w:rsidRPr="001C400F" w:rsidRDefault="001C400F" w:rsidP="00D13C75">
            <w:pPr>
              <w:spacing w:line="240" w:lineRule="auto"/>
              <w:ind w:firstLine="33"/>
              <w:rPr>
                <w:lang w:eastAsia="ru-RU"/>
              </w:rPr>
            </w:pPr>
            <w:r w:rsidRPr="001C400F">
              <w:rPr>
                <w:lang w:eastAsia="ru-RU"/>
              </w:rPr>
              <w:t xml:space="preserve">ГОСТ </w:t>
            </w:r>
            <w:proofErr w:type="gramStart"/>
            <w:r w:rsidRPr="001C400F">
              <w:rPr>
                <w:lang w:eastAsia="ru-RU"/>
              </w:rPr>
              <w:t>Р</w:t>
            </w:r>
            <w:proofErr w:type="gramEnd"/>
            <w:r w:rsidRPr="001C400F">
              <w:rPr>
                <w:lang w:eastAsia="ru-RU"/>
              </w:rPr>
              <w:t xml:space="preserve"> 53734.5.2-2009</w:t>
            </w:r>
          </w:p>
          <w:p w:rsidR="001C400F" w:rsidRDefault="001C400F" w:rsidP="00D13C75">
            <w:pPr>
              <w:spacing w:line="240" w:lineRule="auto"/>
              <w:ind w:firstLine="33"/>
              <w:rPr>
                <w:lang w:eastAsia="ru-RU"/>
              </w:rPr>
            </w:pPr>
            <w:r w:rsidRPr="001C400F">
              <w:rPr>
                <w:lang w:eastAsia="ru-RU"/>
              </w:rPr>
              <w:t>ТУ 9398-003-99266507-2014</w:t>
            </w:r>
          </w:p>
          <w:p w:rsidR="00D13C75" w:rsidRDefault="00D13C75" w:rsidP="00D13C75">
            <w:pPr>
              <w:spacing w:line="240" w:lineRule="auto"/>
              <w:ind w:firstLine="33"/>
              <w:rPr>
                <w:lang w:eastAsia="ru-RU"/>
              </w:rPr>
            </w:pPr>
          </w:p>
          <w:p w:rsidR="00D13C75" w:rsidRDefault="00D13C75" w:rsidP="00D13C75">
            <w:pPr>
              <w:spacing w:line="240" w:lineRule="auto"/>
              <w:ind w:firstLine="33"/>
              <w:rPr>
                <w:lang w:eastAsia="ru-RU"/>
              </w:rPr>
            </w:pPr>
          </w:p>
          <w:p w:rsidR="00D13C75" w:rsidRDefault="00D13C75" w:rsidP="00D13C75">
            <w:pPr>
              <w:spacing w:line="240" w:lineRule="auto"/>
              <w:ind w:firstLine="33"/>
              <w:rPr>
                <w:lang w:eastAsia="ru-RU"/>
              </w:rPr>
            </w:pPr>
          </w:p>
          <w:p w:rsidR="003238D9" w:rsidRDefault="003238D9" w:rsidP="00D13C75">
            <w:pPr>
              <w:spacing w:line="240" w:lineRule="auto"/>
              <w:ind w:firstLine="33"/>
              <w:rPr>
                <w:lang w:eastAsia="ru-RU"/>
              </w:rPr>
            </w:pPr>
          </w:p>
          <w:p w:rsidR="00D13C75" w:rsidRDefault="00D13C75" w:rsidP="00D13C75">
            <w:pPr>
              <w:spacing w:line="240" w:lineRule="auto"/>
              <w:ind w:firstLine="33"/>
              <w:rPr>
                <w:lang w:eastAsia="ru-RU"/>
              </w:rPr>
            </w:pPr>
          </w:p>
          <w:p w:rsidR="00D13C75" w:rsidRPr="001C400F" w:rsidRDefault="00D13C75" w:rsidP="00D13C75">
            <w:pPr>
              <w:spacing w:line="240" w:lineRule="auto"/>
              <w:ind w:firstLine="33"/>
              <w:rPr>
                <w:lang w:eastAsia="ru-RU"/>
              </w:rPr>
            </w:pPr>
          </w:p>
        </w:tc>
        <w:tc>
          <w:tcPr>
            <w:tcW w:w="2268" w:type="dxa"/>
          </w:tcPr>
          <w:p w:rsidR="001C400F" w:rsidRPr="001C400F" w:rsidRDefault="001C400F" w:rsidP="00D13C75">
            <w:pPr>
              <w:tabs>
                <w:tab w:val="left" w:pos="1209"/>
              </w:tabs>
              <w:spacing w:line="240" w:lineRule="auto"/>
              <w:ind w:firstLine="31"/>
            </w:pPr>
            <w:r w:rsidRPr="001C400F">
              <w:t>56-58/170-176-6шт.</w:t>
            </w:r>
          </w:p>
          <w:p w:rsidR="001C400F" w:rsidRPr="001C400F" w:rsidRDefault="001C400F" w:rsidP="00D13C75">
            <w:pPr>
              <w:tabs>
                <w:tab w:val="left" w:pos="1209"/>
              </w:tabs>
              <w:spacing w:line="240" w:lineRule="auto"/>
              <w:ind w:firstLine="31"/>
            </w:pPr>
            <w:r w:rsidRPr="001C400F">
              <w:t>52-54/170-176-6шт.</w:t>
            </w:r>
          </w:p>
          <w:p w:rsidR="001C400F" w:rsidRPr="001C400F" w:rsidRDefault="001C400F" w:rsidP="00D13C75">
            <w:pPr>
              <w:tabs>
                <w:tab w:val="left" w:pos="1209"/>
              </w:tabs>
              <w:spacing w:line="240" w:lineRule="auto"/>
              <w:ind w:firstLine="31"/>
            </w:pPr>
            <w:r w:rsidRPr="001C400F">
              <w:t>52-54/160-165-4шт.</w:t>
            </w:r>
          </w:p>
          <w:p w:rsidR="001C400F" w:rsidRPr="001C400F" w:rsidRDefault="001C400F" w:rsidP="00D13C75">
            <w:pPr>
              <w:tabs>
                <w:tab w:val="left" w:pos="1209"/>
              </w:tabs>
              <w:spacing w:line="240" w:lineRule="auto"/>
              <w:ind w:firstLine="31"/>
            </w:pPr>
            <w:r w:rsidRPr="001C400F">
              <w:t>48-50/170-176-8шт.</w:t>
            </w:r>
          </w:p>
          <w:p w:rsidR="001C400F" w:rsidRPr="001C400F" w:rsidRDefault="001C400F" w:rsidP="00D13C75">
            <w:pPr>
              <w:tabs>
                <w:tab w:val="left" w:pos="1209"/>
              </w:tabs>
              <w:spacing w:line="240" w:lineRule="auto"/>
              <w:ind w:firstLine="31"/>
            </w:pPr>
            <w:r w:rsidRPr="001C400F">
              <w:t>48-50/160-165-8шт.</w:t>
            </w:r>
          </w:p>
          <w:p w:rsidR="001C400F" w:rsidRPr="001C400F" w:rsidRDefault="001C400F" w:rsidP="00D13C75">
            <w:pPr>
              <w:tabs>
                <w:tab w:val="left" w:pos="1209"/>
              </w:tabs>
              <w:spacing w:line="240" w:lineRule="auto"/>
              <w:ind w:firstLine="31"/>
            </w:pPr>
            <w:r w:rsidRPr="001C400F">
              <w:t>44-46/170-176-2шт.</w:t>
            </w:r>
          </w:p>
        </w:tc>
      </w:tr>
      <w:tr w:rsidR="001C400F" w:rsidRPr="001C400F" w:rsidTr="00D13C75">
        <w:trPr>
          <w:trHeight w:val="369"/>
        </w:trPr>
        <w:tc>
          <w:tcPr>
            <w:tcW w:w="702" w:type="dxa"/>
          </w:tcPr>
          <w:p w:rsidR="001C400F" w:rsidRPr="001C400F" w:rsidRDefault="001C400F" w:rsidP="00D13C75">
            <w:pPr>
              <w:spacing w:line="240" w:lineRule="auto"/>
              <w:ind w:firstLine="0"/>
              <w:jc w:val="center"/>
            </w:pPr>
            <w:r w:rsidRPr="001C400F">
              <w:lastRenderedPageBreak/>
              <w:t>2.</w:t>
            </w:r>
          </w:p>
        </w:tc>
        <w:tc>
          <w:tcPr>
            <w:tcW w:w="2241" w:type="dxa"/>
          </w:tcPr>
          <w:p w:rsidR="001C400F" w:rsidRPr="001C400F" w:rsidRDefault="001C400F" w:rsidP="00D13C75">
            <w:pPr>
              <w:tabs>
                <w:tab w:val="left" w:pos="1209"/>
              </w:tabs>
              <w:spacing w:line="240" w:lineRule="auto"/>
              <w:ind w:firstLine="0"/>
            </w:pPr>
            <w:r w:rsidRPr="001C400F">
              <w:t>Халат мужской ХПОК-Б.205 (зеленый)</w:t>
            </w:r>
          </w:p>
        </w:tc>
        <w:tc>
          <w:tcPr>
            <w:tcW w:w="4962" w:type="dxa"/>
          </w:tcPr>
          <w:p w:rsidR="001C400F" w:rsidRPr="001C400F" w:rsidRDefault="001C400F" w:rsidP="00D13C75">
            <w:pPr>
              <w:pStyle w:val="a3"/>
              <w:spacing w:after="0"/>
              <w:ind w:firstLine="33"/>
              <w:rPr>
                <w:bCs/>
              </w:rPr>
            </w:pPr>
            <w:r w:rsidRPr="001C400F">
              <w:rPr>
                <w:bCs/>
              </w:rPr>
              <w:t>Халат мужской антистатический для защиты от электростатического разряда.</w:t>
            </w:r>
          </w:p>
          <w:p w:rsidR="001C400F" w:rsidRPr="001C400F" w:rsidRDefault="001C400F" w:rsidP="00D13C75">
            <w:pPr>
              <w:spacing w:line="240" w:lineRule="auto"/>
              <w:ind w:firstLine="33"/>
            </w:pPr>
            <w:r w:rsidRPr="001C400F">
              <w:rPr>
                <w:b/>
              </w:rPr>
              <w:t>Халат</w:t>
            </w:r>
            <w:r w:rsidRPr="001C400F">
              <w:t xml:space="preserve"> антистатический с накладными карманами двумя боковыми и одним нагрудным, рассеивающий статические заряды, прямой с отложным воротником, до колена, длинный рукав, легко и быстро застегивающиеся кнопки,  соответствует европейскому стандарту IES 61340-5-1, типовое поверхностное сопротивление 10</w:t>
            </w:r>
            <w:r w:rsidRPr="001C400F">
              <w:rPr>
                <w:vertAlign w:val="superscript"/>
              </w:rPr>
              <w:t>7</w:t>
            </w:r>
            <w:r w:rsidRPr="001C400F">
              <w:t xml:space="preserve"> Ом. </w:t>
            </w:r>
          </w:p>
          <w:p w:rsidR="001C400F" w:rsidRPr="001C400F" w:rsidRDefault="001C400F" w:rsidP="00D13C75">
            <w:pPr>
              <w:spacing w:line="240" w:lineRule="auto"/>
              <w:ind w:firstLine="33"/>
            </w:pPr>
            <w:r w:rsidRPr="001C400F">
              <w:rPr>
                <w:b/>
              </w:rPr>
              <w:t>Маркировка</w:t>
            </w:r>
            <w:r w:rsidRPr="001C400F">
              <w:t xml:space="preserve"> черно-желтым EPA-символом с изображением кисти руки в треугольнике под полуокружностью на вход левого кармана, ближе к </w:t>
            </w:r>
            <w:proofErr w:type="spellStart"/>
            <w:r w:rsidRPr="001C400F">
              <w:t>подборту</w:t>
            </w:r>
            <w:proofErr w:type="spellEnd"/>
            <w:r w:rsidRPr="001C400F">
              <w:t>, отступая от края кармана в крое, посредством настрачивания жаккардовой ленты.</w:t>
            </w:r>
          </w:p>
          <w:p w:rsidR="001C400F" w:rsidRPr="001C400F" w:rsidRDefault="001C400F" w:rsidP="00D13C75">
            <w:pPr>
              <w:spacing w:line="240" w:lineRule="auto"/>
              <w:ind w:firstLine="33"/>
            </w:pPr>
            <w:r w:rsidRPr="001C400F">
              <w:t>Наличие контура заземления изделий, выравнивающего значение поверхностного удельного сопротивления к значению от 3,5*10</w:t>
            </w:r>
            <w:r w:rsidRPr="001C400F">
              <w:rPr>
                <w:vertAlign w:val="superscript"/>
              </w:rPr>
              <w:t>6</w:t>
            </w:r>
            <w:r w:rsidRPr="001C400F">
              <w:t xml:space="preserve"> до 18*10</w:t>
            </w:r>
            <w:r w:rsidRPr="001C400F">
              <w:rPr>
                <w:vertAlign w:val="superscript"/>
              </w:rPr>
              <w:t>8</w:t>
            </w:r>
            <w:r w:rsidRPr="001C400F">
              <w:t>. Контур имеет непрерывное сообщение между всеми элементами одного изделия и собирается в общий контур заземления группы изделий за счет применения стыковочных элементов между изделиями.</w:t>
            </w:r>
          </w:p>
          <w:p w:rsidR="001C400F" w:rsidRPr="001C400F" w:rsidRDefault="001C400F" w:rsidP="00D13C75">
            <w:pPr>
              <w:spacing w:line="240" w:lineRule="auto"/>
              <w:ind w:firstLine="33"/>
            </w:pPr>
            <w:r w:rsidRPr="001C400F">
              <w:rPr>
                <w:b/>
              </w:rPr>
              <w:t>Состав ткани</w:t>
            </w:r>
            <w:r w:rsidRPr="001C400F">
              <w:t xml:space="preserve"> - полиэстер 52%, хлопок 45%, проводящие углеродные волокна 3%, сетка из проводящих волокон с шагом 4мм, плотность материала 130 г/м</w:t>
            </w:r>
            <w:proofErr w:type="gramStart"/>
            <w:r w:rsidRPr="001C400F">
              <w:t>2</w:t>
            </w:r>
            <w:proofErr w:type="gramEnd"/>
            <w:r w:rsidRPr="001C400F">
              <w:t>.</w:t>
            </w:r>
          </w:p>
          <w:p w:rsidR="001C400F" w:rsidRPr="001C400F" w:rsidRDefault="001C400F" w:rsidP="00D13C75">
            <w:pPr>
              <w:spacing w:line="240" w:lineRule="auto"/>
              <w:ind w:firstLine="33"/>
            </w:pPr>
            <w:r w:rsidRPr="001C400F">
              <w:rPr>
                <w:b/>
              </w:rPr>
              <w:t xml:space="preserve">Цвет: </w:t>
            </w:r>
            <w:r w:rsidRPr="001C400F">
              <w:t>Белый</w:t>
            </w:r>
          </w:p>
          <w:p w:rsidR="001C400F" w:rsidRPr="001C400F" w:rsidRDefault="001C400F" w:rsidP="00D13C75">
            <w:pPr>
              <w:spacing w:line="240" w:lineRule="auto"/>
              <w:ind w:firstLine="33"/>
            </w:pPr>
            <w:r w:rsidRPr="001C400F">
              <w:t>Халат сохраняет электрические свойства и отвечает стандарту IEC 61340 5-1.</w:t>
            </w:r>
          </w:p>
          <w:p w:rsidR="001C400F" w:rsidRPr="001C400F" w:rsidRDefault="001C400F" w:rsidP="00D13C75">
            <w:pPr>
              <w:spacing w:line="240" w:lineRule="auto"/>
              <w:ind w:firstLine="33"/>
            </w:pPr>
            <w:r w:rsidRPr="001C400F">
              <w:t>100 циклов машинной стирки.</w:t>
            </w:r>
          </w:p>
          <w:p w:rsidR="001C400F" w:rsidRPr="001C400F" w:rsidRDefault="001C400F" w:rsidP="00D13C75">
            <w:pPr>
              <w:spacing w:line="240" w:lineRule="auto"/>
              <w:ind w:firstLine="33"/>
            </w:pPr>
            <w:r w:rsidRPr="001C400F">
              <w:t>Швы прошиты 100% полиэфирными нитями</w:t>
            </w:r>
          </w:p>
          <w:p w:rsidR="001C400F" w:rsidRPr="001C400F" w:rsidRDefault="001C400F" w:rsidP="00D13C75">
            <w:pPr>
              <w:spacing w:line="240" w:lineRule="auto"/>
              <w:ind w:firstLine="33"/>
            </w:pPr>
            <w:r w:rsidRPr="001C400F">
              <w:t>Линейная плотность 29.5текс.</w:t>
            </w:r>
          </w:p>
          <w:p w:rsidR="001C400F" w:rsidRPr="001C400F" w:rsidRDefault="001C400F" w:rsidP="00D13C75">
            <w:pPr>
              <w:spacing w:line="240" w:lineRule="auto"/>
              <w:ind w:firstLine="33"/>
            </w:pPr>
            <w:r w:rsidRPr="001C400F">
              <w:t xml:space="preserve">Разрывная нагрузка 1 145 </w:t>
            </w:r>
            <w:proofErr w:type="spellStart"/>
            <w:r w:rsidRPr="001C400F">
              <w:t>с</w:t>
            </w:r>
            <w:proofErr w:type="gramStart"/>
            <w:r w:rsidRPr="001C400F">
              <w:t>N</w:t>
            </w:r>
            <w:proofErr w:type="spellEnd"/>
            <w:proofErr w:type="gramEnd"/>
          </w:p>
          <w:p w:rsidR="001C400F" w:rsidRPr="001C400F" w:rsidRDefault="001C400F" w:rsidP="00D13C75">
            <w:pPr>
              <w:spacing w:line="240" w:lineRule="auto"/>
              <w:ind w:firstLine="33"/>
            </w:pPr>
            <w:r w:rsidRPr="001C400F">
              <w:t>Удлинение при разрыве 10,5 %</w:t>
            </w:r>
          </w:p>
          <w:p w:rsidR="001C400F" w:rsidRPr="001C400F" w:rsidRDefault="001C400F" w:rsidP="00D13C75">
            <w:pPr>
              <w:spacing w:line="240" w:lineRule="auto"/>
              <w:ind w:firstLine="33"/>
            </w:pPr>
            <w:r w:rsidRPr="001C400F">
              <w:t>Размеры: 40-64. Рост: 152-200</w:t>
            </w:r>
          </w:p>
          <w:p w:rsidR="001C400F" w:rsidRPr="001C400F" w:rsidRDefault="001C400F" w:rsidP="00D13C75">
            <w:pPr>
              <w:spacing w:line="240" w:lineRule="auto"/>
              <w:ind w:firstLine="33"/>
            </w:pPr>
            <w:r w:rsidRPr="001C400F">
              <w:rPr>
                <w:b/>
              </w:rPr>
              <w:t>Упаковка:</w:t>
            </w:r>
            <w:r w:rsidRPr="001C400F">
              <w:t xml:space="preserve"> полиэтиленовая (группа товаров).</w:t>
            </w:r>
          </w:p>
          <w:p w:rsidR="001C400F" w:rsidRPr="001C400F" w:rsidRDefault="001C400F" w:rsidP="00D13C75">
            <w:pPr>
              <w:spacing w:line="240" w:lineRule="auto"/>
              <w:ind w:firstLine="33"/>
              <w:rPr>
                <w:lang w:eastAsia="ru-RU"/>
              </w:rPr>
            </w:pPr>
            <w:r w:rsidRPr="001C400F">
              <w:rPr>
                <w:lang w:eastAsia="ru-RU"/>
              </w:rPr>
              <w:t>ГОСТ Р12.4.218-99</w:t>
            </w:r>
          </w:p>
          <w:p w:rsidR="001C400F" w:rsidRPr="001C400F" w:rsidRDefault="001C400F" w:rsidP="00D13C75">
            <w:pPr>
              <w:spacing w:line="240" w:lineRule="auto"/>
              <w:ind w:firstLine="33"/>
              <w:rPr>
                <w:lang w:eastAsia="ru-RU"/>
              </w:rPr>
            </w:pPr>
            <w:r w:rsidRPr="001C400F">
              <w:rPr>
                <w:lang w:eastAsia="ru-RU"/>
              </w:rPr>
              <w:t>ГОСТ 12.4.124-83</w:t>
            </w:r>
          </w:p>
          <w:p w:rsidR="001C400F" w:rsidRPr="001C400F" w:rsidRDefault="001C400F" w:rsidP="00D13C75">
            <w:pPr>
              <w:spacing w:line="240" w:lineRule="auto"/>
              <w:ind w:firstLine="33"/>
              <w:rPr>
                <w:lang w:eastAsia="ru-RU"/>
              </w:rPr>
            </w:pPr>
            <w:r w:rsidRPr="001C400F">
              <w:rPr>
                <w:lang w:eastAsia="ru-RU"/>
              </w:rPr>
              <w:t xml:space="preserve">ГОСТ </w:t>
            </w:r>
            <w:proofErr w:type="gramStart"/>
            <w:r w:rsidRPr="001C400F">
              <w:rPr>
                <w:lang w:eastAsia="ru-RU"/>
              </w:rPr>
              <w:t>Р</w:t>
            </w:r>
            <w:proofErr w:type="gramEnd"/>
            <w:r w:rsidRPr="001C400F">
              <w:rPr>
                <w:lang w:eastAsia="ru-RU"/>
              </w:rPr>
              <w:t xml:space="preserve"> 53734.5.1-2009</w:t>
            </w:r>
          </w:p>
          <w:p w:rsidR="001C400F" w:rsidRPr="001C400F" w:rsidRDefault="001C400F" w:rsidP="00D13C75">
            <w:pPr>
              <w:spacing w:line="240" w:lineRule="auto"/>
              <w:ind w:firstLine="33"/>
              <w:rPr>
                <w:lang w:eastAsia="ru-RU"/>
              </w:rPr>
            </w:pPr>
            <w:r w:rsidRPr="001C400F">
              <w:rPr>
                <w:lang w:eastAsia="ru-RU"/>
              </w:rPr>
              <w:t xml:space="preserve">ГОСТ </w:t>
            </w:r>
            <w:proofErr w:type="gramStart"/>
            <w:r w:rsidRPr="001C400F">
              <w:rPr>
                <w:lang w:eastAsia="ru-RU"/>
              </w:rPr>
              <w:t>Р</w:t>
            </w:r>
            <w:proofErr w:type="gramEnd"/>
            <w:r w:rsidRPr="001C400F">
              <w:rPr>
                <w:lang w:eastAsia="ru-RU"/>
              </w:rPr>
              <w:t xml:space="preserve"> 53734.5.2-2009</w:t>
            </w:r>
          </w:p>
          <w:p w:rsidR="001C400F" w:rsidRPr="00D13C75" w:rsidRDefault="001C400F" w:rsidP="00D13C75">
            <w:pPr>
              <w:spacing w:line="240" w:lineRule="auto"/>
              <w:ind w:firstLine="33"/>
              <w:rPr>
                <w:lang w:eastAsia="ru-RU"/>
              </w:rPr>
            </w:pPr>
            <w:r w:rsidRPr="001C400F">
              <w:rPr>
                <w:lang w:eastAsia="ru-RU"/>
              </w:rPr>
              <w:t>ТУ 9398-003-99266507-2014</w:t>
            </w:r>
          </w:p>
        </w:tc>
        <w:tc>
          <w:tcPr>
            <w:tcW w:w="2268" w:type="dxa"/>
          </w:tcPr>
          <w:p w:rsidR="001C400F" w:rsidRPr="001C400F" w:rsidRDefault="001C400F" w:rsidP="00D13C75">
            <w:pPr>
              <w:tabs>
                <w:tab w:val="left" w:pos="1209"/>
              </w:tabs>
              <w:spacing w:line="240" w:lineRule="auto"/>
              <w:ind w:firstLine="31"/>
            </w:pPr>
            <w:r w:rsidRPr="001C400F">
              <w:t>48-50/170-176-8шт.</w:t>
            </w:r>
          </w:p>
        </w:tc>
      </w:tr>
      <w:tr w:rsidR="001C400F" w:rsidRPr="001C400F" w:rsidTr="00D13C75">
        <w:trPr>
          <w:trHeight w:val="369"/>
        </w:trPr>
        <w:tc>
          <w:tcPr>
            <w:tcW w:w="702" w:type="dxa"/>
          </w:tcPr>
          <w:p w:rsidR="001C400F" w:rsidRPr="001C400F" w:rsidRDefault="001C400F" w:rsidP="00D13C75">
            <w:pPr>
              <w:spacing w:line="240" w:lineRule="auto"/>
              <w:ind w:firstLine="0"/>
              <w:jc w:val="center"/>
            </w:pPr>
            <w:r w:rsidRPr="001C400F">
              <w:t>3.</w:t>
            </w:r>
          </w:p>
        </w:tc>
        <w:tc>
          <w:tcPr>
            <w:tcW w:w="2241" w:type="dxa"/>
          </w:tcPr>
          <w:p w:rsidR="001C400F" w:rsidRPr="001C400F" w:rsidRDefault="001C400F" w:rsidP="00D13C75">
            <w:pPr>
              <w:tabs>
                <w:tab w:val="left" w:pos="1209"/>
              </w:tabs>
              <w:spacing w:line="240" w:lineRule="auto"/>
              <w:ind w:firstLine="0"/>
            </w:pPr>
            <w:r w:rsidRPr="001C400F">
              <w:t xml:space="preserve">Антистатические туфли Сабо </w:t>
            </w:r>
            <w:proofErr w:type="spellStart"/>
            <w:r w:rsidRPr="001C400F">
              <w:t>Glog</w:t>
            </w:r>
            <w:proofErr w:type="spellEnd"/>
          </w:p>
        </w:tc>
        <w:tc>
          <w:tcPr>
            <w:tcW w:w="4962" w:type="dxa"/>
          </w:tcPr>
          <w:p w:rsidR="001C400F" w:rsidRPr="001C400F" w:rsidRDefault="001C400F" w:rsidP="00D13C75">
            <w:pPr>
              <w:spacing w:line="240" w:lineRule="auto"/>
              <w:ind w:firstLine="33"/>
              <w:rPr>
                <w:rFonts w:eastAsia="Calibri"/>
              </w:rPr>
            </w:pPr>
            <w:r w:rsidRPr="001C400F">
              <w:rPr>
                <w:rFonts w:eastAsia="Calibri"/>
              </w:rPr>
              <w:t>Характеристика:</w:t>
            </w:r>
          </w:p>
          <w:p w:rsidR="001C400F" w:rsidRPr="001C400F" w:rsidRDefault="001C400F" w:rsidP="00D13C75">
            <w:pPr>
              <w:spacing w:line="240" w:lineRule="auto"/>
              <w:ind w:firstLine="33"/>
              <w:rPr>
                <w:rFonts w:eastAsia="Calibri"/>
              </w:rPr>
            </w:pPr>
            <w:r w:rsidRPr="001C400F">
              <w:rPr>
                <w:rFonts w:eastAsia="Calibri"/>
              </w:rPr>
              <w:t xml:space="preserve"> - антистатические туфли-сабо; </w:t>
            </w:r>
          </w:p>
          <w:p w:rsidR="001C400F" w:rsidRPr="001C400F" w:rsidRDefault="001C400F" w:rsidP="00D13C75">
            <w:pPr>
              <w:spacing w:line="240" w:lineRule="auto"/>
              <w:ind w:firstLine="33"/>
              <w:rPr>
                <w:rFonts w:eastAsia="Calibri"/>
              </w:rPr>
            </w:pPr>
            <w:r w:rsidRPr="001C400F">
              <w:rPr>
                <w:rFonts w:eastAsia="Calibri"/>
              </w:rPr>
              <w:t xml:space="preserve">Предназначены: </w:t>
            </w:r>
          </w:p>
          <w:p w:rsidR="001C400F" w:rsidRPr="001C400F" w:rsidRDefault="001C400F" w:rsidP="00D13C75">
            <w:pPr>
              <w:spacing w:line="240" w:lineRule="auto"/>
              <w:ind w:firstLine="33"/>
              <w:rPr>
                <w:rFonts w:eastAsia="Calibri"/>
              </w:rPr>
            </w:pPr>
            <w:r w:rsidRPr="001C400F">
              <w:rPr>
                <w:rFonts w:eastAsia="Calibri"/>
              </w:rPr>
              <w:t xml:space="preserve">-  для защиты от электростатических разрядов (ESD) при работе в </w:t>
            </w:r>
            <w:proofErr w:type="spellStart"/>
            <w:r w:rsidRPr="001C400F">
              <w:rPr>
                <w:rFonts w:eastAsia="Calibri"/>
              </w:rPr>
              <w:t>электростатически</w:t>
            </w:r>
            <w:proofErr w:type="spellEnd"/>
          </w:p>
          <w:p w:rsidR="001C400F" w:rsidRPr="001C400F" w:rsidRDefault="001C400F" w:rsidP="00D13C75">
            <w:pPr>
              <w:spacing w:line="240" w:lineRule="auto"/>
              <w:ind w:firstLine="33"/>
              <w:rPr>
                <w:rFonts w:eastAsia="Calibri"/>
              </w:rPr>
            </w:pPr>
            <w:r w:rsidRPr="001C400F">
              <w:rPr>
                <w:rFonts w:eastAsia="Calibri"/>
              </w:rPr>
              <w:t xml:space="preserve">защищенных (EPA) </w:t>
            </w:r>
            <w:proofErr w:type="gramStart"/>
            <w:r w:rsidRPr="001C400F">
              <w:rPr>
                <w:rFonts w:eastAsia="Calibri"/>
              </w:rPr>
              <w:t>зонах</w:t>
            </w:r>
            <w:proofErr w:type="gramEnd"/>
            <w:r w:rsidRPr="001C400F">
              <w:rPr>
                <w:rFonts w:eastAsia="Calibri"/>
              </w:rPr>
              <w:t xml:space="preserve">; </w:t>
            </w:r>
          </w:p>
          <w:p w:rsidR="001C400F" w:rsidRPr="001C400F" w:rsidRDefault="001C400F" w:rsidP="00D13C75">
            <w:pPr>
              <w:spacing w:line="240" w:lineRule="auto"/>
              <w:ind w:firstLine="33"/>
              <w:rPr>
                <w:rFonts w:eastAsia="Calibri"/>
              </w:rPr>
            </w:pPr>
            <w:r w:rsidRPr="001C400F">
              <w:rPr>
                <w:rFonts w:eastAsia="Calibri"/>
              </w:rPr>
              <w:t xml:space="preserve">Особенности: </w:t>
            </w:r>
          </w:p>
          <w:p w:rsidR="001C400F" w:rsidRPr="001C400F" w:rsidRDefault="001C400F" w:rsidP="00D13C75">
            <w:pPr>
              <w:spacing w:line="240" w:lineRule="auto"/>
              <w:ind w:firstLine="33"/>
              <w:rPr>
                <w:rFonts w:eastAsia="Calibri"/>
              </w:rPr>
            </w:pPr>
            <w:r w:rsidRPr="001C400F">
              <w:rPr>
                <w:rFonts w:eastAsia="Calibri"/>
              </w:rPr>
              <w:t xml:space="preserve"> - стойкие к </w:t>
            </w:r>
            <w:proofErr w:type="spellStart"/>
            <w:r w:rsidRPr="001C400F">
              <w:rPr>
                <w:rFonts w:eastAsia="Calibri"/>
              </w:rPr>
              <w:t>водопоглощению</w:t>
            </w:r>
            <w:proofErr w:type="spellEnd"/>
            <w:r w:rsidRPr="001C400F">
              <w:rPr>
                <w:rFonts w:eastAsia="Calibri"/>
              </w:rPr>
              <w:t xml:space="preserve">, «дышащие», стойкие к истиранию, растяжению; </w:t>
            </w:r>
          </w:p>
          <w:p w:rsidR="001C400F" w:rsidRPr="001C400F" w:rsidRDefault="001C400F" w:rsidP="00D13C75">
            <w:pPr>
              <w:spacing w:line="240" w:lineRule="auto"/>
              <w:ind w:firstLine="33"/>
              <w:rPr>
                <w:rFonts w:eastAsia="Calibri"/>
              </w:rPr>
            </w:pPr>
            <w:r w:rsidRPr="001C400F">
              <w:rPr>
                <w:rFonts w:eastAsia="Calibri"/>
              </w:rPr>
              <w:t xml:space="preserve"> - стойкость цвета; </w:t>
            </w:r>
          </w:p>
          <w:p w:rsidR="001C400F" w:rsidRPr="001C400F" w:rsidRDefault="001C400F" w:rsidP="00D13C75">
            <w:pPr>
              <w:spacing w:line="240" w:lineRule="auto"/>
              <w:ind w:firstLine="33"/>
              <w:rPr>
                <w:rFonts w:eastAsia="Calibri"/>
              </w:rPr>
            </w:pPr>
            <w:r w:rsidRPr="001C400F">
              <w:rPr>
                <w:rFonts w:eastAsia="Calibri"/>
              </w:rPr>
              <w:lastRenderedPageBreak/>
              <w:t xml:space="preserve">- без запаха, не выделяют вредных испарений, не окрашивают предметы </w:t>
            </w:r>
            <w:proofErr w:type="gramStart"/>
            <w:r w:rsidRPr="001C400F">
              <w:rPr>
                <w:rFonts w:eastAsia="Calibri"/>
              </w:rPr>
              <w:t>при</w:t>
            </w:r>
            <w:proofErr w:type="gramEnd"/>
          </w:p>
          <w:p w:rsidR="001C400F" w:rsidRPr="001C400F" w:rsidRDefault="001C400F" w:rsidP="00D13C75">
            <w:pPr>
              <w:spacing w:line="240" w:lineRule="auto"/>
              <w:ind w:firstLine="33"/>
              <w:rPr>
                <w:rFonts w:eastAsia="Calibri"/>
              </w:rPr>
            </w:pPr>
            <w:proofErr w:type="gramStart"/>
            <w:r w:rsidRPr="001C400F">
              <w:rPr>
                <w:rFonts w:eastAsia="Calibri"/>
              </w:rPr>
              <w:t>соприкосновении</w:t>
            </w:r>
            <w:proofErr w:type="gramEnd"/>
            <w:r w:rsidRPr="001C400F">
              <w:rPr>
                <w:rFonts w:eastAsia="Calibri"/>
              </w:rPr>
              <w:t xml:space="preserve">, имеют малый вес, являются </w:t>
            </w:r>
            <w:proofErr w:type="spellStart"/>
            <w:r w:rsidRPr="001C400F">
              <w:rPr>
                <w:rFonts w:eastAsia="Calibri"/>
              </w:rPr>
              <w:t>экологичными</w:t>
            </w:r>
            <w:proofErr w:type="spellEnd"/>
            <w:r w:rsidRPr="001C400F">
              <w:rPr>
                <w:rFonts w:eastAsia="Calibri"/>
              </w:rPr>
              <w:t xml:space="preserve">; </w:t>
            </w:r>
          </w:p>
          <w:p w:rsidR="001C400F" w:rsidRPr="001C400F" w:rsidRDefault="001C400F" w:rsidP="00D13C75">
            <w:pPr>
              <w:spacing w:line="240" w:lineRule="auto"/>
              <w:ind w:firstLine="33"/>
              <w:rPr>
                <w:rFonts w:eastAsia="Calibri"/>
              </w:rPr>
            </w:pPr>
            <w:r w:rsidRPr="001C400F">
              <w:rPr>
                <w:rFonts w:eastAsia="Calibri"/>
              </w:rPr>
              <w:t xml:space="preserve"> - с задним ремешком; </w:t>
            </w:r>
          </w:p>
          <w:p w:rsidR="001C400F" w:rsidRPr="001C400F" w:rsidRDefault="001C400F" w:rsidP="00D13C75">
            <w:pPr>
              <w:spacing w:line="240" w:lineRule="auto"/>
              <w:ind w:firstLine="33"/>
              <w:rPr>
                <w:rFonts w:eastAsia="Calibri"/>
              </w:rPr>
            </w:pPr>
            <w:r w:rsidRPr="001C400F">
              <w:rPr>
                <w:rFonts w:eastAsia="Calibri"/>
              </w:rPr>
              <w:t xml:space="preserve"> - синтетическая микрофибра; </w:t>
            </w:r>
          </w:p>
          <w:p w:rsidR="001C400F" w:rsidRPr="001C400F" w:rsidRDefault="001C400F" w:rsidP="00D13C75">
            <w:pPr>
              <w:spacing w:line="240" w:lineRule="auto"/>
              <w:ind w:firstLine="33"/>
              <w:rPr>
                <w:rFonts w:eastAsia="Calibri"/>
              </w:rPr>
            </w:pPr>
            <w:r w:rsidRPr="001C400F">
              <w:rPr>
                <w:rFonts w:eastAsia="Calibri"/>
              </w:rPr>
              <w:t xml:space="preserve">- нескользящая полиуретановая подошва для непрерывного заземления </w:t>
            </w:r>
            <w:proofErr w:type="gramStart"/>
            <w:r w:rsidRPr="001C400F">
              <w:rPr>
                <w:rFonts w:eastAsia="Calibri"/>
              </w:rPr>
              <w:t>при</w:t>
            </w:r>
            <w:proofErr w:type="gramEnd"/>
          </w:p>
          <w:p w:rsidR="001C400F" w:rsidRPr="001C400F" w:rsidRDefault="001C400F" w:rsidP="00D13C75">
            <w:pPr>
              <w:spacing w:line="240" w:lineRule="auto"/>
              <w:ind w:firstLine="33"/>
              <w:rPr>
                <w:rFonts w:eastAsia="Calibri"/>
              </w:rPr>
            </w:pPr>
            <w:proofErr w:type="gramStart"/>
            <w:r w:rsidRPr="001C400F">
              <w:rPr>
                <w:rFonts w:eastAsia="Calibri"/>
              </w:rPr>
              <w:t>передвижении</w:t>
            </w:r>
            <w:proofErr w:type="gramEnd"/>
            <w:r w:rsidRPr="001C400F">
              <w:rPr>
                <w:rFonts w:eastAsia="Calibri"/>
              </w:rPr>
              <w:t xml:space="preserve"> персонала в зоне антистатической защиты; </w:t>
            </w:r>
          </w:p>
          <w:p w:rsidR="001C400F" w:rsidRPr="001C400F" w:rsidRDefault="001C400F" w:rsidP="00D13C75">
            <w:pPr>
              <w:spacing w:line="240" w:lineRule="auto"/>
              <w:ind w:firstLine="33"/>
              <w:rPr>
                <w:rFonts w:eastAsia="Calibri"/>
              </w:rPr>
            </w:pPr>
            <w:r w:rsidRPr="001C400F">
              <w:rPr>
                <w:rFonts w:eastAsia="Calibri"/>
              </w:rPr>
              <w:t xml:space="preserve">- подошва обладает нормированной проводимостью для стекания заряда с ноги </w:t>
            </w:r>
            <w:proofErr w:type="gramStart"/>
            <w:r w:rsidRPr="001C400F">
              <w:rPr>
                <w:rFonts w:eastAsia="Calibri"/>
              </w:rPr>
              <w:t>на</w:t>
            </w:r>
            <w:proofErr w:type="gramEnd"/>
          </w:p>
          <w:p w:rsidR="001C400F" w:rsidRPr="001C400F" w:rsidRDefault="001C400F" w:rsidP="00D13C75">
            <w:pPr>
              <w:spacing w:line="240" w:lineRule="auto"/>
              <w:ind w:firstLine="33"/>
              <w:rPr>
                <w:rFonts w:eastAsia="Calibri"/>
              </w:rPr>
            </w:pPr>
            <w:r w:rsidRPr="001C400F">
              <w:rPr>
                <w:rFonts w:eastAsia="Calibri"/>
              </w:rPr>
              <w:t xml:space="preserve">проводящий пол; </w:t>
            </w:r>
          </w:p>
          <w:p w:rsidR="001C400F" w:rsidRPr="001C400F" w:rsidRDefault="001C400F" w:rsidP="00D13C75">
            <w:pPr>
              <w:spacing w:line="240" w:lineRule="auto"/>
              <w:ind w:firstLine="33"/>
              <w:rPr>
                <w:rFonts w:eastAsia="Calibri"/>
              </w:rPr>
            </w:pPr>
            <w:r w:rsidRPr="001C400F">
              <w:rPr>
                <w:rFonts w:eastAsia="Calibri"/>
              </w:rPr>
              <w:t xml:space="preserve"> - маркируется ESD-символом; </w:t>
            </w:r>
          </w:p>
          <w:p w:rsidR="001C400F" w:rsidRPr="001C400F" w:rsidRDefault="001C400F" w:rsidP="00D13C75">
            <w:pPr>
              <w:spacing w:line="240" w:lineRule="auto"/>
              <w:ind w:firstLine="33"/>
              <w:rPr>
                <w:rFonts w:eastAsia="Calibri"/>
              </w:rPr>
            </w:pPr>
            <w:r w:rsidRPr="001C400F">
              <w:rPr>
                <w:rFonts w:eastAsia="Calibri"/>
              </w:rPr>
              <w:t xml:space="preserve"> - типовое поверхностное сопротивление 10(5) -10(7) Ом; </w:t>
            </w:r>
          </w:p>
          <w:p w:rsidR="001C400F" w:rsidRPr="001C400F" w:rsidRDefault="001C400F" w:rsidP="00D13C75">
            <w:pPr>
              <w:spacing w:line="240" w:lineRule="auto"/>
              <w:ind w:firstLine="33"/>
              <w:rPr>
                <w:rFonts w:eastAsia="Calibri"/>
              </w:rPr>
            </w:pPr>
            <w:r w:rsidRPr="001C400F">
              <w:rPr>
                <w:rFonts w:eastAsia="Calibri"/>
              </w:rPr>
              <w:t xml:space="preserve"> - гарантийный срок эксплуатации: 4 недели; </w:t>
            </w:r>
          </w:p>
          <w:p w:rsidR="001C400F" w:rsidRPr="001C400F" w:rsidRDefault="001C400F" w:rsidP="00D13C75">
            <w:pPr>
              <w:spacing w:line="240" w:lineRule="auto"/>
              <w:ind w:firstLine="33"/>
              <w:rPr>
                <w:rFonts w:eastAsia="Calibri"/>
              </w:rPr>
            </w:pPr>
            <w:r w:rsidRPr="001C400F">
              <w:rPr>
                <w:rFonts w:eastAsia="Calibri"/>
              </w:rPr>
              <w:t>Цвет: Белый;</w:t>
            </w:r>
          </w:p>
          <w:p w:rsidR="001C400F" w:rsidRPr="001C400F" w:rsidRDefault="001C400F" w:rsidP="00D13C75">
            <w:pPr>
              <w:spacing w:line="240" w:lineRule="auto"/>
              <w:ind w:firstLine="33"/>
              <w:rPr>
                <w:rFonts w:eastAsia="Calibri"/>
              </w:rPr>
            </w:pPr>
            <w:r w:rsidRPr="001C400F">
              <w:rPr>
                <w:rFonts w:eastAsia="Calibri"/>
              </w:rPr>
              <w:t>ГОСТ 12.4.137-84</w:t>
            </w:r>
          </w:p>
          <w:p w:rsidR="001C400F" w:rsidRPr="001C400F" w:rsidRDefault="001C400F" w:rsidP="00D13C75">
            <w:pPr>
              <w:spacing w:line="240" w:lineRule="auto"/>
              <w:ind w:firstLine="33"/>
              <w:rPr>
                <w:rFonts w:eastAsia="Calibri"/>
              </w:rPr>
            </w:pPr>
            <w:r w:rsidRPr="001C400F">
              <w:rPr>
                <w:rFonts w:eastAsia="Calibri"/>
              </w:rPr>
              <w:t>ГОСТ 12.4.124-83</w:t>
            </w:r>
          </w:p>
          <w:p w:rsidR="001C400F" w:rsidRPr="001C400F" w:rsidRDefault="001C400F" w:rsidP="00D13C75">
            <w:pPr>
              <w:spacing w:line="240" w:lineRule="auto"/>
              <w:ind w:firstLine="33"/>
              <w:rPr>
                <w:rFonts w:eastAsia="Calibri"/>
              </w:rPr>
            </w:pPr>
            <w:r w:rsidRPr="001C400F">
              <w:rPr>
                <w:rFonts w:eastAsia="Calibri"/>
              </w:rPr>
              <w:t xml:space="preserve">ГОСТ </w:t>
            </w:r>
            <w:proofErr w:type="gramStart"/>
            <w:r w:rsidRPr="001C400F">
              <w:rPr>
                <w:rFonts w:eastAsia="Calibri"/>
              </w:rPr>
              <w:t>Р</w:t>
            </w:r>
            <w:proofErr w:type="gramEnd"/>
            <w:r w:rsidRPr="001C400F">
              <w:rPr>
                <w:rFonts w:eastAsia="Calibri"/>
              </w:rPr>
              <w:t xml:space="preserve"> 53734.4.3-2010</w:t>
            </w:r>
          </w:p>
          <w:p w:rsidR="001C400F" w:rsidRPr="001C400F" w:rsidRDefault="001C400F" w:rsidP="00D13C75">
            <w:pPr>
              <w:spacing w:line="240" w:lineRule="auto"/>
              <w:ind w:firstLine="33"/>
              <w:rPr>
                <w:rFonts w:eastAsia="Calibri"/>
              </w:rPr>
            </w:pPr>
            <w:r w:rsidRPr="001C400F">
              <w:rPr>
                <w:rFonts w:eastAsia="Calibri"/>
              </w:rPr>
              <w:t xml:space="preserve">ГОСТ </w:t>
            </w:r>
            <w:proofErr w:type="gramStart"/>
            <w:r w:rsidRPr="001C400F">
              <w:rPr>
                <w:rFonts w:eastAsia="Calibri"/>
              </w:rPr>
              <w:t>Р</w:t>
            </w:r>
            <w:proofErr w:type="gramEnd"/>
            <w:r w:rsidRPr="001C400F">
              <w:rPr>
                <w:rFonts w:eastAsia="Calibri"/>
              </w:rPr>
              <w:t xml:space="preserve"> 53734.5.1-2009</w:t>
            </w:r>
          </w:p>
          <w:p w:rsidR="001C400F" w:rsidRPr="001C400F" w:rsidRDefault="001C400F" w:rsidP="00D13C75">
            <w:pPr>
              <w:spacing w:line="240" w:lineRule="auto"/>
              <w:ind w:firstLine="33"/>
              <w:rPr>
                <w:rFonts w:eastAsia="Calibri"/>
              </w:rPr>
            </w:pPr>
            <w:r w:rsidRPr="001C400F">
              <w:rPr>
                <w:rFonts w:eastAsia="Calibri"/>
              </w:rPr>
              <w:t xml:space="preserve">ГОСТ </w:t>
            </w:r>
            <w:proofErr w:type="gramStart"/>
            <w:r w:rsidRPr="001C400F">
              <w:rPr>
                <w:rFonts w:eastAsia="Calibri"/>
              </w:rPr>
              <w:t>Р</w:t>
            </w:r>
            <w:proofErr w:type="gramEnd"/>
            <w:r w:rsidRPr="001C400F">
              <w:rPr>
                <w:rFonts w:eastAsia="Calibri"/>
              </w:rPr>
              <w:t xml:space="preserve"> 53734.5.2-2009</w:t>
            </w:r>
          </w:p>
          <w:p w:rsidR="001C400F" w:rsidRPr="00D13C75" w:rsidRDefault="001C400F" w:rsidP="00D13C75">
            <w:pPr>
              <w:spacing w:line="240" w:lineRule="auto"/>
              <w:ind w:firstLine="33"/>
              <w:rPr>
                <w:rFonts w:eastAsia="Calibri"/>
              </w:rPr>
            </w:pPr>
            <w:r w:rsidRPr="001C400F">
              <w:rPr>
                <w:rFonts w:eastAsia="Calibri"/>
              </w:rPr>
              <w:t>ГОСТ 53751-86</w:t>
            </w:r>
          </w:p>
        </w:tc>
        <w:tc>
          <w:tcPr>
            <w:tcW w:w="2268" w:type="dxa"/>
          </w:tcPr>
          <w:p w:rsidR="001C400F" w:rsidRPr="001C400F" w:rsidRDefault="001C400F" w:rsidP="00D13C75">
            <w:pPr>
              <w:tabs>
                <w:tab w:val="left" w:pos="1209"/>
              </w:tabs>
              <w:spacing w:line="240" w:lineRule="auto"/>
              <w:ind w:firstLine="31"/>
            </w:pPr>
            <w:r w:rsidRPr="001C400F">
              <w:lastRenderedPageBreak/>
              <w:t>35р-1пара</w:t>
            </w:r>
          </w:p>
          <w:p w:rsidR="001C400F" w:rsidRPr="001C400F" w:rsidRDefault="001C400F" w:rsidP="00D13C75">
            <w:pPr>
              <w:tabs>
                <w:tab w:val="left" w:pos="1209"/>
              </w:tabs>
              <w:spacing w:line="240" w:lineRule="auto"/>
              <w:ind w:firstLine="31"/>
            </w:pPr>
            <w:r w:rsidRPr="001C400F">
              <w:t>36р.-1 пара</w:t>
            </w:r>
          </w:p>
          <w:p w:rsidR="001C400F" w:rsidRPr="001C400F" w:rsidRDefault="001C400F" w:rsidP="00D13C75">
            <w:pPr>
              <w:tabs>
                <w:tab w:val="left" w:pos="1209"/>
              </w:tabs>
              <w:spacing w:line="240" w:lineRule="auto"/>
              <w:ind w:firstLine="31"/>
            </w:pPr>
            <w:r w:rsidRPr="001C400F">
              <w:t>37р.-1пара</w:t>
            </w:r>
          </w:p>
          <w:p w:rsidR="001C400F" w:rsidRPr="001C400F" w:rsidRDefault="001C400F" w:rsidP="00D13C75">
            <w:pPr>
              <w:tabs>
                <w:tab w:val="left" w:pos="1209"/>
              </w:tabs>
              <w:spacing w:line="240" w:lineRule="auto"/>
              <w:ind w:firstLine="31"/>
            </w:pPr>
            <w:r w:rsidRPr="001C400F">
              <w:t>39р.-4пары</w:t>
            </w:r>
          </w:p>
          <w:p w:rsidR="001C400F" w:rsidRPr="001C400F" w:rsidRDefault="001C400F" w:rsidP="00D13C75">
            <w:pPr>
              <w:tabs>
                <w:tab w:val="left" w:pos="1209"/>
              </w:tabs>
              <w:spacing w:line="240" w:lineRule="auto"/>
              <w:ind w:firstLine="31"/>
            </w:pPr>
            <w:r w:rsidRPr="001C400F">
              <w:t>40р.-2пары</w:t>
            </w:r>
          </w:p>
          <w:p w:rsidR="001C400F" w:rsidRPr="001C400F" w:rsidRDefault="001C400F" w:rsidP="00D13C75">
            <w:pPr>
              <w:tabs>
                <w:tab w:val="left" w:pos="1209"/>
              </w:tabs>
              <w:spacing w:line="240" w:lineRule="auto"/>
              <w:ind w:firstLine="31"/>
            </w:pPr>
            <w:r w:rsidRPr="001C400F">
              <w:t>41р.-3 пары</w:t>
            </w:r>
          </w:p>
          <w:p w:rsidR="001C400F" w:rsidRPr="001C400F" w:rsidRDefault="001C400F" w:rsidP="00D13C75">
            <w:pPr>
              <w:tabs>
                <w:tab w:val="left" w:pos="1209"/>
              </w:tabs>
              <w:spacing w:line="240" w:lineRule="auto"/>
              <w:ind w:firstLine="31"/>
            </w:pPr>
            <w:r w:rsidRPr="001C400F">
              <w:t>42р-2пары</w:t>
            </w:r>
          </w:p>
        </w:tc>
      </w:tr>
    </w:tbl>
    <w:p w:rsidR="00285DDB" w:rsidRDefault="00285DDB" w:rsidP="004F4B8F">
      <w:pPr>
        <w:spacing w:line="240" w:lineRule="auto"/>
        <w:ind w:firstLine="0"/>
        <w:jc w:val="center"/>
        <w:rPr>
          <w:sz w:val="22"/>
          <w:szCs w:val="22"/>
        </w:rPr>
      </w:pPr>
    </w:p>
    <w:sectPr w:rsidR="00285DDB"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A4" w:rsidRDefault="00BF33A4" w:rsidP="00E46CC8">
      <w:pPr>
        <w:spacing w:line="240" w:lineRule="auto"/>
      </w:pPr>
      <w:r>
        <w:separator/>
      </w:r>
    </w:p>
  </w:endnote>
  <w:endnote w:type="continuationSeparator" w:id="0">
    <w:p w:rsidR="00BF33A4" w:rsidRDefault="00BF33A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733A2" w:rsidRDefault="00B733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A4" w:rsidRDefault="00BF33A4" w:rsidP="00E46CC8">
      <w:pPr>
        <w:spacing w:line="240" w:lineRule="auto"/>
      </w:pPr>
      <w:r>
        <w:separator/>
      </w:r>
    </w:p>
  </w:footnote>
  <w:footnote w:type="continuationSeparator" w:id="0">
    <w:p w:rsidR="00BF33A4" w:rsidRDefault="00BF33A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56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F4E"/>
    <w:rsid w:val="001A601C"/>
    <w:rsid w:val="001A62B4"/>
    <w:rsid w:val="001B092F"/>
    <w:rsid w:val="001B2696"/>
    <w:rsid w:val="001B3D02"/>
    <w:rsid w:val="001B4B83"/>
    <w:rsid w:val="001B5DFE"/>
    <w:rsid w:val="001C3976"/>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928C8"/>
    <w:rsid w:val="00392ED4"/>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3045"/>
    <w:rsid w:val="004F3D4D"/>
    <w:rsid w:val="004F4B8F"/>
    <w:rsid w:val="004F648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2220"/>
    <w:rsid w:val="00B328CB"/>
    <w:rsid w:val="00B36FC2"/>
    <w:rsid w:val="00B41D97"/>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46F"/>
    <w:rsid w:val="00DB078E"/>
    <w:rsid w:val="00DB5C0D"/>
    <w:rsid w:val="00DC3002"/>
    <w:rsid w:val="00DC3C86"/>
    <w:rsid w:val="00DC3E62"/>
    <w:rsid w:val="00DC4220"/>
    <w:rsid w:val="00DD0811"/>
    <w:rsid w:val="00DD3F7B"/>
    <w:rsid w:val="00DD53D8"/>
    <w:rsid w:val="00DE61A5"/>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7A22-74EE-4830-80CC-D4C30522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9812</Words>
  <Characters>55930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26</cp:revision>
  <cp:lastPrinted>2016-10-27T03:19:00Z</cp:lastPrinted>
  <dcterms:created xsi:type="dcterms:W3CDTF">2016-10-23T06:32:00Z</dcterms:created>
  <dcterms:modified xsi:type="dcterms:W3CDTF">2016-10-28T08:30:00Z</dcterms:modified>
</cp:coreProperties>
</file>