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НИИИП-НЗиК»</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F3417E">
        <w:rPr>
          <w:rFonts w:eastAsia="Calibri"/>
          <w:lang w:eastAsia="en-US"/>
        </w:rPr>
        <w:t>30</w:t>
      </w:r>
      <w:r>
        <w:rPr>
          <w:rFonts w:eastAsia="Calibri"/>
          <w:lang w:eastAsia="en-US"/>
        </w:rPr>
        <w:t xml:space="preserve">» </w:t>
      </w:r>
      <w:r w:rsidR="00F3417E">
        <w:rPr>
          <w:rFonts w:eastAsia="Calibri"/>
          <w:lang w:eastAsia="en-US"/>
        </w:rPr>
        <w:t>сентября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E95537" w:rsidRDefault="00EF76DC" w:rsidP="008838D4">
      <w:pPr>
        <w:jc w:val="center"/>
        <w:rPr>
          <w:sz w:val="32"/>
          <w:szCs w:val="32"/>
        </w:rPr>
      </w:pPr>
      <w:r w:rsidRPr="00E95537">
        <w:rPr>
          <w:sz w:val="32"/>
          <w:szCs w:val="32"/>
        </w:rPr>
        <w:t xml:space="preserve">ДОКУМЕНТАЦИЯ НА ПРОВЕДЕНИЕ АУКЦИОНА В ЭЛЕКТРОННОЙ ФОРМЕ </w:t>
      </w:r>
      <w:r w:rsidRPr="00E95537">
        <w:rPr>
          <w:spacing w:val="-7"/>
          <w:sz w:val="32"/>
          <w:szCs w:val="32"/>
        </w:rPr>
        <w:t xml:space="preserve">на право заключения договора на </w:t>
      </w:r>
      <w:r w:rsidR="00E95537" w:rsidRPr="00E95537">
        <w:rPr>
          <w:sz w:val="32"/>
          <w:szCs w:val="32"/>
        </w:rPr>
        <w:t xml:space="preserve">приобретение картотечных блоков </w:t>
      </w:r>
      <w:r w:rsidR="00E95537" w:rsidRPr="00E95537">
        <w:rPr>
          <w:sz w:val="32"/>
          <w:szCs w:val="32"/>
          <w:lang w:val="en-US"/>
        </w:rPr>
        <w:t>Keep</w:t>
      </w:r>
      <w:r w:rsidR="00E95537" w:rsidRPr="00E95537">
        <w:rPr>
          <w:sz w:val="32"/>
          <w:szCs w:val="32"/>
        </w:rPr>
        <w:t xml:space="preserve"> </w:t>
      </w:r>
      <w:r w:rsidR="00E95537" w:rsidRPr="00E95537">
        <w:rPr>
          <w:sz w:val="32"/>
          <w:szCs w:val="32"/>
          <w:lang w:val="en-US"/>
        </w:rPr>
        <w:t>File</w:t>
      </w:r>
      <w:r w:rsidR="00E95537" w:rsidRPr="00E95537">
        <w:rPr>
          <w:sz w:val="32"/>
          <w:szCs w:val="32"/>
        </w:rPr>
        <w:t xml:space="preserve"> </w:t>
      </w:r>
      <w:r w:rsidR="00E95537" w:rsidRPr="00E95537">
        <w:rPr>
          <w:sz w:val="32"/>
          <w:szCs w:val="32"/>
          <w:lang w:val="en-US"/>
        </w:rPr>
        <w:t>A</w:t>
      </w:r>
      <w:r w:rsidR="00E95537" w:rsidRPr="00E95537">
        <w:rPr>
          <w:sz w:val="32"/>
          <w:szCs w:val="32"/>
        </w:rPr>
        <w:t>1/4 в количестве 10 штук</w:t>
      </w:r>
      <w:r w:rsidR="00C91DF5" w:rsidRPr="00E95537">
        <w:rPr>
          <w:sz w:val="32"/>
          <w:szCs w:val="32"/>
          <w:lang w:eastAsia="ru-RU"/>
        </w:rPr>
        <w:t xml:space="preserve"> </w:t>
      </w:r>
      <w:r w:rsidRPr="00E95537">
        <w:rPr>
          <w:sz w:val="32"/>
          <w:szCs w:val="32"/>
        </w:rPr>
        <w:t>для нужд</w:t>
      </w:r>
      <w:r w:rsidR="008838D4" w:rsidRPr="00E95537">
        <w:rPr>
          <w:sz w:val="32"/>
          <w:szCs w:val="32"/>
        </w:rPr>
        <w:t xml:space="preserve"> </w:t>
      </w:r>
      <w:r w:rsidRPr="00E95537">
        <w:rPr>
          <w:sz w:val="32"/>
          <w:szCs w:val="32"/>
        </w:rPr>
        <w:t>АО «НПО НИИИП-НЗиК»</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Pr="002370FD" w:rsidRDefault="007438A4" w:rsidP="007438A4">
      <w:pPr>
        <w:keepNext/>
        <w:spacing w:line="240" w:lineRule="auto"/>
        <w:ind w:firstLine="567"/>
      </w:pPr>
      <w:r w:rsidRPr="002370FD">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проведении аукциона в электронной форме.</w:t>
      </w:r>
    </w:p>
    <w:p w:rsidR="007438A4" w:rsidRPr="002370FD" w:rsidRDefault="007438A4" w:rsidP="007438A4">
      <w:pPr>
        <w:spacing w:line="240" w:lineRule="auto"/>
        <w:ind w:firstLine="567"/>
      </w:pPr>
      <w:r w:rsidRPr="002370FD">
        <w:t xml:space="preserve">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проведении аукциона.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электронной площадке вправе подать заявку с даты и времени, указанных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19. Последствия признания аукциона в электронной форме несостоявшимся.</w:t>
      </w:r>
    </w:p>
    <w:p w:rsidR="007438A4" w:rsidRPr="002370FD" w:rsidRDefault="007438A4" w:rsidP="007438A4">
      <w:pPr>
        <w:keepNext/>
        <w:spacing w:line="240" w:lineRule="auto"/>
        <w:ind w:firstLine="567"/>
      </w:pPr>
      <w:r w:rsidRPr="002370FD">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7438A4" w:rsidRPr="002370FD" w:rsidRDefault="007438A4" w:rsidP="007438A4">
      <w:pPr>
        <w:keepNext/>
        <w:spacing w:line="240" w:lineRule="auto"/>
        <w:ind w:firstLine="567"/>
      </w:pPr>
      <w:r w:rsidRPr="002370FD">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20.2. Аукцион проводится на Электронной площадке в день и время, указанные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проведении аукциона,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проведении аукциона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AD12DD">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E95537" w:rsidRDefault="00E95537" w:rsidP="005D52EE">
            <w:pPr>
              <w:keepNext/>
              <w:keepLines/>
              <w:suppressLineNumbers/>
              <w:snapToGrid/>
              <w:spacing w:line="240" w:lineRule="auto"/>
              <w:ind w:firstLine="0"/>
              <w:jc w:val="left"/>
            </w:pPr>
            <w:r>
              <w:t>Ушаков Валерий Михайлович</w:t>
            </w:r>
            <w:r w:rsidRPr="00D72C3B">
              <w:t xml:space="preserve"> </w:t>
            </w:r>
          </w:p>
          <w:p w:rsidR="00E95537" w:rsidRDefault="00E95537" w:rsidP="005D52EE">
            <w:pPr>
              <w:keepNext/>
              <w:keepLines/>
              <w:suppressLineNumbers/>
              <w:snapToGrid/>
              <w:spacing w:line="240" w:lineRule="auto"/>
              <w:ind w:firstLine="0"/>
              <w:jc w:val="left"/>
            </w:pPr>
            <w:r w:rsidRPr="00D72C3B">
              <w:t>тел</w:t>
            </w:r>
            <w:r>
              <w:t>. (383)</w:t>
            </w:r>
            <w:r w:rsidRPr="00D72C3B">
              <w:t xml:space="preserve"> 278-</w:t>
            </w:r>
            <w:r>
              <w:t>97-25</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hyperlink>
            <w:r w:rsidRPr="005D52EE">
              <w:rPr>
                <w:bCs/>
                <w:u w:val="single"/>
              </w:rPr>
              <w:t>нииип-нзик.рф</w:t>
            </w:r>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r w:rsidRPr="005D52EE">
                <w:rPr>
                  <w:rStyle w:val="a7"/>
                  <w:bCs/>
                  <w:lang w:val="en-US"/>
                </w:rPr>
                <w:t>zakupki</w:t>
              </w:r>
              <w:r w:rsidRPr="005D52EE">
                <w:rPr>
                  <w:rStyle w:val="a7"/>
                  <w:bCs/>
                </w:rPr>
                <w:t>.</w:t>
              </w:r>
              <w:r w:rsidRPr="005D52EE">
                <w:rPr>
                  <w:rStyle w:val="a7"/>
                  <w:bCs/>
                  <w:lang w:val="en-US"/>
                </w:rPr>
                <w:t>gov</w:t>
              </w:r>
              <w:r w:rsidRPr="005D52EE">
                <w:rPr>
                  <w:rStyle w:val="a7"/>
                  <w:bCs/>
                </w:rPr>
                <w:t>.</w:t>
              </w:r>
              <w:r w:rsidRPr="005D52EE">
                <w:rPr>
                  <w:rStyle w:val="a7"/>
                  <w:bCs/>
                  <w:lang w:val="en-US"/>
                </w:rPr>
                <w:t>ru</w:t>
              </w:r>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283AD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E95537">
              <w:t xml:space="preserve">Приобретение картотечных блоков </w:t>
            </w:r>
            <w:r w:rsidR="00E95537">
              <w:rPr>
                <w:lang w:val="en-US"/>
              </w:rPr>
              <w:t>Keep</w:t>
            </w:r>
            <w:r w:rsidR="00E95537" w:rsidRPr="00A92420">
              <w:t xml:space="preserve"> </w:t>
            </w:r>
            <w:r w:rsidR="00E95537">
              <w:rPr>
                <w:lang w:val="en-US"/>
              </w:rPr>
              <w:t>File</w:t>
            </w:r>
            <w:r w:rsidR="00E95537" w:rsidRPr="00A92420">
              <w:t xml:space="preserve"> </w:t>
            </w:r>
            <w:r w:rsidR="00E95537">
              <w:rPr>
                <w:lang w:val="en-US"/>
              </w:rPr>
              <w:t>A</w:t>
            </w:r>
            <w:r w:rsidR="00E95537" w:rsidRPr="00A92420">
              <w:t>1</w:t>
            </w:r>
            <w:r w:rsidR="00E95537">
              <w:t>/4 в количестве 10 штук,</w:t>
            </w:r>
            <w:r w:rsidR="00E95537" w:rsidRPr="000B6A7B">
              <w:t xml:space="preserve"> в соответствии с технической частью документации о</w:t>
            </w:r>
            <w:r w:rsidR="00E95537">
              <w:t>б аукционе в электронной форме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г. Новосибирск, ул. Планетная,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AD12DD">
            <w:pPr>
              <w:spacing w:line="240" w:lineRule="auto"/>
              <w:ind w:firstLine="0"/>
              <w:rPr>
                <w:bCs/>
              </w:rPr>
            </w:pPr>
            <w:r w:rsidRPr="005D52EE">
              <w:rPr>
                <w:b/>
                <w:bCs/>
              </w:rPr>
              <w:t>Срок поставки товара: </w:t>
            </w:r>
            <w:r w:rsidR="00E95537" w:rsidRPr="00D72C3B">
              <w:rPr>
                <w:bCs/>
              </w:rPr>
              <w:t xml:space="preserve">до </w:t>
            </w:r>
            <w:r w:rsidR="00AD12DD">
              <w:rPr>
                <w:bCs/>
              </w:rPr>
              <w:t>23</w:t>
            </w:r>
            <w:r w:rsidR="00E95537">
              <w:rPr>
                <w:bCs/>
              </w:rPr>
              <w:t>.12.2016 г</w:t>
            </w:r>
            <w:r w:rsidR="00E95537" w:rsidRPr="00D72C3B">
              <w:rPr>
                <w:bCs/>
              </w:rPr>
              <w:t>.</w:t>
            </w:r>
            <w:r w:rsidR="00AD12DD">
              <w:rPr>
                <w:rFonts w:eastAsia="Calibri"/>
              </w:rPr>
              <w:t xml:space="preserve"> Сборка картотечных блоков</w:t>
            </w:r>
            <w:r w:rsidR="00CF7247">
              <w:rPr>
                <w:rFonts w:eastAsia="Calibri"/>
              </w:rPr>
              <w:t xml:space="preserve"> в</w:t>
            </w:r>
            <w:r w:rsidR="00AD12DD">
              <w:rPr>
                <w:rFonts w:eastAsia="Calibri"/>
              </w:rPr>
              <w:t xml:space="preserve"> </w:t>
            </w:r>
            <w:r w:rsidR="00CF7247">
              <w:t>срок 7 календарных дней, но не позднее 30 декабря 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8305F2" w:rsidRPr="00D72C3B">
              <w:rPr>
                <w:bCs/>
              </w:rPr>
              <w:t>Безналичный расчет,</w:t>
            </w:r>
            <w:r w:rsidR="008305F2" w:rsidRPr="00D72C3B">
              <w:rPr>
                <w:b/>
                <w:bCs/>
              </w:rPr>
              <w:t xml:space="preserve"> </w:t>
            </w:r>
            <w:r w:rsidR="008305F2"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Default="00EB1075" w:rsidP="00E95537">
            <w:pPr>
              <w:pStyle w:val="afb"/>
              <w:numPr>
                <w:ilvl w:val="0"/>
                <w:numId w:val="29"/>
              </w:numPr>
              <w:spacing w:after="0" w:line="240" w:lineRule="auto"/>
              <w:ind w:left="0" w:firstLine="0"/>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95537" w:rsidRPr="00E95537" w:rsidRDefault="00E95537" w:rsidP="00E95537">
            <w:pPr>
              <w:pStyle w:val="afb"/>
              <w:numPr>
                <w:ilvl w:val="0"/>
                <w:numId w:val="29"/>
              </w:numPr>
              <w:spacing w:after="0" w:line="240" w:lineRule="auto"/>
              <w:ind w:left="0" w:firstLine="0"/>
              <w:rPr>
                <w:rFonts w:ascii="Times New Roman" w:hAnsi="Times New Roman"/>
                <w:sz w:val="24"/>
                <w:szCs w:val="24"/>
              </w:rPr>
            </w:pPr>
            <w:r>
              <w:rPr>
                <w:rFonts w:ascii="Times New Roman" w:hAnsi="Times New Roman"/>
                <w:sz w:val="24"/>
                <w:szCs w:val="24"/>
              </w:rPr>
              <w:t>Гарантийный срок 12 месяцев</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w:t>
            </w:r>
            <w:r w:rsidRPr="00E153E9">
              <w:lastRenderedPageBreak/>
              <w:t>документы, лист записи Единого государственного реестра юридических лиц о внесении изменений в 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Pr="007438A4" w:rsidRDefault="00743F3D" w:rsidP="007438A4">
            <w:pPr>
              <w:spacing w:line="240" w:lineRule="auto"/>
              <w:ind w:firstLine="0"/>
            </w:pPr>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w:t>
            </w:r>
            <w:r w:rsidRPr="00E153E9">
              <w:lastRenderedPageBreak/>
              <w:t>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95537" w:rsidRPr="00E95537" w:rsidRDefault="00E95537" w:rsidP="00E95537">
            <w:pPr>
              <w:widowControl/>
              <w:snapToGrid/>
              <w:spacing w:line="240" w:lineRule="auto"/>
              <w:ind w:firstLine="0"/>
            </w:pPr>
            <w:r w:rsidRPr="00E95537">
              <w:rPr>
                <w:b/>
              </w:rPr>
              <w:t>Сведения о начальной (максимальной) цене договора (цене лота):</w:t>
            </w:r>
            <w:r w:rsidRPr="00E95537">
              <w:t xml:space="preserve"> 1 398 000 (Один миллион триста девяносто восемь) рублей 00 копеек, в том числе НДС (18%).</w:t>
            </w:r>
          </w:p>
          <w:p w:rsidR="00EB1075" w:rsidRPr="005D52EE" w:rsidRDefault="00E95537" w:rsidP="00283ADD">
            <w:pPr>
              <w:widowControl/>
              <w:suppressAutoHyphens w:val="0"/>
              <w:snapToGrid/>
              <w:spacing w:line="240" w:lineRule="auto"/>
              <w:ind w:firstLine="0"/>
              <w:rPr>
                <w:lang w:eastAsia="ru-RU"/>
              </w:rPr>
            </w:pPr>
            <w:r w:rsidRPr="00E95537">
              <w:rPr>
                <w:lang w:eastAsia="en-US"/>
              </w:rPr>
              <w:t>Начальная (максимальная) цена включает в себя: с учетом расходов на доставку, сборку,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95537" w:rsidRDefault="00E95537" w:rsidP="005D52EE">
            <w:pPr>
              <w:keepNext/>
              <w:spacing w:line="240" w:lineRule="auto"/>
              <w:ind w:firstLine="0"/>
            </w:pPr>
            <w:r>
              <w:t>-</w:t>
            </w:r>
            <w:r w:rsidRPr="00C930F4">
              <w:t xml:space="preserve"> </w:t>
            </w:r>
            <w:r>
              <w:t>обеспечить доставку, сборку</w:t>
            </w:r>
          </w:p>
          <w:p w:rsidR="00EB1075" w:rsidRDefault="00EB1075" w:rsidP="00941067">
            <w:pPr>
              <w:keepNext/>
              <w:spacing w:line="240" w:lineRule="auto"/>
              <w:ind w:firstLine="0"/>
            </w:pPr>
            <w:r>
              <w:t xml:space="preserve">- </w:t>
            </w:r>
            <w:r w:rsidR="00E95537">
              <w:t>к обеспечению выполнения договора Поставщик вправе привлечь только сборщиков, имеющих гражданство РФ.</w:t>
            </w:r>
          </w:p>
          <w:p w:rsidR="00EB1075" w:rsidRPr="005D52EE" w:rsidRDefault="00E95537" w:rsidP="00E95537">
            <w:pPr>
              <w:keepNext/>
              <w:spacing w:line="240" w:lineRule="auto"/>
              <w:ind w:firstLine="0"/>
            </w:pPr>
            <w:r w:rsidRPr="003F5C2C">
              <w:t xml:space="preserve">участник </w:t>
            </w:r>
            <w:r>
              <w:t>аукциона</w:t>
            </w:r>
            <w:r w:rsidRPr="003F5C2C">
              <w:t xml:space="preserve"> в электронной форме должен быть зарегистрирован на территории Российской Федерации без доли участия иностранного капитала.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E95537">
              <w:t xml:space="preserve">27 960,00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НИИИП-НЗиК»</w:t>
            </w:r>
          </w:p>
          <w:p w:rsidR="00FC6954" w:rsidRPr="00FC6954" w:rsidRDefault="00FC6954" w:rsidP="00663AB5">
            <w:pPr>
              <w:snapToGrid/>
              <w:spacing w:line="240" w:lineRule="auto"/>
              <w:ind w:firstLine="0"/>
              <w:jc w:val="left"/>
              <w:rPr>
                <w:bCs/>
                <w:sz w:val="22"/>
                <w:szCs w:val="22"/>
              </w:rPr>
            </w:pPr>
            <w:r w:rsidRPr="00FC6954">
              <w:rPr>
                <w:bCs/>
                <w:sz w:val="22"/>
                <w:szCs w:val="22"/>
              </w:rPr>
              <w:t>630015, г. Новосибирск, ул. Планетная,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E43415" w:rsidRDefault="00FC6954" w:rsidP="00E43415">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p>
          <w:p w:rsidR="00FC6954" w:rsidRPr="005D52EE" w:rsidRDefault="00FC6954" w:rsidP="00F3417E">
            <w:pPr>
              <w:keepNext/>
              <w:keepLines/>
              <w:suppressLineNumbers/>
              <w:spacing w:line="240" w:lineRule="auto"/>
              <w:ind w:firstLine="0"/>
              <w:jc w:val="left"/>
            </w:pPr>
            <w:r w:rsidRPr="0022399C">
              <w:rPr>
                <w:color w:val="000000"/>
              </w:rPr>
              <w:t>«</w:t>
            </w:r>
            <w:r w:rsidR="00F3417E">
              <w:rPr>
                <w:color w:val="000000"/>
              </w:rPr>
              <w:t>21</w:t>
            </w:r>
            <w:r w:rsidRPr="0022399C">
              <w:rPr>
                <w:color w:val="000000"/>
              </w:rPr>
              <w:t xml:space="preserve">» </w:t>
            </w:r>
            <w:r w:rsidR="00F3417E">
              <w:rPr>
                <w:color w:val="000000"/>
              </w:rPr>
              <w:t>октября</w:t>
            </w:r>
            <w:r w:rsidR="00E95537">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Дата и время окончания рассмотрения заявок участников электронного аукциона:</w:t>
            </w:r>
            <w:r w:rsidRPr="00E6084E">
              <w:t xml:space="preserve"> </w:t>
            </w:r>
          </w:p>
          <w:p w:rsidR="00FC6954" w:rsidRPr="005D52EE" w:rsidRDefault="009E352F" w:rsidP="00F3417E">
            <w:pPr>
              <w:ind w:firstLine="0"/>
            </w:pPr>
            <w:r w:rsidRPr="0022399C">
              <w:rPr>
                <w:color w:val="000000"/>
              </w:rPr>
              <w:t>«</w:t>
            </w:r>
            <w:r w:rsidR="00F3417E">
              <w:rPr>
                <w:color w:val="000000"/>
              </w:rPr>
              <w:t>27</w:t>
            </w:r>
            <w:r w:rsidRPr="0022399C">
              <w:rPr>
                <w:color w:val="000000"/>
              </w:rPr>
              <w:t>»</w:t>
            </w:r>
            <w:r w:rsidR="00F3417E">
              <w:rPr>
                <w:color w:val="000000"/>
              </w:rPr>
              <w:t xml:space="preserve"> октября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F3417E">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C0965">
              <w:rPr>
                <w:color w:val="000000"/>
              </w:rPr>
              <w:t>«</w:t>
            </w:r>
            <w:r w:rsidR="00F3417E">
              <w:rPr>
                <w:color w:val="000000"/>
              </w:rPr>
              <w:t>27</w:t>
            </w:r>
            <w:r w:rsidR="009E352F" w:rsidRPr="0022399C">
              <w:rPr>
                <w:color w:val="000000"/>
              </w:rPr>
              <w:t xml:space="preserve">» </w:t>
            </w:r>
            <w:r w:rsidR="00F3417E">
              <w:rPr>
                <w:color w:val="000000"/>
              </w:rPr>
              <w:t>октября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lang w:eastAsia="ru-RU"/>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E43415" w:rsidRDefault="00E43415" w:rsidP="00E43415">
      <w:pPr>
        <w:shd w:val="clear" w:color="auto" w:fill="FFFFFF"/>
        <w:tabs>
          <w:tab w:val="left" w:pos="0"/>
          <w:tab w:val="left" w:pos="709"/>
        </w:tabs>
        <w:spacing w:line="240" w:lineRule="auto"/>
        <w:ind w:firstLine="567"/>
      </w:pPr>
      <w:r w:rsidRPr="00E43415">
        <w:rPr>
          <w:b/>
        </w:rPr>
        <w:t>8.</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E43415" w:rsidRDefault="00E43415" w:rsidP="00E43415">
      <w:pPr>
        <w:shd w:val="clear" w:color="auto" w:fill="FFFFFF"/>
        <w:tabs>
          <w:tab w:val="left" w:pos="0"/>
          <w:tab w:val="left" w:pos="709"/>
        </w:tabs>
        <w:spacing w:line="240" w:lineRule="auto"/>
        <w:ind w:firstLine="567"/>
      </w:pPr>
      <w:r>
        <w:rPr>
          <w:b/>
          <w:bCs/>
          <w:sz w:val="23"/>
          <w:szCs w:val="23"/>
        </w:rPr>
        <w:t>9</w:t>
      </w:r>
      <w:r w:rsidR="00491DC0">
        <w:rPr>
          <w:b/>
          <w:bCs/>
          <w:sz w:val="23"/>
          <w:szCs w:val="23"/>
        </w:rPr>
        <w:t>.</w:t>
      </w:r>
      <w:r w:rsidR="00491DC0">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43415" w:rsidRDefault="00E43415" w:rsidP="00E43415">
      <w:pPr>
        <w:shd w:val="clear" w:color="auto" w:fill="FFFFFF"/>
        <w:tabs>
          <w:tab w:val="left" w:pos="0"/>
          <w:tab w:val="left" w:pos="708"/>
        </w:tabs>
        <w:spacing w:line="240" w:lineRule="auto"/>
        <w:ind w:firstLine="567"/>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43415" w:rsidRDefault="00E43415" w:rsidP="00E43415">
      <w:pPr>
        <w:shd w:val="clear" w:color="auto" w:fill="FFFFFF"/>
        <w:tabs>
          <w:tab w:val="left" w:pos="0"/>
          <w:tab w:val="left" w:pos="708"/>
        </w:tabs>
        <w:spacing w:line="240" w:lineRule="auto"/>
        <w:ind w:firstLine="567"/>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2</w:t>
      </w:r>
      <w:r>
        <w:rPr>
          <w:b/>
          <w:bCs/>
          <w:sz w:val="23"/>
          <w:szCs w:val="23"/>
        </w:rPr>
        <w:t>.</w:t>
      </w:r>
      <w:r>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5</w:t>
      </w:r>
      <w:r>
        <w:rPr>
          <w:b/>
          <w:bCs/>
          <w:sz w:val="23"/>
          <w:szCs w:val="23"/>
        </w:rPr>
        <w:t>.</w:t>
      </w:r>
      <w:r>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E43415" w:rsidRDefault="008D599A" w:rsidP="00E43415">
      <w:pPr>
        <w:shd w:val="clear" w:color="auto" w:fill="FFFFFF"/>
        <w:tabs>
          <w:tab w:val="left" w:pos="0"/>
          <w:tab w:val="left" w:pos="708"/>
        </w:tabs>
        <w:spacing w:line="240" w:lineRule="auto"/>
        <w:ind w:firstLine="567"/>
      </w:pPr>
      <w:r w:rsidRPr="00934406">
        <w:rPr>
          <w:b/>
          <w:bCs/>
          <w:sz w:val="23"/>
          <w:szCs w:val="23"/>
        </w:rPr>
        <w:t>1</w:t>
      </w:r>
      <w:r w:rsidR="00E43415">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E43415" w:rsidRDefault="008D599A" w:rsidP="00E43415">
      <w:pPr>
        <w:autoSpaceDE w:val="0"/>
        <w:autoSpaceDN w:val="0"/>
        <w:spacing w:line="240" w:lineRule="auto"/>
        <w:rPr>
          <w:sz w:val="23"/>
          <w:szCs w:val="23"/>
        </w:rPr>
      </w:pPr>
      <w:r w:rsidRPr="00934406">
        <w:rPr>
          <w:sz w:val="23"/>
          <w:szCs w:val="23"/>
        </w:rPr>
        <w:t>Код БИК ____________________</w:t>
      </w:r>
    </w:p>
    <w:p w:rsid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НИИИП-НЗиК»),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BC4821">
        <w:rPr>
          <w:sz w:val="23"/>
          <w:szCs w:val="23"/>
        </w:rPr>
        <w:t>___________</w:t>
      </w:r>
      <w:r w:rsidR="0094015C" w:rsidRPr="0094015C">
        <w:rPr>
          <w:sz w:val="23"/>
          <w:szCs w:val="23"/>
        </w:rPr>
        <w:t xml:space="preserve"> от «</w:t>
      </w:r>
      <w:r w:rsidR="00BC4821">
        <w:rPr>
          <w:sz w:val="23"/>
          <w:szCs w:val="23"/>
        </w:rPr>
        <w:t xml:space="preserve">     </w:t>
      </w:r>
      <w:r w:rsidR="0094015C" w:rsidRPr="0094015C">
        <w:rPr>
          <w:sz w:val="23"/>
          <w:szCs w:val="23"/>
        </w:rPr>
        <w:t xml:space="preserve">» </w:t>
      </w:r>
      <w:r w:rsidR="00BC4821">
        <w:rPr>
          <w:sz w:val="23"/>
          <w:szCs w:val="23"/>
        </w:rPr>
        <w:t>_____________</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E95537" w:rsidRPr="008566E6">
        <w:rPr>
          <w:sz w:val="23"/>
          <w:szCs w:val="23"/>
        </w:rPr>
        <w:t xml:space="preserve">картотечные блоки </w:t>
      </w:r>
      <w:r w:rsidR="00E95537" w:rsidRPr="008566E6">
        <w:rPr>
          <w:sz w:val="23"/>
          <w:szCs w:val="23"/>
          <w:lang w:val="en-US"/>
        </w:rPr>
        <w:t>Keep</w:t>
      </w:r>
      <w:r w:rsidR="00E95537" w:rsidRPr="008566E6">
        <w:rPr>
          <w:sz w:val="23"/>
          <w:szCs w:val="23"/>
        </w:rPr>
        <w:t xml:space="preserve"> </w:t>
      </w:r>
      <w:r w:rsidR="00E95537" w:rsidRPr="008566E6">
        <w:rPr>
          <w:sz w:val="23"/>
          <w:szCs w:val="23"/>
          <w:lang w:val="en-US"/>
        </w:rPr>
        <w:t>File</w:t>
      </w:r>
      <w:r w:rsidR="00E95537" w:rsidRPr="008566E6">
        <w:rPr>
          <w:sz w:val="23"/>
          <w:szCs w:val="23"/>
        </w:rPr>
        <w:t xml:space="preserve"> </w:t>
      </w:r>
      <w:r w:rsidR="00E95537" w:rsidRPr="008566E6">
        <w:rPr>
          <w:sz w:val="23"/>
          <w:szCs w:val="23"/>
          <w:lang w:val="en-US"/>
        </w:rPr>
        <w:t>A</w:t>
      </w:r>
      <w:r w:rsidR="00E95537" w:rsidRPr="008566E6">
        <w:rPr>
          <w:sz w:val="23"/>
          <w:szCs w:val="23"/>
        </w:rPr>
        <w:t>1/4</w:t>
      </w:r>
      <w:r w:rsidR="00E95537"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 xml:space="preserve">2.2. Цена Договора включает в себя: стоимость товара, стоимость доставки, </w:t>
      </w:r>
      <w:r w:rsidR="00A51670">
        <w:rPr>
          <w:sz w:val="23"/>
          <w:szCs w:val="23"/>
        </w:rPr>
        <w:t>сборки</w:t>
      </w:r>
      <w:r w:rsidRPr="002468DC">
        <w:rPr>
          <w:sz w:val="23"/>
          <w:szCs w:val="23"/>
        </w:rPr>
        <w:t>,</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AD12DD" w:rsidRDefault="00904714" w:rsidP="00AD12DD">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E95537" w:rsidRDefault="00904714" w:rsidP="00E95537">
      <w:pPr>
        <w:spacing w:line="240" w:lineRule="auto"/>
      </w:pPr>
      <w:r w:rsidRPr="002468DC">
        <w:rPr>
          <w:sz w:val="23"/>
          <w:szCs w:val="23"/>
        </w:rPr>
        <w:t xml:space="preserve">3.1.3. </w:t>
      </w:r>
      <w:r w:rsidR="00E95537">
        <w:t xml:space="preserve">Своими силами и за свой счет обеспечить сборку </w:t>
      </w:r>
      <w:r w:rsidR="00AD12DD">
        <w:t>картотечных блоков</w:t>
      </w:r>
      <w:r w:rsidR="00E95537">
        <w:t xml:space="preserve"> в срок 7 календарных дней, но не поз</w:t>
      </w:r>
      <w:r w:rsidR="001E50E5">
        <w:t>днее</w:t>
      </w:r>
      <w:r w:rsidR="00E95537">
        <w:t xml:space="preserve"> 30 декабря</w:t>
      </w:r>
      <w:r w:rsidR="008B6AE4">
        <w:t xml:space="preserve"> 2016 г</w:t>
      </w:r>
      <w:bookmarkStart w:id="36" w:name="_GoBack"/>
      <w:bookmarkEnd w:id="36"/>
      <w:r w:rsidR="00E95537">
        <w:t>.</w:t>
      </w:r>
    </w:p>
    <w:p w:rsidR="00E95537" w:rsidRPr="00DA2A3C" w:rsidRDefault="00E95537" w:rsidP="00E95537">
      <w:pPr>
        <w:spacing w:line="240" w:lineRule="auto"/>
        <w:ind w:firstLine="709"/>
        <w:rPr>
          <w:szCs w:val="20"/>
        </w:rPr>
      </w:pPr>
      <w:r>
        <w:rPr>
          <w:szCs w:val="20"/>
        </w:rPr>
        <w:t xml:space="preserve">3.1.4. </w:t>
      </w:r>
      <w:r w:rsidRPr="00E95537">
        <w:rPr>
          <w:szCs w:val="20"/>
        </w:rPr>
        <w:t>Представить Заказчику необходимые документы сотрудников, которые будут задействованы в сборке, для оформления допуска сотрудников на территорию Заказчика за сутки до планируемого посещения.</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E95537" w:rsidRPr="002468DC" w:rsidRDefault="00904714" w:rsidP="00E95537">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E43415">
        <w:rPr>
          <w:bCs/>
          <w:sz w:val="23"/>
          <w:szCs w:val="23"/>
        </w:rPr>
        <w:t>23</w:t>
      </w:r>
      <w:r w:rsidR="00E95537">
        <w:rPr>
          <w:bCs/>
          <w:sz w:val="23"/>
          <w:szCs w:val="23"/>
        </w:rPr>
        <w:t xml:space="preserve"> декабря</w:t>
      </w:r>
      <w:r w:rsidR="00E153E9">
        <w:rPr>
          <w:bCs/>
          <w:sz w:val="23"/>
          <w:szCs w:val="23"/>
        </w:rPr>
        <w:t xml:space="preserve">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Дата и время согласовывается Поставщиком с Заказчиком любым доступным способом не позднее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3.6. Место поставки: г. Новосибирск, ул. Планетная,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95537" w:rsidRPr="00C64F02" w:rsidRDefault="00904714" w:rsidP="00E95537">
      <w:pPr>
        <w:spacing w:line="240" w:lineRule="auto"/>
        <w:rPr>
          <w:sz w:val="23"/>
          <w:szCs w:val="23"/>
        </w:rPr>
      </w:pPr>
      <w:r w:rsidRPr="00BA6916">
        <w:rPr>
          <w:sz w:val="23"/>
          <w:szCs w:val="23"/>
        </w:rPr>
        <w:t xml:space="preserve">4.4. </w:t>
      </w:r>
      <w:r w:rsidR="00E95537" w:rsidRPr="00C64F02">
        <w:rPr>
          <w:sz w:val="23"/>
          <w:szCs w:val="23"/>
        </w:rPr>
        <w:t>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E95537">
        <w:rPr>
          <w:sz w:val="23"/>
          <w:szCs w:val="23"/>
        </w:rPr>
        <w:t>, если иные условия предоставления гарантий не дает производитель</w:t>
      </w:r>
      <w:r w:rsidR="00E95537" w:rsidRPr="00C64F02">
        <w:rPr>
          <w:sz w:val="23"/>
          <w:szCs w:val="23"/>
        </w:rPr>
        <w:t xml:space="preserve">.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4.8.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
    <w:p w:rsidR="00AD12DD" w:rsidRDefault="00904714" w:rsidP="00904714">
      <w:pPr>
        <w:tabs>
          <w:tab w:val="left" w:pos="610"/>
        </w:tabs>
        <w:spacing w:line="240" w:lineRule="auto"/>
        <w:rPr>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AD12DD" w:rsidRDefault="00AD12DD">
      <w:pPr>
        <w:widowControl/>
        <w:suppressAutoHyphens w:val="0"/>
        <w:snapToGrid/>
        <w:spacing w:after="200" w:line="276" w:lineRule="auto"/>
        <w:ind w:firstLine="0"/>
        <w:jc w:val="left"/>
        <w:rPr>
          <w:sz w:val="23"/>
          <w:szCs w:val="23"/>
        </w:rPr>
      </w:pPr>
      <w:r>
        <w:rPr>
          <w:sz w:val="23"/>
          <w:szCs w:val="23"/>
        </w:rPr>
        <w:br w:type="page"/>
      </w:r>
    </w:p>
    <w:p w:rsidR="00904714" w:rsidRPr="00BA6916" w:rsidRDefault="00904714" w:rsidP="00904714">
      <w:pPr>
        <w:tabs>
          <w:tab w:val="left" w:pos="610"/>
        </w:tabs>
        <w:spacing w:line="240" w:lineRule="auto"/>
        <w:rPr>
          <w:rFonts w:eastAsia="Arial"/>
          <w:sz w:val="23"/>
          <w:szCs w:val="23"/>
        </w:rPr>
      </w:pP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1E50E5">
        <w:rPr>
          <w:sz w:val="23"/>
          <w:szCs w:val="23"/>
        </w:rPr>
        <w:t xml:space="preserve"> от стоимости Товара</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lastRenderedPageBreak/>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w:t>
      </w:r>
      <w:r w:rsidR="00E95537" w:rsidRPr="00C64F02">
        <w:rPr>
          <w:sz w:val="23"/>
          <w:szCs w:val="23"/>
        </w:rPr>
        <w:t xml:space="preserve">Спецификация на </w:t>
      </w:r>
      <w:r w:rsidR="00E95537">
        <w:rPr>
          <w:sz w:val="22"/>
          <w:szCs w:val="22"/>
        </w:rPr>
        <w:t xml:space="preserve">поставку </w:t>
      </w:r>
      <w:r w:rsidR="00E95537" w:rsidRPr="00E738EB">
        <w:rPr>
          <w:sz w:val="23"/>
          <w:szCs w:val="23"/>
        </w:rPr>
        <w:t xml:space="preserve">картотечных блоков </w:t>
      </w:r>
      <w:r w:rsidR="00E95537" w:rsidRPr="00E738EB">
        <w:rPr>
          <w:sz w:val="23"/>
          <w:szCs w:val="23"/>
          <w:lang w:val="en-US"/>
        </w:rPr>
        <w:t>Keep</w:t>
      </w:r>
      <w:r w:rsidR="00E95537" w:rsidRPr="00E738EB">
        <w:rPr>
          <w:sz w:val="23"/>
          <w:szCs w:val="23"/>
        </w:rPr>
        <w:t xml:space="preserve"> </w:t>
      </w:r>
      <w:r w:rsidR="00E95537" w:rsidRPr="00E738EB">
        <w:rPr>
          <w:sz w:val="23"/>
          <w:szCs w:val="23"/>
          <w:lang w:val="en-US"/>
        </w:rPr>
        <w:t>File</w:t>
      </w:r>
      <w:r w:rsidR="00E95537" w:rsidRPr="00E738EB">
        <w:rPr>
          <w:sz w:val="23"/>
          <w:szCs w:val="23"/>
        </w:rPr>
        <w:t xml:space="preserve"> </w:t>
      </w:r>
      <w:r w:rsidR="00E95537" w:rsidRPr="00E738EB">
        <w:rPr>
          <w:sz w:val="23"/>
          <w:szCs w:val="23"/>
          <w:lang w:val="en-US"/>
        </w:rPr>
        <w:t>A</w:t>
      </w:r>
      <w:r w:rsidR="00E95537" w:rsidRPr="00E738EB">
        <w:rPr>
          <w:sz w:val="23"/>
          <w:szCs w:val="23"/>
        </w:rPr>
        <w:t>1/4</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АО «НПО НИИИП – НЗиК»</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r w:rsidRPr="007E3289">
              <w:rPr>
                <w:sz w:val="23"/>
                <w:szCs w:val="23"/>
              </w:rPr>
              <w:t>м.п.</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р/с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t>м.п.</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E95537" w:rsidRDefault="00E95537" w:rsidP="00CC253F">
      <w:pPr>
        <w:widowControl/>
        <w:suppressAutoHyphens w:val="0"/>
        <w:snapToGrid/>
        <w:spacing w:after="200" w:line="276" w:lineRule="auto"/>
        <w:ind w:firstLine="0"/>
        <w:jc w:val="right"/>
        <w:rPr>
          <w:b/>
          <w:szCs w:val="21"/>
        </w:rPr>
      </w:pPr>
    </w:p>
    <w:p w:rsidR="00E95537" w:rsidRDefault="00E95537">
      <w:pPr>
        <w:widowControl/>
        <w:suppressAutoHyphens w:val="0"/>
        <w:snapToGrid/>
        <w:spacing w:after="200" w:line="276" w:lineRule="auto"/>
        <w:ind w:firstLine="0"/>
        <w:jc w:val="left"/>
        <w:rPr>
          <w:b/>
          <w:szCs w:val="21"/>
        </w:rPr>
      </w:pPr>
      <w:r>
        <w:rPr>
          <w:b/>
          <w:szCs w:val="21"/>
        </w:rPr>
        <w:br w:type="page"/>
      </w:r>
    </w:p>
    <w:p w:rsidR="00E95537" w:rsidRPr="00C64F02" w:rsidRDefault="00E95537" w:rsidP="00E95537">
      <w:pPr>
        <w:spacing w:line="240" w:lineRule="auto"/>
        <w:jc w:val="right"/>
        <w:rPr>
          <w:sz w:val="23"/>
          <w:szCs w:val="23"/>
        </w:rPr>
      </w:pPr>
      <w:r w:rsidRPr="00C64F02">
        <w:rPr>
          <w:sz w:val="23"/>
          <w:szCs w:val="23"/>
        </w:rPr>
        <w:lastRenderedPageBreak/>
        <w:t xml:space="preserve">Спецификация к Договору поставки № _______ </w:t>
      </w:r>
    </w:p>
    <w:p w:rsidR="00E95537" w:rsidRPr="00C64F02" w:rsidRDefault="00E95537" w:rsidP="00E95537">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E95537" w:rsidRPr="00C64F02" w:rsidRDefault="00E95537" w:rsidP="00E95537">
      <w:pPr>
        <w:spacing w:line="240" w:lineRule="auto"/>
        <w:rPr>
          <w:sz w:val="23"/>
          <w:szCs w:val="23"/>
        </w:rPr>
      </w:pPr>
    </w:p>
    <w:p w:rsidR="00E95537" w:rsidRPr="00C64F02" w:rsidRDefault="00E95537" w:rsidP="00E95537">
      <w:pPr>
        <w:spacing w:line="240" w:lineRule="auto"/>
        <w:rPr>
          <w:sz w:val="23"/>
          <w:szCs w:val="23"/>
        </w:rPr>
      </w:pPr>
      <w:r w:rsidRPr="00C64F02">
        <w:rPr>
          <w:sz w:val="23"/>
          <w:szCs w:val="23"/>
        </w:rPr>
        <w:t>Поставщик: ___________________</w:t>
      </w:r>
    </w:p>
    <w:p w:rsidR="00E95537" w:rsidRPr="00C64F02" w:rsidRDefault="00E95537" w:rsidP="00E95537">
      <w:pPr>
        <w:spacing w:line="240" w:lineRule="auto"/>
        <w:rPr>
          <w:sz w:val="23"/>
          <w:szCs w:val="23"/>
        </w:rPr>
      </w:pPr>
      <w:r w:rsidRPr="00C64F02">
        <w:rPr>
          <w:sz w:val="23"/>
          <w:szCs w:val="23"/>
        </w:rPr>
        <w:t>Заказчик: АО «НПО НИИИП-НЗиК» ИНН 5401199015 КПП 546050001</w:t>
      </w:r>
    </w:p>
    <w:tbl>
      <w:tblPr>
        <w:tblpPr w:leftFromText="180" w:rightFromText="180" w:vertAnchor="text" w:horzAnchor="margin" w:tblpXSpec="center" w:tblpY="170"/>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268"/>
        <w:gridCol w:w="3862"/>
        <w:gridCol w:w="1506"/>
        <w:gridCol w:w="1061"/>
        <w:gridCol w:w="1294"/>
      </w:tblGrid>
      <w:tr w:rsidR="00A60095" w:rsidRPr="0094335C" w:rsidTr="0094335C">
        <w:trPr>
          <w:trHeight w:val="933"/>
        </w:trPr>
        <w:tc>
          <w:tcPr>
            <w:tcW w:w="675" w:type="dxa"/>
            <w:tcBorders>
              <w:top w:val="single" w:sz="4" w:space="0" w:color="auto"/>
              <w:left w:val="single" w:sz="4" w:space="0" w:color="auto"/>
              <w:bottom w:val="single" w:sz="4" w:space="0" w:color="auto"/>
              <w:right w:val="single" w:sz="4" w:space="0" w:color="auto"/>
            </w:tcBorders>
            <w:hideMark/>
          </w:tcPr>
          <w:p w:rsidR="00A60095" w:rsidRPr="0094335C" w:rsidRDefault="00A60095" w:rsidP="0094335C">
            <w:pPr>
              <w:spacing w:line="240" w:lineRule="auto"/>
              <w:ind w:firstLine="0"/>
              <w:jc w:val="center"/>
              <w:rPr>
                <w:b/>
                <w:sz w:val="22"/>
                <w:szCs w:val="22"/>
              </w:rPr>
            </w:pPr>
            <w:r w:rsidRPr="0094335C">
              <w:rPr>
                <w:b/>
                <w:sz w:val="22"/>
                <w:szCs w:val="22"/>
              </w:rPr>
              <w:t>№</w:t>
            </w:r>
          </w:p>
          <w:p w:rsidR="00A60095" w:rsidRPr="0094335C" w:rsidRDefault="00A60095" w:rsidP="0094335C">
            <w:pPr>
              <w:spacing w:line="240" w:lineRule="auto"/>
              <w:ind w:firstLine="0"/>
              <w:jc w:val="center"/>
              <w:rPr>
                <w:b/>
                <w:sz w:val="22"/>
                <w:szCs w:val="22"/>
              </w:rPr>
            </w:pPr>
            <w:r w:rsidRPr="0094335C">
              <w:rPr>
                <w:b/>
                <w:sz w:val="22"/>
                <w:szCs w:val="22"/>
              </w:rPr>
              <w:t>п/п</w:t>
            </w:r>
          </w:p>
        </w:tc>
        <w:tc>
          <w:tcPr>
            <w:tcW w:w="2268" w:type="dxa"/>
            <w:tcBorders>
              <w:top w:val="single" w:sz="4" w:space="0" w:color="auto"/>
              <w:left w:val="single" w:sz="4" w:space="0" w:color="auto"/>
              <w:bottom w:val="single" w:sz="4" w:space="0" w:color="auto"/>
              <w:right w:val="single" w:sz="4" w:space="0" w:color="auto"/>
            </w:tcBorders>
            <w:hideMark/>
          </w:tcPr>
          <w:p w:rsidR="00A60095" w:rsidRPr="0094335C" w:rsidRDefault="00A60095" w:rsidP="0094335C">
            <w:pPr>
              <w:spacing w:line="240" w:lineRule="auto"/>
              <w:ind w:firstLine="0"/>
              <w:jc w:val="center"/>
              <w:rPr>
                <w:b/>
                <w:sz w:val="22"/>
                <w:szCs w:val="22"/>
              </w:rPr>
            </w:pPr>
            <w:r w:rsidRPr="0094335C">
              <w:rPr>
                <w:b/>
                <w:sz w:val="22"/>
                <w:szCs w:val="22"/>
              </w:rPr>
              <w:t>Наименование товара</w:t>
            </w:r>
          </w:p>
        </w:tc>
        <w:tc>
          <w:tcPr>
            <w:tcW w:w="3862" w:type="dxa"/>
            <w:tcBorders>
              <w:top w:val="single" w:sz="4" w:space="0" w:color="auto"/>
              <w:left w:val="single" w:sz="4" w:space="0" w:color="auto"/>
              <w:bottom w:val="single" w:sz="4" w:space="0" w:color="auto"/>
              <w:right w:val="single" w:sz="4" w:space="0" w:color="auto"/>
            </w:tcBorders>
          </w:tcPr>
          <w:p w:rsidR="00A60095" w:rsidRPr="0094335C" w:rsidRDefault="00A60095" w:rsidP="0094335C">
            <w:pPr>
              <w:spacing w:line="240" w:lineRule="auto"/>
              <w:ind w:firstLine="0"/>
              <w:jc w:val="center"/>
              <w:rPr>
                <w:b/>
                <w:sz w:val="22"/>
                <w:szCs w:val="22"/>
              </w:rPr>
            </w:pPr>
            <w:r w:rsidRPr="0094335C">
              <w:rPr>
                <w:b/>
                <w:sz w:val="22"/>
                <w:szCs w:val="22"/>
              </w:rPr>
              <w:t>Технические характеристики</w:t>
            </w:r>
          </w:p>
        </w:tc>
        <w:tc>
          <w:tcPr>
            <w:tcW w:w="1506" w:type="dxa"/>
            <w:tcBorders>
              <w:top w:val="single" w:sz="4" w:space="0" w:color="auto"/>
              <w:left w:val="single" w:sz="4" w:space="0" w:color="auto"/>
              <w:bottom w:val="single" w:sz="4" w:space="0" w:color="auto"/>
              <w:right w:val="single" w:sz="4" w:space="0" w:color="auto"/>
            </w:tcBorders>
          </w:tcPr>
          <w:p w:rsidR="00A60095" w:rsidRPr="0094335C" w:rsidRDefault="00A60095" w:rsidP="0094335C">
            <w:pPr>
              <w:spacing w:line="240" w:lineRule="auto"/>
              <w:ind w:firstLine="0"/>
              <w:jc w:val="center"/>
              <w:rPr>
                <w:b/>
                <w:sz w:val="22"/>
                <w:szCs w:val="22"/>
              </w:rPr>
            </w:pPr>
            <w:r w:rsidRPr="0094335C">
              <w:rPr>
                <w:b/>
                <w:sz w:val="22"/>
                <w:szCs w:val="22"/>
              </w:rPr>
              <w:t>Кол-во, шт.</w:t>
            </w:r>
          </w:p>
          <w:p w:rsidR="0094335C" w:rsidRPr="0094335C" w:rsidRDefault="0094335C" w:rsidP="0094335C">
            <w:pPr>
              <w:spacing w:line="240" w:lineRule="auto"/>
              <w:ind w:firstLine="0"/>
              <w:jc w:val="center"/>
              <w:rPr>
                <w:b/>
                <w:sz w:val="22"/>
                <w:szCs w:val="22"/>
              </w:rPr>
            </w:pPr>
          </w:p>
          <w:p w:rsidR="0094335C" w:rsidRPr="0094335C" w:rsidRDefault="0094335C" w:rsidP="0094335C">
            <w:pPr>
              <w:spacing w:line="240" w:lineRule="auto"/>
              <w:ind w:firstLine="0"/>
              <w:rPr>
                <w:b/>
                <w:sz w:val="22"/>
                <w:szCs w:val="22"/>
              </w:rPr>
            </w:pPr>
          </w:p>
        </w:tc>
        <w:tc>
          <w:tcPr>
            <w:tcW w:w="1061" w:type="dxa"/>
            <w:tcBorders>
              <w:top w:val="single" w:sz="4" w:space="0" w:color="auto"/>
              <w:left w:val="single" w:sz="4" w:space="0" w:color="auto"/>
              <w:bottom w:val="single" w:sz="4" w:space="0" w:color="auto"/>
              <w:right w:val="single" w:sz="4" w:space="0" w:color="auto"/>
            </w:tcBorders>
          </w:tcPr>
          <w:p w:rsidR="00A60095" w:rsidRPr="0094335C" w:rsidRDefault="00A60095" w:rsidP="0094335C">
            <w:pPr>
              <w:spacing w:line="240" w:lineRule="auto"/>
              <w:ind w:firstLine="0"/>
              <w:jc w:val="center"/>
              <w:rPr>
                <w:b/>
                <w:sz w:val="22"/>
                <w:szCs w:val="22"/>
              </w:rPr>
            </w:pPr>
            <w:r w:rsidRPr="0094335C">
              <w:rPr>
                <w:b/>
                <w:sz w:val="22"/>
                <w:szCs w:val="22"/>
              </w:rPr>
              <w:t>Цена, руб.</w:t>
            </w:r>
          </w:p>
        </w:tc>
        <w:tc>
          <w:tcPr>
            <w:tcW w:w="1294" w:type="dxa"/>
            <w:tcBorders>
              <w:top w:val="single" w:sz="4" w:space="0" w:color="auto"/>
              <w:left w:val="single" w:sz="4" w:space="0" w:color="auto"/>
              <w:bottom w:val="single" w:sz="4" w:space="0" w:color="auto"/>
              <w:right w:val="single" w:sz="4" w:space="0" w:color="auto"/>
            </w:tcBorders>
          </w:tcPr>
          <w:p w:rsidR="00A60095" w:rsidRPr="0094335C" w:rsidRDefault="00A60095" w:rsidP="0094335C">
            <w:pPr>
              <w:spacing w:line="240" w:lineRule="auto"/>
              <w:ind w:firstLine="0"/>
              <w:jc w:val="center"/>
              <w:rPr>
                <w:b/>
                <w:sz w:val="22"/>
                <w:szCs w:val="22"/>
              </w:rPr>
            </w:pPr>
            <w:r w:rsidRPr="0094335C">
              <w:rPr>
                <w:b/>
                <w:sz w:val="22"/>
                <w:szCs w:val="22"/>
              </w:rPr>
              <w:t>Сумма, руб.</w:t>
            </w:r>
          </w:p>
        </w:tc>
      </w:tr>
      <w:tr w:rsidR="0094335C" w:rsidRPr="0094335C" w:rsidTr="0094335C">
        <w:trPr>
          <w:trHeight w:val="2523"/>
        </w:trPr>
        <w:tc>
          <w:tcPr>
            <w:tcW w:w="675" w:type="dxa"/>
            <w:vMerge w:val="restart"/>
            <w:tcBorders>
              <w:top w:val="single" w:sz="4" w:space="0" w:color="auto"/>
              <w:left w:val="single" w:sz="4" w:space="0" w:color="auto"/>
              <w:right w:val="single" w:sz="4" w:space="0" w:color="auto"/>
            </w:tcBorders>
          </w:tcPr>
          <w:p w:rsidR="0094335C" w:rsidRPr="0094335C" w:rsidRDefault="0094335C" w:rsidP="0094335C">
            <w:pPr>
              <w:spacing w:line="240" w:lineRule="auto"/>
              <w:ind w:firstLine="0"/>
              <w:jc w:val="center"/>
              <w:rPr>
                <w:sz w:val="22"/>
                <w:szCs w:val="22"/>
              </w:rPr>
            </w:pPr>
            <w:r w:rsidRPr="0094335C">
              <w:rPr>
                <w:sz w:val="22"/>
                <w:szCs w:val="22"/>
              </w:rPr>
              <w:t>1</w:t>
            </w:r>
          </w:p>
        </w:tc>
        <w:tc>
          <w:tcPr>
            <w:tcW w:w="2268" w:type="dxa"/>
            <w:vMerge w:val="restart"/>
            <w:tcBorders>
              <w:top w:val="single" w:sz="4" w:space="0" w:color="auto"/>
              <w:left w:val="single" w:sz="4" w:space="0" w:color="auto"/>
              <w:right w:val="single" w:sz="4" w:space="0" w:color="auto"/>
            </w:tcBorders>
            <w:vAlign w:val="center"/>
          </w:tcPr>
          <w:p w:rsidR="0094335C" w:rsidRPr="0094335C" w:rsidRDefault="0094335C" w:rsidP="0094335C">
            <w:pPr>
              <w:widowControl/>
              <w:suppressAutoHyphens w:val="0"/>
              <w:snapToGrid/>
              <w:spacing w:line="240" w:lineRule="auto"/>
              <w:ind w:firstLine="0"/>
              <w:jc w:val="left"/>
              <w:rPr>
                <w:sz w:val="22"/>
                <w:szCs w:val="22"/>
                <w:lang w:eastAsia="ru-RU"/>
              </w:rPr>
            </w:pPr>
            <w:r w:rsidRPr="0094335C">
              <w:rPr>
                <w:sz w:val="22"/>
                <w:szCs w:val="22"/>
              </w:rPr>
              <w:t xml:space="preserve">Картотечные блоки </w:t>
            </w:r>
            <w:r w:rsidRPr="0094335C">
              <w:rPr>
                <w:sz w:val="22"/>
                <w:szCs w:val="22"/>
                <w:lang w:val="en-US"/>
              </w:rPr>
              <w:t>Keep</w:t>
            </w:r>
            <w:r w:rsidRPr="0094335C">
              <w:rPr>
                <w:sz w:val="22"/>
                <w:szCs w:val="22"/>
              </w:rPr>
              <w:t xml:space="preserve"> </w:t>
            </w:r>
            <w:r w:rsidRPr="0094335C">
              <w:rPr>
                <w:sz w:val="22"/>
                <w:szCs w:val="22"/>
                <w:lang w:val="en-US"/>
              </w:rPr>
              <w:t>File</w:t>
            </w:r>
            <w:r w:rsidRPr="0094335C">
              <w:rPr>
                <w:sz w:val="22"/>
                <w:szCs w:val="22"/>
              </w:rPr>
              <w:t xml:space="preserve"> </w:t>
            </w:r>
            <w:r w:rsidRPr="0094335C">
              <w:rPr>
                <w:sz w:val="22"/>
                <w:szCs w:val="22"/>
                <w:lang w:val="en-US"/>
              </w:rPr>
              <w:t>A</w:t>
            </w:r>
            <w:r w:rsidRPr="0094335C">
              <w:rPr>
                <w:sz w:val="22"/>
                <w:szCs w:val="22"/>
              </w:rPr>
              <w:t>1/4</w:t>
            </w:r>
          </w:p>
        </w:tc>
        <w:tc>
          <w:tcPr>
            <w:tcW w:w="3862" w:type="dxa"/>
            <w:vMerge w:val="restart"/>
            <w:tcBorders>
              <w:top w:val="single" w:sz="4" w:space="0" w:color="auto"/>
              <w:left w:val="single" w:sz="4" w:space="0" w:color="auto"/>
              <w:right w:val="single" w:sz="4" w:space="0" w:color="auto"/>
            </w:tcBorders>
            <w:vAlign w:val="center"/>
          </w:tcPr>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Габаритные размеры блока картотек с подставкой ВхШхГ 1910х1195х842мм.</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Габаритные размеры ящика блока ВхШхГ 44х1100х710мм</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Предельные отклонения размеров деталей картотек должны соответствовать 12 квалитету по ГОСТ 25347</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Все детали картотек изготавливаются из стали Ст3 толщиной 0,7-1,2мм по ГОСТ 16523-89</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Сварка элементов картотеки выполнена по ГОСТ 15878-79</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Наносимые на поверхности картотеки лакокрасочные покрытия должны соответствовать требованиям ГОСТ 9.032</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Покрытие блоков эпокси-полиэфирной порошковой краской RAL 7038</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Допустимая нагрузка на один ящик картотеки 20кг</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Провисание дна ящика под максимально допустимой нагрузкой - 8мм</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Не допускается провисание дна ящика препятствующее открытию-закрытию ящика</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Максимальный зазор между ящиками, между ящиками и корпусом 4мм</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Ящики устанавливаются на телескопические шариковые направляющие полного выдвижения. Ресурс безотказной работы направляющих с максимально допустимой нагрузкой на один ящик картотеки - 50000 циклов открытия закрытия или 5 лет, подтвержденный протоколом испытаний по ГОСТ 28105-89</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Каждый ящик оснащён устройством блокировки закрытия. Устройство препятствует самопроизвольному закрытию открытого ящика</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В комплект картотечных блоков входит - 2 разделителя под формат А2 на каждый ящик, в блоке 20 ящиков.</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lastRenderedPageBreak/>
              <w:t>В комплект поставки должны входить инструкции на русском языке</w:t>
            </w:r>
          </w:p>
          <w:p w:rsidR="0094335C" w:rsidRPr="0094335C" w:rsidRDefault="0094335C" w:rsidP="0094335C">
            <w:pPr>
              <w:pStyle w:val="afb"/>
              <w:numPr>
                <w:ilvl w:val="0"/>
                <w:numId w:val="30"/>
              </w:numPr>
              <w:spacing w:line="240" w:lineRule="auto"/>
              <w:ind w:left="0" w:firstLine="0"/>
              <w:rPr>
                <w:rFonts w:ascii="Times New Roman" w:hAnsi="Times New Roman" w:cs="Times New Roman"/>
              </w:rPr>
            </w:pPr>
            <w:r w:rsidRPr="0094335C">
              <w:rPr>
                <w:rFonts w:ascii="Times New Roman" w:hAnsi="Times New Roman" w:cs="Times New Roman"/>
              </w:rPr>
              <w:t>В комплект картотечного блока входит индивидуальная подставка с высотой 250мм</w:t>
            </w:r>
          </w:p>
        </w:tc>
        <w:tc>
          <w:tcPr>
            <w:tcW w:w="1506" w:type="dxa"/>
            <w:tcBorders>
              <w:top w:val="single" w:sz="4" w:space="0" w:color="auto"/>
              <w:left w:val="single" w:sz="4" w:space="0" w:color="auto"/>
              <w:bottom w:val="single" w:sz="4" w:space="0" w:color="FFFFFF" w:themeColor="background1"/>
              <w:right w:val="single" w:sz="4" w:space="0" w:color="auto"/>
            </w:tcBorders>
            <w:vAlign w:val="bottom"/>
          </w:tcPr>
          <w:p w:rsidR="0094335C" w:rsidRPr="0094335C" w:rsidRDefault="0094335C" w:rsidP="0094335C">
            <w:pPr>
              <w:spacing w:line="240" w:lineRule="auto"/>
              <w:ind w:firstLine="0"/>
              <w:rPr>
                <w:sz w:val="22"/>
                <w:szCs w:val="22"/>
                <w:lang w:eastAsia="ru-RU"/>
              </w:rPr>
            </w:pPr>
            <w:r w:rsidRPr="0094335C">
              <w:rPr>
                <w:sz w:val="22"/>
                <w:szCs w:val="22"/>
                <w:lang w:eastAsia="ru-RU"/>
              </w:rPr>
              <w:lastRenderedPageBreak/>
              <w:t>10 шт.</w:t>
            </w:r>
          </w:p>
        </w:tc>
        <w:tc>
          <w:tcPr>
            <w:tcW w:w="1061" w:type="dxa"/>
            <w:vMerge w:val="restart"/>
            <w:tcBorders>
              <w:top w:val="single" w:sz="4" w:space="0" w:color="auto"/>
              <w:left w:val="single" w:sz="4" w:space="0" w:color="auto"/>
              <w:right w:val="single" w:sz="4" w:space="0" w:color="auto"/>
            </w:tcBorders>
          </w:tcPr>
          <w:p w:rsidR="0094335C" w:rsidRPr="0094335C" w:rsidRDefault="0094335C" w:rsidP="0094335C">
            <w:pPr>
              <w:spacing w:line="240" w:lineRule="auto"/>
              <w:rPr>
                <w:sz w:val="22"/>
                <w:szCs w:val="22"/>
              </w:rPr>
            </w:pPr>
          </w:p>
        </w:tc>
        <w:tc>
          <w:tcPr>
            <w:tcW w:w="1294" w:type="dxa"/>
            <w:vMerge w:val="restart"/>
            <w:tcBorders>
              <w:top w:val="single" w:sz="4" w:space="0" w:color="auto"/>
              <w:left w:val="single" w:sz="4" w:space="0" w:color="auto"/>
              <w:right w:val="single" w:sz="4" w:space="0" w:color="auto"/>
            </w:tcBorders>
          </w:tcPr>
          <w:p w:rsidR="0094335C" w:rsidRPr="0094335C" w:rsidRDefault="0094335C" w:rsidP="0094335C">
            <w:pPr>
              <w:spacing w:line="240" w:lineRule="auto"/>
              <w:rPr>
                <w:sz w:val="22"/>
                <w:szCs w:val="22"/>
              </w:rPr>
            </w:pPr>
          </w:p>
        </w:tc>
      </w:tr>
      <w:tr w:rsidR="0094335C" w:rsidRPr="0094335C" w:rsidTr="0094335C">
        <w:trPr>
          <w:trHeight w:val="5205"/>
        </w:trPr>
        <w:tc>
          <w:tcPr>
            <w:tcW w:w="675" w:type="dxa"/>
            <w:vMerge/>
            <w:tcBorders>
              <w:left w:val="single" w:sz="4" w:space="0" w:color="auto"/>
              <w:right w:val="single" w:sz="4" w:space="0" w:color="auto"/>
            </w:tcBorders>
          </w:tcPr>
          <w:p w:rsidR="0094335C" w:rsidRPr="0094335C" w:rsidRDefault="0094335C" w:rsidP="0094335C">
            <w:pPr>
              <w:spacing w:line="240" w:lineRule="auto"/>
              <w:ind w:firstLine="0"/>
              <w:jc w:val="center"/>
              <w:rPr>
                <w:sz w:val="22"/>
                <w:szCs w:val="22"/>
              </w:rPr>
            </w:pPr>
          </w:p>
        </w:tc>
        <w:tc>
          <w:tcPr>
            <w:tcW w:w="2268" w:type="dxa"/>
            <w:vMerge/>
            <w:tcBorders>
              <w:left w:val="single" w:sz="4" w:space="0" w:color="auto"/>
              <w:right w:val="single" w:sz="4" w:space="0" w:color="auto"/>
            </w:tcBorders>
            <w:vAlign w:val="center"/>
          </w:tcPr>
          <w:p w:rsidR="0094335C" w:rsidRPr="0094335C" w:rsidRDefault="0094335C" w:rsidP="0094335C">
            <w:pPr>
              <w:widowControl/>
              <w:suppressAutoHyphens w:val="0"/>
              <w:snapToGrid/>
              <w:spacing w:line="240" w:lineRule="auto"/>
              <w:ind w:firstLine="0"/>
              <w:jc w:val="left"/>
              <w:rPr>
                <w:sz w:val="22"/>
                <w:szCs w:val="22"/>
              </w:rPr>
            </w:pPr>
          </w:p>
        </w:tc>
        <w:tc>
          <w:tcPr>
            <w:tcW w:w="3862" w:type="dxa"/>
            <w:vMerge/>
            <w:tcBorders>
              <w:left w:val="single" w:sz="4" w:space="0" w:color="auto"/>
              <w:right w:val="single" w:sz="4" w:space="0" w:color="auto"/>
            </w:tcBorders>
            <w:vAlign w:val="center"/>
          </w:tcPr>
          <w:p w:rsidR="0094335C" w:rsidRPr="0094335C" w:rsidRDefault="0094335C" w:rsidP="0094335C">
            <w:pPr>
              <w:pStyle w:val="afb"/>
              <w:numPr>
                <w:ilvl w:val="0"/>
                <w:numId w:val="30"/>
              </w:numPr>
              <w:spacing w:line="240" w:lineRule="auto"/>
              <w:ind w:left="0" w:firstLine="0"/>
              <w:rPr>
                <w:rFonts w:ascii="Times New Roman" w:hAnsi="Times New Roman" w:cs="Times New Roman"/>
              </w:rPr>
            </w:pPr>
          </w:p>
        </w:tc>
        <w:tc>
          <w:tcPr>
            <w:tcW w:w="1506" w:type="dxa"/>
            <w:tcBorders>
              <w:top w:val="single" w:sz="4" w:space="0" w:color="FFFFFF" w:themeColor="background1"/>
              <w:left w:val="single" w:sz="4" w:space="0" w:color="auto"/>
              <w:right w:val="single" w:sz="4" w:space="0" w:color="auto"/>
            </w:tcBorders>
            <w:vAlign w:val="bottom"/>
          </w:tcPr>
          <w:p w:rsidR="0094335C" w:rsidRPr="0094335C" w:rsidRDefault="0094335C" w:rsidP="0094335C">
            <w:pPr>
              <w:spacing w:line="240" w:lineRule="auto"/>
              <w:ind w:firstLine="0"/>
              <w:rPr>
                <w:sz w:val="22"/>
                <w:szCs w:val="22"/>
                <w:lang w:eastAsia="ru-RU"/>
              </w:rPr>
            </w:pPr>
          </w:p>
        </w:tc>
        <w:tc>
          <w:tcPr>
            <w:tcW w:w="1061" w:type="dxa"/>
            <w:vMerge/>
            <w:tcBorders>
              <w:left w:val="single" w:sz="4" w:space="0" w:color="auto"/>
              <w:right w:val="single" w:sz="4" w:space="0" w:color="auto"/>
            </w:tcBorders>
          </w:tcPr>
          <w:p w:rsidR="0094335C" w:rsidRPr="0094335C" w:rsidRDefault="0094335C" w:rsidP="0094335C">
            <w:pPr>
              <w:spacing w:line="240" w:lineRule="auto"/>
              <w:rPr>
                <w:sz w:val="22"/>
                <w:szCs w:val="22"/>
              </w:rPr>
            </w:pPr>
          </w:p>
        </w:tc>
        <w:tc>
          <w:tcPr>
            <w:tcW w:w="1294" w:type="dxa"/>
            <w:vMerge/>
            <w:tcBorders>
              <w:left w:val="single" w:sz="4" w:space="0" w:color="auto"/>
              <w:bottom w:val="single" w:sz="4" w:space="0" w:color="auto"/>
              <w:right w:val="single" w:sz="4" w:space="0" w:color="auto"/>
            </w:tcBorders>
          </w:tcPr>
          <w:p w:rsidR="0094335C" w:rsidRPr="0094335C" w:rsidRDefault="0094335C" w:rsidP="0094335C">
            <w:pPr>
              <w:spacing w:line="240" w:lineRule="auto"/>
              <w:rPr>
                <w:sz w:val="22"/>
                <w:szCs w:val="22"/>
              </w:rPr>
            </w:pPr>
          </w:p>
        </w:tc>
      </w:tr>
      <w:tr w:rsidR="00A60095" w:rsidRPr="0094335C" w:rsidTr="0094335C">
        <w:trPr>
          <w:trHeight w:val="449"/>
        </w:trPr>
        <w:tc>
          <w:tcPr>
            <w:tcW w:w="675" w:type="dxa"/>
            <w:tcBorders>
              <w:top w:val="single" w:sz="4" w:space="0" w:color="auto"/>
              <w:left w:val="single" w:sz="4" w:space="0" w:color="auto"/>
              <w:bottom w:val="single" w:sz="4" w:space="0" w:color="auto"/>
              <w:right w:val="single" w:sz="4" w:space="0" w:color="auto"/>
            </w:tcBorders>
            <w:hideMark/>
          </w:tcPr>
          <w:p w:rsidR="00A60095" w:rsidRPr="0094335C" w:rsidRDefault="00A60095" w:rsidP="0094335C">
            <w:pPr>
              <w:spacing w:line="240" w:lineRule="auto"/>
              <w:ind w:firstLine="0"/>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A60095" w:rsidRPr="0094335C" w:rsidRDefault="00A60095" w:rsidP="0094335C">
            <w:pPr>
              <w:spacing w:line="240" w:lineRule="auto"/>
              <w:ind w:firstLine="0"/>
              <w:jc w:val="left"/>
              <w:rPr>
                <w:b/>
                <w:sz w:val="22"/>
                <w:szCs w:val="22"/>
              </w:rPr>
            </w:pPr>
            <w:r w:rsidRPr="0094335C">
              <w:rPr>
                <w:b/>
                <w:sz w:val="22"/>
                <w:szCs w:val="22"/>
              </w:rPr>
              <w:t>Итого:</w:t>
            </w:r>
          </w:p>
        </w:tc>
        <w:tc>
          <w:tcPr>
            <w:tcW w:w="3862" w:type="dxa"/>
            <w:tcBorders>
              <w:top w:val="single" w:sz="4" w:space="0" w:color="auto"/>
              <w:left w:val="single" w:sz="4" w:space="0" w:color="auto"/>
              <w:bottom w:val="single" w:sz="4" w:space="0" w:color="auto"/>
              <w:right w:val="single" w:sz="4" w:space="0" w:color="auto"/>
            </w:tcBorders>
          </w:tcPr>
          <w:p w:rsidR="00A60095" w:rsidRPr="0094335C" w:rsidRDefault="00A60095" w:rsidP="0094335C">
            <w:pPr>
              <w:spacing w:line="240" w:lineRule="auto"/>
              <w:ind w:firstLine="0"/>
              <w:jc w:val="left"/>
              <w:rPr>
                <w:b/>
                <w:sz w:val="22"/>
                <w:szCs w:val="22"/>
              </w:rPr>
            </w:pPr>
          </w:p>
        </w:tc>
        <w:tc>
          <w:tcPr>
            <w:tcW w:w="3861" w:type="dxa"/>
            <w:gridSpan w:val="3"/>
            <w:tcBorders>
              <w:top w:val="single" w:sz="4" w:space="0" w:color="auto"/>
              <w:bottom w:val="single" w:sz="4" w:space="0" w:color="auto"/>
              <w:right w:val="single" w:sz="4" w:space="0" w:color="auto"/>
            </w:tcBorders>
            <w:shd w:val="clear" w:color="auto" w:fill="auto"/>
          </w:tcPr>
          <w:p w:rsidR="00A60095" w:rsidRPr="0094335C" w:rsidRDefault="00A60095" w:rsidP="0094335C">
            <w:pPr>
              <w:widowControl/>
              <w:suppressAutoHyphens w:val="0"/>
              <w:snapToGrid/>
              <w:spacing w:line="240" w:lineRule="auto"/>
              <w:ind w:firstLine="0"/>
              <w:jc w:val="left"/>
              <w:rPr>
                <w:sz w:val="22"/>
                <w:szCs w:val="22"/>
              </w:rPr>
            </w:pPr>
          </w:p>
        </w:tc>
      </w:tr>
    </w:tbl>
    <w:p w:rsidR="00E95537" w:rsidRDefault="00E95537" w:rsidP="00E95537">
      <w:pPr>
        <w:spacing w:line="240" w:lineRule="auto"/>
        <w:ind w:right="536" w:firstLine="567"/>
        <w:jc w:val="right"/>
        <w:rPr>
          <w:sz w:val="23"/>
          <w:szCs w:val="23"/>
        </w:rPr>
      </w:pPr>
    </w:p>
    <w:p w:rsidR="00E95537" w:rsidRPr="00C64F02" w:rsidRDefault="00E95537" w:rsidP="00E95537">
      <w:pPr>
        <w:spacing w:line="240" w:lineRule="auto"/>
        <w:ind w:right="536" w:firstLine="567"/>
        <w:jc w:val="right"/>
        <w:rPr>
          <w:sz w:val="23"/>
          <w:szCs w:val="23"/>
        </w:rPr>
      </w:pPr>
      <w:r w:rsidRPr="00C64F02">
        <w:rPr>
          <w:sz w:val="23"/>
          <w:szCs w:val="23"/>
        </w:rPr>
        <w:t>ИТОГО:</w:t>
      </w:r>
    </w:p>
    <w:p w:rsidR="00E95537" w:rsidRPr="00C64F02" w:rsidRDefault="00E95537" w:rsidP="00E95537">
      <w:pPr>
        <w:spacing w:line="240" w:lineRule="auto"/>
        <w:ind w:right="536" w:firstLine="567"/>
        <w:jc w:val="right"/>
        <w:rPr>
          <w:sz w:val="23"/>
          <w:szCs w:val="23"/>
        </w:rPr>
      </w:pPr>
      <w:r w:rsidRPr="00C64F02">
        <w:rPr>
          <w:sz w:val="23"/>
          <w:szCs w:val="23"/>
        </w:rPr>
        <w:t>Сумма НДС (18%):</w:t>
      </w:r>
    </w:p>
    <w:p w:rsidR="00E95537" w:rsidRPr="00C64F02" w:rsidRDefault="00E95537" w:rsidP="00E95537">
      <w:pPr>
        <w:spacing w:line="240" w:lineRule="auto"/>
        <w:ind w:right="536" w:firstLine="567"/>
        <w:jc w:val="right"/>
        <w:rPr>
          <w:rStyle w:val="FontStyle16"/>
          <w:b/>
          <w:sz w:val="23"/>
          <w:szCs w:val="23"/>
        </w:rPr>
      </w:pPr>
      <w:r w:rsidRPr="00C64F02">
        <w:rPr>
          <w:b/>
          <w:sz w:val="23"/>
          <w:szCs w:val="23"/>
        </w:rPr>
        <w:t>Всего с НДС (18%):</w:t>
      </w:r>
    </w:p>
    <w:p w:rsidR="00E95537" w:rsidRPr="00C64F02" w:rsidRDefault="00E95537" w:rsidP="00E95537">
      <w:pPr>
        <w:spacing w:line="240" w:lineRule="auto"/>
        <w:ind w:right="536" w:firstLine="567"/>
        <w:jc w:val="left"/>
        <w:rPr>
          <w:b/>
          <w:sz w:val="23"/>
          <w:szCs w:val="23"/>
        </w:rPr>
      </w:pPr>
      <w:r w:rsidRPr="00C64F02">
        <w:rPr>
          <w:rStyle w:val="FontStyle16"/>
          <w:sz w:val="23"/>
          <w:szCs w:val="23"/>
        </w:rPr>
        <w:t>Общая сумма спецификации ____</w:t>
      </w:r>
      <w:r w:rsidRPr="00C64F02">
        <w:rPr>
          <w:b/>
          <w:sz w:val="23"/>
          <w:szCs w:val="23"/>
        </w:rPr>
        <w:t xml:space="preserve"> () руб.</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 xml:space="preserve">Количество и цена согласованы  Сторонами. </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E95537" w:rsidRPr="00C64F02" w:rsidRDefault="00E95537" w:rsidP="00E95537">
      <w:pPr>
        <w:pStyle w:val="Style2"/>
        <w:widowControl/>
        <w:ind w:right="536" w:firstLine="567"/>
        <w:jc w:val="both"/>
        <w:rPr>
          <w:rStyle w:val="FontStyle16"/>
          <w:sz w:val="23"/>
          <w:szCs w:val="23"/>
        </w:rPr>
      </w:pPr>
    </w:p>
    <w:p w:rsidR="00E95537" w:rsidRPr="00C64F02" w:rsidRDefault="0094335C" w:rsidP="00E95537">
      <w:pPr>
        <w:pStyle w:val="Style2"/>
        <w:widowControl/>
        <w:ind w:right="536"/>
        <w:jc w:val="both"/>
        <w:rPr>
          <w:rStyle w:val="FontStyle19"/>
          <w:b w:val="0"/>
          <w:bCs w:val="0"/>
          <w:sz w:val="23"/>
          <w:szCs w:val="23"/>
        </w:rPr>
      </w:pPr>
      <w:r>
        <w:rPr>
          <w:rStyle w:val="FontStyle16"/>
          <w:sz w:val="23"/>
          <w:szCs w:val="23"/>
        </w:rPr>
        <w:t>от Поставщика</w:t>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sidR="00E95537" w:rsidRPr="00C64F02">
        <w:rPr>
          <w:rStyle w:val="FontStyle16"/>
          <w:sz w:val="23"/>
          <w:szCs w:val="23"/>
        </w:rPr>
        <w:t>от Заказчика</w:t>
      </w:r>
    </w:p>
    <w:p w:rsidR="00E95537" w:rsidRPr="00C64F02" w:rsidRDefault="0094335C" w:rsidP="00E95537">
      <w:pPr>
        <w:pStyle w:val="Style2"/>
        <w:widowControl/>
        <w:ind w:right="536"/>
        <w:jc w:val="both"/>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00E95537" w:rsidRPr="00C64F02">
        <w:rPr>
          <w:rStyle w:val="FontStyle19"/>
          <w:rFonts w:ascii="Times New Roman" w:hAnsi="Times New Roman" w:cs="Times New Roman"/>
          <w:sz w:val="23"/>
          <w:szCs w:val="23"/>
        </w:rPr>
        <w:t>__________________</w:t>
      </w:r>
    </w:p>
    <w:p w:rsidR="00E95537" w:rsidRDefault="0094335C" w:rsidP="0094335C">
      <w:pPr>
        <w:pStyle w:val="Style2"/>
        <w:widowControl/>
        <w:spacing w:before="19" w:after="490"/>
        <w:ind w:right="536"/>
        <w:rPr>
          <w:rStyle w:val="FontStyle19"/>
          <w:rFonts w:ascii="Times New Roman" w:hAnsi="Times New Roman" w:cs="Times New Roman"/>
          <w:sz w:val="23"/>
          <w:szCs w:val="23"/>
        </w:rPr>
      </w:pPr>
      <w:r>
        <w:rPr>
          <w:rStyle w:val="FontStyle19"/>
          <w:rFonts w:ascii="Times New Roman" w:hAnsi="Times New Roman" w:cs="Times New Roman"/>
          <w:sz w:val="23"/>
          <w:szCs w:val="23"/>
        </w:rPr>
        <w:t>м.п.</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00E95537">
        <w:rPr>
          <w:rStyle w:val="FontStyle19"/>
          <w:rFonts w:ascii="Times New Roman" w:hAnsi="Times New Roman" w:cs="Times New Roman"/>
          <w:sz w:val="23"/>
          <w:szCs w:val="23"/>
        </w:rPr>
        <w:t>м.</w:t>
      </w:r>
      <w:r w:rsidR="00A60095">
        <w:rPr>
          <w:rStyle w:val="FontStyle19"/>
          <w:rFonts w:ascii="Times New Roman" w:hAnsi="Times New Roman" w:cs="Times New Roman"/>
          <w:sz w:val="23"/>
          <w:szCs w:val="23"/>
        </w:rPr>
        <w:t>п.</w:t>
      </w:r>
    </w:p>
    <w:p w:rsidR="00EF76DC" w:rsidRPr="00E9306C" w:rsidRDefault="007D2837" w:rsidP="00A60095">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E95537" w:rsidRDefault="00CF7CA0" w:rsidP="00E95537">
      <w:pPr>
        <w:spacing w:line="240" w:lineRule="auto"/>
        <w:ind w:firstLine="0"/>
        <w:jc w:val="center"/>
        <w:rPr>
          <w:sz w:val="23"/>
          <w:szCs w:val="23"/>
        </w:rPr>
      </w:pPr>
      <w:r w:rsidRPr="00CE1C39">
        <w:t xml:space="preserve">на </w:t>
      </w:r>
      <w:r w:rsidR="00E95537">
        <w:rPr>
          <w:sz w:val="22"/>
          <w:szCs w:val="22"/>
        </w:rPr>
        <w:t xml:space="preserve">поставку </w:t>
      </w:r>
      <w:r w:rsidR="00E95537" w:rsidRPr="00E738EB">
        <w:rPr>
          <w:sz w:val="23"/>
          <w:szCs w:val="23"/>
        </w:rPr>
        <w:t xml:space="preserve">картотечных блоков </w:t>
      </w:r>
      <w:r w:rsidR="00E95537" w:rsidRPr="00E738EB">
        <w:rPr>
          <w:sz w:val="23"/>
          <w:szCs w:val="23"/>
          <w:lang w:val="en-US"/>
        </w:rPr>
        <w:t>Keep</w:t>
      </w:r>
      <w:r w:rsidR="00E95537" w:rsidRPr="00E738EB">
        <w:rPr>
          <w:sz w:val="23"/>
          <w:szCs w:val="23"/>
        </w:rPr>
        <w:t xml:space="preserve"> </w:t>
      </w:r>
      <w:r w:rsidR="00E95537" w:rsidRPr="00E738EB">
        <w:rPr>
          <w:sz w:val="23"/>
          <w:szCs w:val="23"/>
          <w:lang w:val="en-US"/>
        </w:rPr>
        <w:t>File</w:t>
      </w:r>
      <w:r w:rsidR="00E95537" w:rsidRPr="00E738EB">
        <w:rPr>
          <w:sz w:val="23"/>
          <w:szCs w:val="23"/>
        </w:rPr>
        <w:t xml:space="preserve"> </w:t>
      </w:r>
      <w:r w:rsidR="00E95537" w:rsidRPr="00E738EB">
        <w:rPr>
          <w:sz w:val="23"/>
          <w:szCs w:val="23"/>
          <w:lang w:val="en-US"/>
        </w:rPr>
        <w:t>A</w:t>
      </w:r>
      <w:r w:rsidR="00E95537" w:rsidRPr="00E738EB">
        <w:rPr>
          <w:sz w:val="23"/>
          <w:szCs w:val="23"/>
        </w:rPr>
        <w:t>1/4</w:t>
      </w:r>
    </w:p>
    <w:p w:rsidR="00E95537" w:rsidRDefault="00E95537" w:rsidP="00E95537">
      <w:pPr>
        <w:spacing w:line="240" w:lineRule="auto"/>
        <w:ind w:firstLine="0"/>
        <w:jc w:val="center"/>
        <w:rPr>
          <w:sz w:val="23"/>
          <w:szCs w:val="23"/>
        </w:rPr>
      </w:pPr>
    </w:p>
    <w:p w:rsidR="00E95537" w:rsidRPr="00E95537" w:rsidRDefault="00E95537" w:rsidP="00E95537">
      <w:pPr>
        <w:spacing w:line="240" w:lineRule="auto"/>
        <w:ind w:firstLine="0"/>
        <w:rPr>
          <w:sz w:val="22"/>
          <w:szCs w:val="22"/>
        </w:rPr>
      </w:pPr>
      <w:r w:rsidRPr="00E95537">
        <w:rPr>
          <w:sz w:val="22"/>
          <w:szCs w:val="22"/>
        </w:rPr>
        <w:t>1. Габаритные размеры блока картотек с подставкой ВхШхГ 1910х1195х842мм.</w:t>
      </w:r>
    </w:p>
    <w:p w:rsidR="00E95537" w:rsidRPr="00E95537" w:rsidRDefault="00E95537" w:rsidP="00E95537">
      <w:pPr>
        <w:spacing w:line="240" w:lineRule="auto"/>
        <w:ind w:firstLine="0"/>
        <w:rPr>
          <w:sz w:val="22"/>
          <w:szCs w:val="22"/>
        </w:rPr>
      </w:pPr>
      <w:r w:rsidRPr="00E95537">
        <w:rPr>
          <w:sz w:val="22"/>
          <w:szCs w:val="22"/>
        </w:rPr>
        <w:t>2. Габаритные размеры ящика блока ВхШхГ 44х1100х710мм</w:t>
      </w:r>
    </w:p>
    <w:p w:rsidR="00E95537" w:rsidRPr="00E95537" w:rsidRDefault="00E95537" w:rsidP="00E95537">
      <w:pPr>
        <w:spacing w:line="240" w:lineRule="auto"/>
        <w:ind w:firstLine="0"/>
        <w:rPr>
          <w:sz w:val="22"/>
          <w:szCs w:val="22"/>
        </w:rPr>
      </w:pPr>
      <w:r w:rsidRPr="00E95537">
        <w:rPr>
          <w:sz w:val="22"/>
          <w:szCs w:val="22"/>
        </w:rPr>
        <w:t>3. Предельные отклонения размеров деталей картотек должны соответствовать 12 квалитету по ГОСТ 25347</w:t>
      </w:r>
    </w:p>
    <w:p w:rsidR="00E95537" w:rsidRPr="00E95537" w:rsidRDefault="00E95537" w:rsidP="00E95537">
      <w:pPr>
        <w:spacing w:line="240" w:lineRule="auto"/>
        <w:ind w:firstLine="0"/>
        <w:rPr>
          <w:sz w:val="22"/>
          <w:szCs w:val="22"/>
        </w:rPr>
      </w:pPr>
      <w:r w:rsidRPr="00E95537">
        <w:rPr>
          <w:sz w:val="22"/>
          <w:szCs w:val="22"/>
        </w:rPr>
        <w:t>4. Все детали картотек изготавливаются из стали Ст3 толщиной 0,7-1,2мм по ГОСТ 16523-89</w:t>
      </w:r>
    </w:p>
    <w:p w:rsidR="00E95537" w:rsidRPr="00E95537" w:rsidRDefault="00E95537" w:rsidP="00E95537">
      <w:pPr>
        <w:spacing w:line="240" w:lineRule="auto"/>
        <w:ind w:firstLine="0"/>
        <w:rPr>
          <w:sz w:val="22"/>
          <w:szCs w:val="22"/>
        </w:rPr>
      </w:pPr>
      <w:r w:rsidRPr="00E95537">
        <w:rPr>
          <w:sz w:val="22"/>
          <w:szCs w:val="22"/>
        </w:rPr>
        <w:t>5. Сварка элементов картотеки выполнена по ГОСТ 15878-79</w:t>
      </w:r>
    </w:p>
    <w:p w:rsidR="00E95537" w:rsidRPr="00E95537" w:rsidRDefault="00E95537" w:rsidP="00E95537">
      <w:pPr>
        <w:spacing w:line="240" w:lineRule="auto"/>
        <w:ind w:firstLine="0"/>
        <w:rPr>
          <w:sz w:val="22"/>
          <w:szCs w:val="22"/>
        </w:rPr>
      </w:pPr>
      <w:r w:rsidRPr="00E95537">
        <w:rPr>
          <w:sz w:val="22"/>
          <w:szCs w:val="22"/>
        </w:rPr>
        <w:t>6. Наносимые на поверхности картотеки лакокрасочные покрытия должны соответствовать требованиям ГОСТ 9.032</w:t>
      </w:r>
    </w:p>
    <w:p w:rsidR="00E95537" w:rsidRPr="00E95537" w:rsidRDefault="00E95537" w:rsidP="00E95537">
      <w:pPr>
        <w:spacing w:line="240" w:lineRule="auto"/>
        <w:ind w:firstLine="0"/>
        <w:rPr>
          <w:sz w:val="22"/>
          <w:szCs w:val="22"/>
        </w:rPr>
      </w:pPr>
      <w:r w:rsidRPr="00E95537">
        <w:rPr>
          <w:sz w:val="22"/>
          <w:szCs w:val="22"/>
        </w:rPr>
        <w:t>7. Покрытие блоков эпокси-полиэфирной порошковой краской RAL 7038</w:t>
      </w:r>
    </w:p>
    <w:p w:rsidR="00E95537" w:rsidRPr="00E95537" w:rsidRDefault="00E95537" w:rsidP="00E95537">
      <w:pPr>
        <w:spacing w:line="240" w:lineRule="auto"/>
        <w:ind w:firstLine="0"/>
        <w:rPr>
          <w:sz w:val="22"/>
          <w:szCs w:val="22"/>
        </w:rPr>
      </w:pPr>
      <w:r w:rsidRPr="00E95537">
        <w:rPr>
          <w:sz w:val="22"/>
          <w:szCs w:val="22"/>
        </w:rPr>
        <w:t>8. Допустимая нагрузка на один ящик картотеки 20кг</w:t>
      </w:r>
    </w:p>
    <w:p w:rsidR="00E95537" w:rsidRPr="00E95537" w:rsidRDefault="00E95537" w:rsidP="00E95537">
      <w:pPr>
        <w:spacing w:line="240" w:lineRule="auto"/>
        <w:ind w:firstLine="0"/>
        <w:rPr>
          <w:sz w:val="22"/>
          <w:szCs w:val="22"/>
        </w:rPr>
      </w:pPr>
      <w:r w:rsidRPr="00E95537">
        <w:rPr>
          <w:sz w:val="22"/>
          <w:szCs w:val="22"/>
        </w:rPr>
        <w:t>9. Провисание дна ящика под максимально допустимой нагрузкой - 8мм</w:t>
      </w:r>
    </w:p>
    <w:p w:rsidR="00E95537" w:rsidRPr="00E95537" w:rsidRDefault="00E95537" w:rsidP="00E95537">
      <w:pPr>
        <w:spacing w:line="240" w:lineRule="auto"/>
        <w:ind w:firstLine="0"/>
        <w:rPr>
          <w:sz w:val="22"/>
          <w:szCs w:val="22"/>
        </w:rPr>
      </w:pPr>
      <w:r w:rsidRPr="00E95537">
        <w:rPr>
          <w:sz w:val="22"/>
          <w:szCs w:val="22"/>
        </w:rPr>
        <w:t>10. Не допускается провисание дна ящика препятствующее открытию-закрытию ящика</w:t>
      </w:r>
    </w:p>
    <w:p w:rsidR="00E95537" w:rsidRPr="00E95537" w:rsidRDefault="00E95537" w:rsidP="00E95537">
      <w:pPr>
        <w:spacing w:line="240" w:lineRule="auto"/>
        <w:ind w:firstLine="0"/>
        <w:rPr>
          <w:sz w:val="22"/>
          <w:szCs w:val="22"/>
        </w:rPr>
      </w:pPr>
      <w:r w:rsidRPr="00E95537">
        <w:rPr>
          <w:sz w:val="22"/>
          <w:szCs w:val="22"/>
        </w:rPr>
        <w:t>11. Максимальный зазор между ящиками, между ящиками и корпусом 4мм</w:t>
      </w:r>
    </w:p>
    <w:p w:rsidR="00E95537" w:rsidRPr="00E95537" w:rsidRDefault="00E95537" w:rsidP="00E95537">
      <w:pPr>
        <w:spacing w:line="240" w:lineRule="auto"/>
        <w:ind w:firstLine="0"/>
        <w:rPr>
          <w:sz w:val="22"/>
          <w:szCs w:val="22"/>
        </w:rPr>
      </w:pPr>
      <w:r w:rsidRPr="00E95537">
        <w:rPr>
          <w:sz w:val="22"/>
          <w:szCs w:val="22"/>
        </w:rPr>
        <w:t>12. Ящики устанавливаются на телескопические шариковые направляющие полного выдвижения. Ресурс безотказной работы направляющих с максимально допустимой нагрузкой (п.8) - 50000 циклов открытия закрытия или 5 лет, подтвержденный протоколом испытаний по ГОСТ 28105-89</w:t>
      </w:r>
    </w:p>
    <w:p w:rsidR="00E95537" w:rsidRPr="00E95537" w:rsidRDefault="00E95537" w:rsidP="00E95537">
      <w:pPr>
        <w:spacing w:line="240" w:lineRule="auto"/>
        <w:ind w:firstLine="0"/>
        <w:rPr>
          <w:sz w:val="22"/>
          <w:szCs w:val="22"/>
        </w:rPr>
      </w:pPr>
      <w:r w:rsidRPr="00E95537">
        <w:rPr>
          <w:sz w:val="22"/>
          <w:szCs w:val="22"/>
        </w:rPr>
        <w:t>13. Каждый ящик оснащён устройством блокировки закрытия. Устройство препятствует самопроизвольному закрытию открытого ящика</w:t>
      </w:r>
    </w:p>
    <w:p w:rsidR="00E95537" w:rsidRPr="00E95537" w:rsidRDefault="00E95537" w:rsidP="00E95537">
      <w:pPr>
        <w:spacing w:line="240" w:lineRule="auto"/>
        <w:ind w:firstLine="0"/>
        <w:rPr>
          <w:sz w:val="22"/>
          <w:szCs w:val="22"/>
        </w:rPr>
      </w:pPr>
      <w:r w:rsidRPr="00E95537">
        <w:rPr>
          <w:sz w:val="22"/>
          <w:szCs w:val="22"/>
        </w:rPr>
        <w:t>14. В комплект картотечных блоков входит - 2 разделителя под формат А2 на каждый ящик, в блоке 20 ящиков</w:t>
      </w:r>
    </w:p>
    <w:p w:rsidR="00E95537" w:rsidRPr="00E95537" w:rsidRDefault="00E95537" w:rsidP="00E95537">
      <w:pPr>
        <w:spacing w:line="240" w:lineRule="auto"/>
        <w:ind w:firstLine="0"/>
        <w:rPr>
          <w:sz w:val="22"/>
          <w:szCs w:val="22"/>
        </w:rPr>
      </w:pPr>
      <w:r w:rsidRPr="00E95537">
        <w:rPr>
          <w:sz w:val="22"/>
          <w:szCs w:val="22"/>
        </w:rPr>
        <w:t>15. Вся мебель должна выпускаться серийно</w:t>
      </w:r>
    </w:p>
    <w:p w:rsidR="00E95537" w:rsidRPr="00E95537" w:rsidRDefault="00E95537" w:rsidP="00E95537">
      <w:pPr>
        <w:spacing w:line="240" w:lineRule="auto"/>
        <w:ind w:firstLine="0"/>
        <w:rPr>
          <w:sz w:val="22"/>
          <w:szCs w:val="22"/>
        </w:rPr>
      </w:pPr>
      <w:r w:rsidRPr="00E95537">
        <w:rPr>
          <w:sz w:val="22"/>
          <w:szCs w:val="22"/>
        </w:rPr>
        <w:t>16. Мебель должна соответствовать и иметь сертификат соответствия Ростест, таможенную декларацию соответствия ТР ТС 025/2012</w:t>
      </w:r>
    </w:p>
    <w:p w:rsidR="00E95537" w:rsidRPr="00E95537" w:rsidRDefault="00E95537" w:rsidP="00E95537">
      <w:pPr>
        <w:spacing w:line="240" w:lineRule="auto"/>
        <w:ind w:firstLine="0"/>
        <w:rPr>
          <w:sz w:val="22"/>
          <w:szCs w:val="22"/>
        </w:rPr>
      </w:pPr>
      <w:r w:rsidRPr="00E95537">
        <w:rPr>
          <w:sz w:val="22"/>
          <w:szCs w:val="22"/>
        </w:rPr>
        <w:t>17. В комплект поставки должны входить инструкции на русском языке</w:t>
      </w:r>
    </w:p>
    <w:p w:rsidR="00E95537" w:rsidRPr="00E95537" w:rsidRDefault="00E95537" w:rsidP="00E95537">
      <w:pPr>
        <w:spacing w:line="240" w:lineRule="auto"/>
        <w:ind w:firstLine="0"/>
        <w:rPr>
          <w:sz w:val="22"/>
          <w:szCs w:val="22"/>
        </w:rPr>
      </w:pPr>
      <w:r w:rsidRPr="00E95537">
        <w:rPr>
          <w:sz w:val="22"/>
          <w:szCs w:val="22"/>
        </w:rPr>
        <w:t>18. В комплект картотечного блока входит индивидуальная подставка с высотой 250мм</w:t>
      </w:r>
    </w:p>
    <w:p w:rsidR="00E95537" w:rsidRPr="00E95537" w:rsidRDefault="00E95537" w:rsidP="00E95537">
      <w:pPr>
        <w:spacing w:line="240" w:lineRule="auto"/>
        <w:ind w:firstLine="0"/>
        <w:rPr>
          <w:sz w:val="22"/>
          <w:szCs w:val="22"/>
        </w:rPr>
      </w:pPr>
    </w:p>
    <w:p w:rsidR="00E95537" w:rsidRPr="00E95537" w:rsidRDefault="00E95537" w:rsidP="00E95537">
      <w:pPr>
        <w:spacing w:line="240" w:lineRule="auto"/>
        <w:ind w:firstLine="0"/>
        <w:rPr>
          <w:sz w:val="22"/>
          <w:szCs w:val="22"/>
        </w:rPr>
      </w:pPr>
    </w:p>
    <w:p w:rsidR="00E95537" w:rsidRPr="00E95537" w:rsidRDefault="00E95537" w:rsidP="00E95537">
      <w:pPr>
        <w:rPr>
          <w:sz w:val="22"/>
          <w:szCs w:val="22"/>
        </w:rPr>
      </w:pPr>
      <w:r w:rsidRPr="00E95537">
        <w:rPr>
          <w:sz w:val="22"/>
          <w:szCs w:val="22"/>
        </w:rPr>
        <w:t>Габаритные размеры блока:</w:t>
      </w:r>
    </w:p>
    <w:p w:rsidR="00E95537" w:rsidRPr="00E95537" w:rsidRDefault="00E95537" w:rsidP="00E95537">
      <w:pPr>
        <w:rPr>
          <w:sz w:val="22"/>
          <w:szCs w:val="22"/>
        </w:rPr>
      </w:pPr>
      <w:r w:rsidRPr="00E95537">
        <w:rPr>
          <w:noProof/>
          <w:sz w:val="22"/>
          <w:szCs w:val="22"/>
          <w:lang w:eastAsia="ru-RU"/>
        </w:rPr>
        <w:drawing>
          <wp:inline distT="0" distB="0" distL="0" distR="0" wp14:anchorId="4C416ED6" wp14:editId="0545F7C4">
            <wp:extent cx="4848225" cy="3476625"/>
            <wp:effectExtent l="0" t="0" r="9525" b="9525"/>
            <wp:docPr id="2" name="Рисунок 2" descr="Картотека габарит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габариты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8225" cy="3476625"/>
                    </a:xfrm>
                    <a:prstGeom prst="rect">
                      <a:avLst/>
                    </a:prstGeom>
                    <a:noFill/>
                    <a:ln>
                      <a:noFill/>
                    </a:ln>
                  </pic:spPr>
                </pic:pic>
              </a:graphicData>
            </a:graphic>
          </wp:inline>
        </w:drawing>
      </w:r>
    </w:p>
    <w:p w:rsidR="00E95537" w:rsidRPr="00E95537" w:rsidRDefault="00E95537" w:rsidP="00E95537">
      <w:pPr>
        <w:rPr>
          <w:sz w:val="22"/>
          <w:szCs w:val="22"/>
        </w:rPr>
      </w:pPr>
    </w:p>
    <w:p w:rsidR="00E95537" w:rsidRPr="00E95537" w:rsidRDefault="00E95537" w:rsidP="00E95537">
      <w:pPr>
        <w:rPr>
          <w:sz w:val="22"/>
          <w:szCs w:val="22"/>
        </w:rPr>
      </w:pPr>
    </w:p>
    <w:p w:rsidR="00E95537" w:rsidRPr="00E95537" w:rsidRDefault="00E95537" w:rsidP="00E95537">
      <w:pPr>
        <w:rPr>
          <w:sz w:val="22"/>
          <w:szCs w:val="22"/>
        </w:rPr>
      </w:pPr>
    </w:p>
    <w:p w:rsidR="00E95537" w:rsidRPr="00E95537" w:rsidRDefault="00E95537" w:rsidP="00E95537">
      <w:pPr>
        <w:ind w:firstLine="0"/>
        <w:rPr>
          <w:sz w:val="22"/>
          <w:szCs w:val="22"/>
        </w:rPr>
      </w:pPr>
    </w:p>
    <w:p w:rsidR="00E95537" w:rsidRPr="00E95537" w:rsidRDefault="00E95537" w:rsidP="00E95537">
      <w:pPr>
        <w:rPr>
          <w:sz w:val="22"/>
          <w:szCs w:val="22"/>
        </w:rPr>
      </w:pPr>
      <w:r w:rsidRPr="00E95537">
        <w:rPr>
          <w:sz w:val="22"/>
          <w:szCs w:val="22"/>
        </w:rPr>
        <w:lastRenderedPageBreak/>
        <w:t>Габаритные размеры ящика:</w:t>
      </w:r>
    </w:p>
    <w:p w:rsidR="00E95537" w:rsidRDefault="00E95537" w:rsidP="00E95537">
      <w:pPr>
        <w:rPr>
          <w:sz w:val="20"/>
          <w:szCs w:val="20"/>
        </w:rPr>
      </w:pPr>
      <w:r>
        <w:rPr>
          <w:noProof/>
          <w:sz w:val="20"/>
          <w:szCs w:val="20"/>
          <w:lang w:eastAsia="ru-RU"/>
        </w:rPr>
        <w:drawing>
          <wp:inline distT="0" distB="0" distL="0" distR="0">
            <wp:extent cx="4953000" cy="3257550"/>
            <wp:effectExtent l="0" t="0" r="0" b="0"/>
            <wp:docPr id="1" name="Рисунок 1" descr="Ящ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щик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3257550"/>
                    </a:xfrm>
                    <a:prstGeom prst="rect">
                      <a:avLst/>
                    </a:prstGeom>
                    <a:noFill/>
                    <a:ln>
                      <a:noFill/>
                    </a:ln>
                  </pic:spPr>
                </pic:pic>
              </a:graphicData>
            </a:graphic>
          </wp:inline>
        </w:drawing>
      </w:r>
    </w:p>
    <w:p w:rsidR="00E95537" w:rsidRDefault="00E95537" w:rsidP="00E95537">
      <w:pPr>
        <w:rPr>
          <w:sz w:val="20"/>
          <w:szCs w:val="20"/>
        </w:rPr>
      </w:pPr>
    </w:p>
    <w:p w:rsidR="00E95537" w:rsidRDefault="00E95537" w:rsidP="00916F1F">
      <w:pPr>
        <w:spacing w:line="240" w:lineRule="auto"/>
        <w:ind w:firstLine="0"/>
        <w:jc w:val="center"/>
        <w:rPr>
          <w:szCs w:val="28"/>
        </w:rPr>
      </w:pPr>
    </w:p>
    <w:p w:rsidR="0056075B" w:rsidRPr="001B3D02" w:rsidRDefault="0056075B" w:rsidP="007F2EB6">
      <w:pPr>
        <w:spacing w:line="240" w:lineRule="auto"/>
        <w:ind w:left="284" w:firstLine="0"/>
        <w:jc w:val="center"/>
      </w:pPr>
    </w:p>
    <w:sectPr w:rsidR="0056075B" w:rsidRPr="001B3D02"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21" w:rsidRDefault="00D22F21" w:rsidP="00E46CC8">
      <w:pPr>
        <w:spacing w:line="240" w:lineRule="auto"/>
      </w:pPr>
      <w:r>
        <w:separator/>
      </w:r>
    </w:p>
  </w:endnote>
  <w:endnote w:type="continuationSeparator" w:id="0">
    <w:p w:rsidR="00D22F21" w:rsidRDefault="00D22F2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43415" w:rsidRDefault="00E434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21" w:rsidRDefault="00D22F21" w:rsidP="00E46CC8">
      <w:pPr>
        <w:spacing w:line="240" w:lineRule="auto"/>
      </w:pPr>
      <w:r>
        <w:separator/>
      </w:r>
    </w:p>
  </w:footnote>
  <w:footnote w:type="continuationSeparator" w:id="0">
    <w:p w:rsidR="00D22F21" w:rsidRDefault="00D22F2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5C5220"/>
    <w:multiLevelType w:val="hybridMultilevel"/>
    <w:tmpl w:val="CD2A7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926236E"/>
    <w:multiLevelType w:val="hybridMultilevel"/>
    <w:tmpl w:val="3AD8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8"/>
  </w:num>
  <w:num w:numId="5">
    <w:abstractNumId w:val="4"/>
  </w:num>
  <w:num w:numId="6">
    <w:abstractNumId w:val="6"/>
  </w:num>
  <w:num w:numId="7">
    <w:abstractNumId w:val="16"/>
  </w:num>
  <w:num w:numId="8">
    <w:abstractNumId w:val="7"/>
  </w:num>
  <w:num w:numId="9">
    <w:abstractNumId w:val="20"/>
  </w:num>
  <w:num w:numId="10">
    <w:abstractNumId w:val="11"/>
  </w:num>
  <w:num w:numId="11">
    <w:abstractNumId w:val="19"/>
  </w:num>
  <w:num w:numId="12">
    <w:abstractNumId w:val="21"/>
  </w:num>
  <w:num w:numId="13">
    <w:abstractNumId w:val="9"/>
  </w:num>
  <w:num w:numId="14">
    <w:abstractNumId w:val="3"/>
  </w:num>
  <w:num w:numId="15">
    <w:abstractNumId w:val="10"/>
  </w:num>
  <w:num w:numId="16">
    <w:abstractNumId w:val="25"/>
  </w:num>
  <w:num w:numId="17">
    <w:abstractNumId w:val="30"/>
  </w:num>
  <w:num w:numId="18">
    <w:abstractNumId w:val="14"/>
  </w:num>
  <w:num w:numId="19">
    <w:abstractNumId w:val="26"/>
  </w:num>
  <w:num w:numId="20">
    <w:abstractNumId w:val="18"/>
  </w:num>
  <w:num w:numId="2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7"/>
  </w:num>
  <w:num w:numId="27">
    <w:abstractNumId w:val="22"/>
  </w:num>
  <w:num w:numId="28">
    <w:abstractNumId w:val="29"/>
  </w:num>
  <w:num w:numId="29">
    <w:abstractNumId w:val="23"/>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23AB"/>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3976"/>
    <w:rsid w:val="001C62AA"/>
    <w:rsid w:val="001C7D5D"/>
    <w:rsid w:val="001D5C2F"/>
    <w:rsid w:val="001D68B7"/>
    <w:rsid w:val="001D71CE"/>
    <w:rsid w:val="001E50E5"/>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83ADD"/>
    <w:rsid w:val="00293F80"/>
    <w:rsid w:val="002C051E"/>
    <w:rsid w:val="002C7E62"/>
    <w:rsid w:val="002D48DC"/>
    <w:rsid w:val="002D6408"/>
    <w:rsid w:val="002E2C66"/>
    <w:rsid w:val="002E4D1E"/>
    <w:rsid w:val="002E4EBF"/>
    <w:rsid w:val="002F12BC"/>
    <w:rsid w:val="002F1569"/>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77219"/>
    <w:rsid w:val="003928C8"/>
    <w:rsid w:val="003A006B"/>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1FCC"/>
    <w:rsid w:val="004128CB"/>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D1904"/>
    <w:rsid w:val="004D1F32"/>
    <w:rsid w:val="004D3122"/>
    <w:rsid w:val="004D4223"/>
    <w:rsid w:val="004D6BAC"/>
    <w:rsid w:val="004D713D"/>
    <w:rsid w:val="004E1805"/>
    <w:rsid w:val="004E6ADA"/>
    <w:rsid w:val="004F1B8D"/>
    <w:rsid w:val="004F3045"/>
    <w:rsid w:val="004F3D4D"/>
    <w:rsid w:val="00503399"/>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00CF"/>
    <w:rsid w:val="00741AB3"/>
    <w:rsid w:val="007438A4"/>
    <w:rsid w:val="00743F3D"/>
    <w:rsid w:val="00751377"/>
    <w:rsid w:val="007543E0"/>
    <w:rsid w:val="0076071F"/>
    <w:rsid w:val="00761D86"/>
    <w:rsid w:val="00763EEB"/>
    <w:rsid w:val="0076632A"/>
    <w:rsid w:val="00772AC9"/>
    <w:rsid w:val="00773F7F"/>
    <w:rsid w:val="00775CA1"/>
    <w:rsid w:val="00780AD4"/>
    <w:rsid w:val="00784A40"/>
    <w:rsid w:val="00787CB5"/>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A34DE"/>
    <w:rsid w:val="008B3FFD"/>
    <w:rsid w:val="008B4FB6"/>
    <w:rsid w:val="008B6AE4"/>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1067"/>
    <w:rsid w:val="00942A3E"/>
    <w:rsid w:val="0094335C"/>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27A8"/>
    <w:rsid w:val="00A23E0D"/>
    <w:rsid w:val="00A313DC"/>
    <w:rsid w:val="00A350B5"/>
    <w:rsid w:val="00A35BC4"/>
    <w:rsid w:val="00A4176F"/>
    <w:rsid w:val="00A45274"/>
    <w:rsid w:val="00A5091A"/>
    <w:rsid w:val="00A51670"/>
    <w:rsid w:val="00A60095"/>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12DD"/>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944"/>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1DF5"/>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247"/>
    <w:rsid w:val="00CF7CA0"/>
    <w:rsid w:val="00D00112"/>
    <w:rsid w:val="00D05303"/>
    <w:rsid w:val="00D06430"/>
    <w:rsid w:val="00D064B6"/>
    <w:rsid w:val="00D12ECA"/>
    <w:rsid w:val="00D13C01"/>
    <w:rsid w:val="00D15C92"/>
    <w:rsid w:val="00D22F21"/>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C2CF2"/>
    <w:rsid w:val="00DC3002"/>
    <w:rsid w:val="00DC3C86"/>
    <w:rsid w:val="00DC3E62"/>
    <w:rsid w:val="00DD052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4F7F"/>
    <w:rsid w:val="00E3525E"/>
    <w:rsid w:val="00E37EB3"/>
    <w:rsid w:val="00E42BAB"/>
    <w:rsid w:val="00E43415"/>
    <w:rsid w:val="00E46CC8"/>
    <w:rsid w:val="00E46E2A"/>
    <w:rsid w:val="00E50BF1"/>
    <w:rsid w:val="00E54338"/>
    <w:rsid w:val="00E55FE1"/>
    <w:rsid w:val="00E6233C"/>
    <w:rsid w:val="00E66783"/>
    <w:rsid w:val="00E762E6"/>
    <w:rsid w:val="00E771A3"/>
    <w:rsid w:val="00E777B6"/>
    <w:rsid w:val="00E83625"/>
    <w:rsid w:val="00E8449F"/>
    <w:rsid w:val="00E84792"/>
    <w:rsid w:val="00E9306C"/>
    <w:rsid w:val="00E95537"/>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417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B72A6-7ABC-42F5-8328-413ABA29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9396</Words>
  <Characters>53559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39</cp:revision>
  <cp:lastPrinted>2016-09-30T02:13:00Z</cp:lastPrinted>
  <dcterms:created xsi:type="dcterms:W3CDTF">2016-02-23T06:37:00Z</dcterms:created>
  <dcterms:modified xsi:type="dcterms:W3CDTF">2016-09-30T09:07:00Z</dcterms:modified>
</cp:coreProperties>
</file>