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33AF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1389332"</w:t>
            </w:r>
          </w:p>
        </w:tc>
      </w:tr>
      <w:tr w:rsidR="0000000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33A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33A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33A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33A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33A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33A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01.09.2016 11:12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33A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33A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33A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33A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33A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33A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Микроскопы оптические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Поставка видеомикроскопа Optilia W10-HD с лазерным указателем, штативом и пультом управления c джойстиком, сегментной подсветкой с рассеивателем, координатным столом, цветным ЖК – монитором с компонентным видеовходом и разрешением Full HD 24” в количестве </w:t>
            </w:r>
            <w:r>
              <w:rPr>
                <w:rFonts w:eastAsia="Times New Roman"/>
              </w:rPr>
              <w:t>1 штуки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33A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33A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33A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33AF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Рассмотрение предложений, поступивших в ходе проведения торговой процедуры "Аукцион покупателя № 1389332".</w:t>
            </w:r>
          </w:p>
          <w:p w:rsidR="00000000" w:rsidRDefault="008E33AF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итогового протокола заседания комиссии по проведению т</w:t>
            </w:r>
            <w:r>
              <w:rPr>
                <w:rFonts w:eastAsia="Times New Roman"/>
              </w:rPr>
              <w:t>орговой процедуры "Аукцион покупателя № 1389332".</w:t>
            </w:r>
          </w:p>
        </w:tc>
      </w:tr>
    </w:tbl>
    <w:p w:rsidR="00000000" w:rsidRDefault="008E33AF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8"/>
        <w:gridCol w:w="1518"/>
        <w:gridCol w:w="1953"/>
        <w:gridCol w:w="36"/>
      </w:tblGrid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33A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33A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Заключить договор с единственным участником (при согласовании с соответствующим уполномоченным органом).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33A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33A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33A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поступления предложения</w:t>
            </w:r>
          </w:p>
        </w:tc>
        <w:tc>
          <w:tcPr>
            <w:tcW w:w="0" w:type="auto"/>
            <w:vAlign w:val="center"/>
            <w:hideMark/>
          </w:tcPr>
          <w:p w:rsidR="00000000" w:rsidRDefault="008E33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33A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Единственный участник - Общество с ограниченной ответственностью "Альфа Инструментс", Россия, 630049, Новосибирск, ул. Линейная, 28, оф. 515. Заявка № 1389332-01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33A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8 448,00 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33A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31.08.2016 08:10</w:t>
            </w:r>
          </w:p>
        </w:tc>
        <w:tc>
          <w:tcPr>
            <w:tcW w:w="0" w:type="auto"/>
            <w:vAlign w:val="center"/>
            <w:hideMark/>
          </w:tcPr>
          <w:p w:rsidR="00000000" w:rsidRDefault="008E33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33A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Организатору (заказчику) проведения торговой процедуры "Аукцион покупателя № 1389332" приступить к заключению договора с единственным участником торгов. </w:t>
            </w:r>
          </w:p>
        </w:tc>
      </w:tr>
    </w:tbl>
    <w:p w:rsidR="00000000" w:rsidRDefault="008E33AF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33A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33A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1389332"</w:t>
            </w:r>
          </w:p>
        </w:tc>
      </w:tr>
    </w:tbl>
    <w:p w:rsidR="00000000" w:rsidRDefault="008E33AF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33A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Подписи сторон:</w:t>
            </w: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33AF">
            <w:pPr>
              <w:spacing w:line="252" w:lineRule="auto"/>
              <w:jc w:val="right"/>
              <w:divId w:val="5555099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33AF">
            <w:pPr>
              <w:spacing w:line="252" w:lineRule="auto"/>
              <w:jc w:val="center"/>
              <w:divId w:val="176371844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8E33AF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33A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33AF">
            <w:pPr>
              <w:spacing w:line="252" w:lineRule="auto"/>
              <w:jc w:val="right"/>
              <w:divId w:val="92572475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33AF">
            <w:pPr>
              <w:spacing w:line="252" w:lineRule="auto"/>
              <w:jc w:val="center"/>
              <w:divId w:val="128322249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8E33AF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33AF">
            <w:pPr>
              <w:spacing w:line="252" w:lineRule="auto"/>
              <w:jc w:val="center"/>
              <w:divId w:val="166829138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8E33AF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8E33AF" w:rsidRDefault="008E33AF">
      <w:pPr>
        <w:rPr>
          <w:rFonts w:eastAsia="Times New Roman"/>
        </w:rPr>
      </w:pPr>
    </w:p>
    <w:sectPr w:rsidR="008E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01FFD"/>
    <w:multiLevelType w:val="multilevel"/>
    <w:tmpl w:val="BB6C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72C78"/>
    <w:rsid w:val="00872C78"/>
    <w:rsid w:val="008E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09900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52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66829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76371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1389332"</vt:lpstr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1389332"</dc:title>
  <dc:creator>Циваненко Екатерина Андреевна</dc:creator>
  <cp:lastModifiedBy>Циваненко Екатерина Андреевна</cp:lastModifiedBy>
  <cp:revision>2</cp:revision>
  <cp:lastPrinted>2016-09-01T08:13:00Z</cp:lastPrinted>
  <dcterms:created xsi:type="dcterms:W3CDTF">2016-09-01T08:13:00Z</dcterms:created>
  <dcterms:modified xsi:type="dcterms:W3CDTF">2016-09-01T08:13:00Z</dcterms:modified>
</cp:coreProperties>
</file>