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F3C" w:rsidRPr="00285A1E" w:rsidRDefault="003D5F3C" w:rsidP="003D5F3C">
      <w:pPr>
        <w:widowControl w:val="0"/>
        <w:tabs>
          <w:tab w:val="left" w:pos="284"/>
        </w:tabs>
        <w:ind w:left="-284"/>
        <w:rPr>
          <w:rFonts w:ascii="Times New Roman" w:hAnsi="Times New Roman" w:cs="Times New Roman"/>
          <w:b/>
          <w:bCs/>
          <w:color w:val="000000"/>
          <w:sz w:val="20"/>
          <w:szCs w:val="20"/>
          <w:lang w:val="ru-RU" w:eastAsia="ru-RU"/>
        </w:rPr>
      </w:pPr>
      <w:r w:rsidRPr="00285A1E">
        <w:rPr>
          <w:rFonts w:ascii="Times New Roman" w:hAnsi="Times New Roman" w:cs="Times New Roman"/>
          <w:b/>
          <w:bCs/>
          <w:color w:val="000000"/>
          <w:sz w:val="20"/>
          <w:szCs w:val="20"/>
          <w:lang w:val="ru-RU" w:eastAsia="ru-RU"/>
        </w:rPr>
        <w:t>ПРОТОКОЛ</w:t>
      </w:r>
    </w:p>
    <w:p w:rsidR="003D5F3C" w:rsidRPr="00285A1E" w:rsidRDefault="003D5F3C" w:rsidP="003D5F3C">
      <w:pPr>
        <w:widowControl w:val="0"/>
        <w:ind w:left="-284"/>
        <w:rPr>
          <w:rFonts w:ascii="Times New Roman" w:hAnsi="Times New Roman" w:cs="Times New Roman"/>
          <w:b/>
          <w:bCs/>
          <w:color w:val="000000"/>
          <w:sz w:val="20"/>
          <w:szCs w:val="20"/>
          <w:lang w:val="ru-RU" w:eastAsia="ru-RU"/>
        </w:rPr>
      </w:pPr>
      <w:r w:rsidRPr="00285A1E">
        <w:rPr>
          <w:rFonts w:ascii="Times New Roman" w:hAnsi="Times New Roman" w:cs="Times New Roman"/>
          <w:b/>
          <w:bCs/>
          <w:color w:val="000000"/>
          <w:sz w:val="20"/>
          <w:szCs w:val="20"/>
          <w:lang w:val="ru-RU" w:eastAsia="ru-RU"/>
        </w:rPr>
        <w:t xml:space="preserve"> определения участников на участие в аукционе </w:t>
      </w:r>
    </w:p>
    <w:p w:rsidR="003D5F3C" w:rsidRPr="00285A1E" w:rsidRDefault="003D5F3C" w:rsidP="003D5F3C">
      <w:pPr>
        <w:widowControl w:val="0"/>
        <w:ind w:left="-284"/>
        <w:rPr>
          <w:rFonts w:ascii="Times New Roman" w:hAnsi="Times New Roman" w:cs="Times New Roman"/>
          <w:b/>
          <w:bCs/>
          <w:color w:val="000000"/>
          <w:sz w:val="20"/>
          <w:szCs w:val="20"/>
          <w:lang w:val="ru-RU" w:eastAsia="ru-RU"/>
        </w:rPr>
      </w:pPr>
      <w:r w:rsidRPr="00285A1E">
        <w:rPr>
          <w:rFonts w:ascii="Times New Roman" w:hAnsi="Times New Roman" w:cs="Times New Roman"/>
          <w:b/>
          <w:bCs/>
          <w:color w:val="000000"/>
          <w:sz w:val="20"/>
          <w:szCs w:val="20"/>
          <w:lang w:val="ru-RU" w:eastAsia="ru-RU"/>
        </w:rPr>
        <w:t xml:space="preserve">в электронной форме </w:t>
      </w:r>
    </w:p>
    <w:p w:rsidR="003D5F3C" w:rsidRPr="00285A1E" w:rsidRDefault="003D5F3C" w:rsidP="003D5F3C">
      <w:pPr>
        <w:widowControl w:val="0"/>
        <w:ind w:left="-284"/>
        <w:rPr>
          <w:rFonts w:ascii="Times New Roman" w:hAnsi="Times New Roman" w:cs="Times New Roman"/>
          <w:b/>
          <w:bCs/>
          <w:color w:val="000000"/>
          <w:sz w:val="20"/>
          <w:szCs w:val="20"/>
          <w:lang w:val="ru-RU" w:eastAsia="ru-RU"/>
        </w:rPr>
      </w:pPr>
    </w:p>
    <w:p w:rsidR="003D5F3C" w:rsidRPr="00285A1E" w:rsidRDefault="003D5F3C" w:rsidP="003D5F3C">
      <w:pPr>
        <w:widowControl w:val="0"/>
        <w:ind w:left="-284"/>
        <w:rPr>
          <w:rFonts w:ascii="Times New Roman" w:hAnsi="Times New Roman" w:cs="Times New Roman"/>
          <w:color w:val="000000"/>
          <w:sz w:val="20"/>
          <w:szCs w:val="20"/>
          <w:lang w:val="ru-RU" w:eastAsia="ru-RU"/>
        </w:rPr>
      </w:pPr>
      <w:r w:rsidRPr="00285A1E">
        <w:rPr>
          <w:rFonts w:ascii="Times New Roman" w:hAnsi="Times New Roman" w:cs="Times New Roman"/>
          <w:color w:val="000000"/>
          <w:sz w:val="20"/>
          <w:szCs w:val="20"/>
          <w:lang w:val="ru-RU" w:eastAsia="ru-RU"/>
        </w:rPr>
        <w:t>г. Новосибирск</w:t>
      </w:r>
      <w:r w:rsidRPr="00285A1E">
        <w:rPr>
          <w:rFonts w:ascii="Times New Roman" w:hAnsi="Times New Roman" w:cs="Times New Roman"/>
          <w:color w:val="000000"/>
          <w:sz w:val="20"/>
          <w:szCs w:val="20"/>
          <w:lang w:val="ru-RU" w:eastAsia="ru-RU"/>
        </w:rPr>
        <w:tab/>
      </w:r>
      <w:r w:rsidRPr="00285A1E">
        <w:rPr>
          <w:rFonts w:ascii="Times New Roman" w:hAnsi="Times New Roman" w:cs="Times New Roman"/>
          <w:color w:val="000000"/>
          <w:sz w:val="20"/>
          <w:szCs w:val="20"/>
          <w:lang w:val="ru-RU" w:eastAsia="ru-RU"/>
        </w:rPr>
        <w:tab/>
      </w:r>
      <w:r w:rsidRPr="00285A1E">
        <w:rPr>
          <w:rFonts w:ascii="Times New Roman" w:hAnsi="Times New Roman" w:cs="Times New Roman"/>
          <w:color w:val="000000"/>
          <w:sz w:val="20"/>
          <w:szCs w:val="20"/>
          <w:lang w:val="ru-RU" w:eastAsia="ru-RU"/>
        </w:rPr>
        <w:tab/>
      </w:r>
      <w:r w:rsidRPr="00285A1E">
        <w:rPr>
          <w:rFonts w:ascii="Times New Roman" w:hAnsi="Times New Roman" w:cs="Times New Roman"/>
          <w:color w:val="000000"/>
          <w:sz w:val="20"/>
          <w:szCs w:val="20"/>
          <w:lang w:val="ru-RU" w:eastAsia="ru-RU"/>
        </w:rPr>
        <w:tab/>
      </w:r>
      <w:r w:rsidRPr="00285A1E">
        <w:rPr>
          <w:rFonts w:ascii="Times New Roman" w:hAnsi="Times New Roman" w:cs="Times New Roman"/>
          <w:color w:val="000000"/>
          <w:sz w:val="20"/>
          <w:szCs w:val="20"/>
          <w:lang w:val="ru-RU" w:eastAsia="ru-RU"/>
        </w:rPr>
        <w:tab/>
      </w:r>
      <w:r w:rsidRPr="00285A1E">
        <w:rPr>
          <w:rFonts w:ascii="Times New Roman" w:hAnsi="Times New Roman" w:cs="Times New Roman"/>
          <w:color w:val="000000"/>
          <w:sz w:val="20"/>
          <w:szCs w:val="20"/>
          <w:lang w:val="ru-RU" w:eastAsia="ru-RU"/>
        </w:rPr>
        <w:tab/>
        <w:t xml:space="preserve">      «09» июня 2016 г.</w:t>
      </w:r>
    </w:p>
    <w:p w:rsidR="003D5F3C" w:rsidRPr="00285A1E" w:rsidRDefault="003D5F3C" w:rsidP="003D5F3C">
      <w:pPr>
        <w:widowControl w:val="0"/>
        <w:ind w:firstLine="567"/>
        <w:jc w:val="both"/>
        <w:rPr>
          <w:rFonts w:ascii="Times New Roman" w:hAnsi="Times New Roman" w:cs="Times New Roman"/>
          <w:b/>
          <w:bCs/>
          <w:color w:val="000000"/>
          <w:sz w:val="20"/>
          <w:szCs w:val="20"/>
          <w:lang w:val="ru-RU" w:eastAsia="ru-RU"/>
        </w:rPr>
      </w:pPr>
    </w:p>
    <w:p w:rsidR="003D5F3C" w:rsidRPr="00285A1E" w:rsidRDefault="003D5F3C" w:rsidP="003D5F3C">
      <w:pPr>
        <w:widowControl w:val="0"/>
        <w:tabs>
          <w:tab w:val="left" w:pos="1230"/>
        </w:tabs>
        <w:ind w:firstLine="567"/>
        <w:jc w:val="both"/>
        <w:rPr>
          <w:rFonts w:ascii="Times New Roman" w:hAnsi="Times New Roman" w:cs="Times New Roman"/>
          <w:caps/>
          <w:color w:val="000000"/>
          <w:sz w:val="20"/>
          <w:szCs w:val="20"/>
          <w:lang w:val="ru-RU" w:eastAsia="ru-RU"/>
        </w:rPr>
      </w:pPr>
      <w:r w:rsidRPr="00285A1E">
        <w:rPr>
          <w:rFonts w:ascii="Times New Roman" w:hAnsi="Times New Roman" w:cs="Times New Roman"/>
          <w:b/>
          <w:bCs/>
          <w:color w:val="000000"/>
          <w:sz w:val="20"/>
          <w:szCs w:val="20"/>
          <w:lang w:val="ru-RU" w:eastAsia="ru-RU"/>
        </w:rPr>
        <w:t xml:space="preserve">Заказчик: </w:t>
      </w:r>
      <w:r w:rsidRPr="00285A1E">
        <w:rPr>
          <w:rFonts w:ascii="Times New Roman" w:hAnsi="Times New Roman" w:cs="Times New Roman"/>
          <w:bCs/>
          <w:color w:val="000000"/>
          <w:sz w:val="20"/>
          <w:szCs w:val="20"/>
          <w:lang w:val="ru-RU" w:eastAsia="ru-RU"/>
        </w:rPr>
        <w:t>А</w:t>
      </w:r>
      <w:r w:rsidRPr="00285A1E">
        <w:rPr>
          <w:rFonts w:ascii="Times New Roman" w:hAnsi="Times New Roman" w:cs="Times New Roman"/>
          <w:color w:val="000000"/>
          <w:sz w:val="20"/>
          <w:szCs w:val="20"/>
          <w:lang w:val="ru-RU" w:eastAsia="ru-RU"/>
        </w:rPr>
        <w:t>кционерное общество «НИИ измерительных приборов - Новосибирский завод имени Коминтерна»</w:t>
      </w:r>
    </w:p>
    <w:p w:rsidR="003D5F3C" w:rsidRPr="0074629E" w:rsidRDefault="003D5F3C" w:rsidP="003D5F3C">
      <w:pPr>
        <w:ind w:firstLine="567"/>
        <w:jc w:val="both"/>
        <w:rPr>
          <w:rFonts w:ascii="Times New Roman" w:hAnsi="Times New Roman" w:cs="Times New Roman"/>
          <w:b/>
          <w:color w:val="000000"/>
          <w:sz w:val="20"/>
          <w:szCs w:val="20"/>
          <w:lang w:val="ru-RU" w:eastAsia="ru-RU"/>
        </w:rPr>
      </w:pPr>
      <w:r w:rsidRPr="00285A1E">
        <w:rPr>
          <w:rFonts w:ascii="Times New Roman" w:hAnsi="Times New Roman" w:cs="Times New Roman"/>
          <w:b/>
          <w:bCs/>
          <w:color w:val="000000"/>
          <w:sz w:val="20"/>
          <w:szCs w:val="20"/>
          <w:lang w:val="ru-RU" w:eastAsia="ru-RU"/>
        </w:rPr>
        <w:t xml:space="preserve">Предмет Договор, с </w:t>
      </w:r>
      <w:r w:rsidRPr="0074629E">
        <w:rPr>
          <w:rFonts w:ascii="Times New Roman" w:hAnsi="Times New Roman" w:cs="Times New Roman"/>
          <w:b/>
          <w:bCs/>
          <w:color w:val="000000"/>
          <w:sz w:val="20"/>
          <w:szCs w:val="20"/>
          <w:lang w:val="ru-RU" w:eastAsia="ru-RU"/>
        </w:rPr>
        <w:t xml:space="preserve">указанием количества поставляемого товара: </w:t>
      </w:r>
      <w:r w:rsidRPr="0074629E">
        <w:rPr>
          <w:rFonts w:ascii="Times New Roman" w:hAnsi="Times New Roman" w:cs="Times New Roman"/>
          <w:sz w:val="20"/>
          <w:szCs w:val="20"/>
          <w:lang w:val="ru-RU"/>
        </w:rPr>
        <w:t xml:space="preserve">Покупка </w:t>
      </w:r>
      <w:proofErr w:type="spellStart"/>
      <w:r w:rsidRPr="0074629E">
        <w:rPr>
          <w:rFonts w:ascii="Times New Roman" w:hAnsi="Times New Roman" w:cs="Times New Roman"/>
          <w:sz w:val="20"/>
          <w:szCs w:val="20"/>
          <w:lang w:val="ru-RU"/>
        </w:rPr>
        <w:t>карбидкремниевых</w:t>
      </w:r>
      <w:proofErr w:type="spellEnd"/>
      <w:r w:rsidRPr="0074629E">
        <w:rPr>
          <w:rFonts w:ascii="Times New Roman" w:hAnsi="Times New Roman" w:cs="Times New Roman"/>
          <w:sz w:val="20"/>
          <w:szCs w:val="20"/>
          <w:lang w:val="ru-RU"/>
        </w:rPr>
        <w:t xml:space="preserve"> электронагревателей КЭНАПС-150 шт. и комплектов для их подключения-150 шт., в соответствии с технической частью документации об аукционе  в электронной форме.</w:t>
      </w:r>
    </w:p>
    <w:p w:rsidR="003D5F3C" w:rsidRPr="00285A1E" w:rsidRDefault="003D5F3C" w:rsidP="003D5F3C">
      <w:pPr>
        <w:ind w:firstLine="567"/>
        <w:jc w:val="both"/>
        <w:rPr>
          <w:rFonts w:ascii="Times New Roman" w:hAnsi="Times New Roman" w:cs="Times New Roman"/>
          <w:bCs/>
          <w:sz w:val="20"/>
          <w:szCs w:val="20"/>
          <w:lang w:val="ru-RU"/>
        </w:rPr>
      </w:pPr>
      <w:r w:rsidRPr="00285A1E">
        <w:rPr>
          <w:rFonts w:ascii="Times New Roman" w:hAnsi="Times New Roman" w:cs="Times New Roman"/>
          <w:b/>
          <w:color w:val="000000"/>
          <w:sz w:val="20"/>
          <w:szCs w:val="20"/>
          <w:lang w:val="ru-RU" w:eastAsia="ru-RU"/>
        </w:rPr>
        <w:t>Начальная (максимальная) цена Договора</w:t>
      </w:r>
      <w:r w:rsidRPr="00285A1E">
        <w:rPr>
          <w:rFonts w:ascii="Times New Roman" w:hAnsi="Times New Roman" w:cs="Times New Roman"/>
          <w:color w:val="000000"/>
          <w:sz w:val="20"/>
          <w:szCs w:val="20"/>
          <w:lang w:val="ru-RU" w:eastAsia="ru-RU"/>
        </w:rPr>
        <w:t xml:space="preserve">: </w:t>
      </w:r>
      <w:r w:rsidRPr="00285A1E">
        <w:rPr>
          <w:rFonts w:ascii="Times New Roman" w:hAnsi="Times New Roman" w:cs="Times New Roman"/>
          <w:sz w:val="20"/>
          <w:szCs w:val="20"/>
          <w:lang w:val="ru-RU"/>
        </w:rPr>
        <w:t xml:space="preserve"> 657 732 </w:t>
      </w:r>
      <w:r w:rsidRPr="00285A1E">
        <w:rPr>
          <w:rFonts w:ascii="Times New Roman" w:hAnsi="Times New Roman" w:cs="Times New Roman"/>
          <w:bCs/>
          <w:sz w:val="20"/>
          <w:szCs w:val="20"/>
          <w:lang w:val="ru-RU"/>
        </w:rPr>
        <w:t>(Шестьсот пятьдесят семь тысяч семьсот тридцать два) рубля 00 копеек, в том числе НДС (18%).</w:t>
      </w:r>
    </w:p>
    <w:p w:rsidR="003D5F3C" w:rsidRPr="00285A1E" w:rsidRDefault="003D5F3C" w:rsidP="003D5F3C">
      <w:pPr>
        <w:ind w:firstLine="567"/>
        <w:jc w:val="both"/>
        <w:rPr>
          <w:rFonts w:ascii="Times New Roman" w:hAnsi="Times New Roman" w:cs="Times New Roman"/>
          <w:b/>
          <w:color w:val="000000"/>
          <w:sz w:val="20"/>
          <w:szCs w:val="20"/>
          <w:lang w:val="ru-RU" w:eastAsia="ru-RU"/>
        </w:rPr>
      </w:pPr>
      <w:r w:rsidRPr="00285A1E">
        <w:rPr>
          <w:rFonts w:ascii="Times New Roman" w:hAnsi="Times New Roman" w:cs="Times New Roman"/>
          <w:sz w:val="20"/>
          <w:szCs w:val="20"/>
          <w:lang w:val="ru-RU"/>
        </w:rPr>
        <w:t>Начальная (максимальная) цена включает в себя: с учетом расходов на доставку, стоимости тары, НДС 18%, налогов и других обязательных платежей.</w:t>
      </w:r>
    </w:p>
    <w:p w:rsidR="003D5F3C" w:rsidRPr="00285A1E" w:rsidRDefault="003D5F3C" w:rsidP="003D5F3C">
      <w:pPr>
        <w:ind w:firstLine="567"/>
        <w:jc w:val="both"/>
        <w:rPr>
          <w:rFonts w:ascii="Times New Roman" w:hAnsi="Times New Roman" w:cs="Times New Roman"/>
          <w:sz w:val="20"/>
          <w:szCs w:val="20"/>
          <w:lang w:val="ru-RU"/>
        </w:rPr>
      </w:pPr>
      <w:r w:rsidRPr="00285A1E">
        <w:rPr>
          <w:rFonts w:ascii="Times New Roman" w:hAnsi="Times New Roman" w:cs="Times New Roman"/>
          <w:b/>
          <w:bCs/>
          <w:sz w:val="20"/>
          <w:szCs w:val="20"/>
          <w:lang w:val="ru-RU"/>
        </w:rPr>
        <w:t xml:space="preserve">Срок поставки товара: </w:t>
      </w:r>
      <w:r w:rsidRPr="00285A1E">
        <w:rPr>
          <w:rFonts w:ascii="Times New Roman" w:hAnsi="Times New Roman" w:cs="Times New Roman"/>
          <w:bCs/>
          <w:sz w:val="20"/>
          <w:szCs w:val="20"/>
          <w:lang w:val="ru-RU"/>
        </w:rPr>
        <w:t>до 31.07.2016 г.</w:t>
      </w:r>
    </w:p>
    <w:p w:rsidR="003D5F3C" w:rsidRPr="00285A1E" w:rsidRDefault="003D5F3C" w:rsidP="003D5F3C">
      <w:pPr>
        <w:pStyle w:val="ConsNormal"/>
        <w:widowControl/>
        <w:numPr>
          <w:ilvl w:val="0"/>
          <w:numId w:val="0"/>
        </w:numPr>
        <w:ind w:firstLine="567"/>
        <w:jc w:val="both"/>
        <w:rPr>
          <w:rFonts w:ascii="Times New Roman" w:hAnsi="Times New Roman"/>
          <w:color w:val="000000"/>
        </w:rPr>
      </w:pPr>
      <w:r w:rsidRPr="00285A1E">
        <w:rPr>
          <w:rFonts w:ascii="Times New Roman" w:hAnsi="Times New Roman"/>
          <w:color w:val="000000"/>
          <w:lang w:eastAsia="ru-RU"/>
        </w:rPr>
        <w:t>Извещение и документация об аукционе в электронной форме были размещены «29» апреля 2016 г. в ЕИС</w:t>
      </w:r>
      <w:r w:rsidRPr="00285A1E">
        <w:rPr>
          <w:rFonts w:ascii="Times New Roman" w:hAnsi="Times New Roman"/>
        </w:rPr>
        <w:t xml:space="preserve"> - </w:t>
      </w:r>
      <w:hyperlink r:id="rId6" w:history="1">
        <w:r w:rsidRPr="00285A1E">
          <w:rPr>
            <w:rStyle w:val="a3"/>
            <w:rFonts w:ascii="Times New Roman" w:hAnsi="Times New Roman"/>
          </w:rPr>
          <w:t>www.zakupki.gov.ru</w:t>
        </w:r>
      </w:hyperlink>
      <w:r w:rsidRPr="00285A1E">
        <w:rPr>
          <w:rFonts w:ascii="Times New Roman" w:hAnsi="Times New Roman"/>
          <w:color w:val="000000"/>
        </w:rPr>
        <w:t>, на сайте Заказчика АО «НПО НИИИП-</w:t>
      </w:r>
      <w:proofErr w:type="spellStart"/>
      <w:r w:rsidRPr="00285A1E">
        <w:rPr>
          <w:rFonts w:ascii="Times New Roman" w:hAnsi="Times New Roman"/>
          <w:color w:val="000000"/>
        </w:rPr>
        <w:t>НЗиК</w:t>
      </w:r>
      <w:proofErr w:type="spellEnd"/>
      <w:r w:rsidRPr="00285A1E">
        <w:rPr>
          <w:rFonts w:ascii="Times New Roman" w:hAnsi="Times New Roman"/>
          <w:color w:val="000000"/>
        </w:rPr>
        <w:t>»</w:t>
      </w:r>
      <w:r w:rsidRPr="00285A1E">
        <w:rPr>
          <w:rFonts w:ascii="Times New Roman" w:hAnsi="Times New Roman"/>
          <w:b/>
          <w:color w:val="000000"/>
        </w:rPr>
        <w:t xml:space="preserve"> -</w:t>
      </w:r>
      <w:r w:rsidRPr="00285A1E">
        <w:rPr>
          <w:rFonts w:ascii="Times New Roman" w:hAnsi="Times New Roman"/>
          <w:color w:val="000000"/>
        </w:rPr>
        <w:t xml:space="preserve"> </w:t>
      </w:r>
      <w:hyperlink r:id="rId7" w:history="1">
        <w:r w:rsidRPr="00285A1E">
          <w:rPr>
            <w:rStyle w:val="a3"/>
            <w:rFonts w:ascii="Times New Roman" w:hAnsi="Times New Roman"/>
          </w:rPr>
          <w:t>http://www.нииип-нзик.рф/</w:t>
        </w:r>
      </w:hyperlink>
      <w:r w:rsidRPr="00285A1E">
        <w:rPr>
          <w:rFonts w:ascii="Times New Roman" w:hAnsi="Times New Roman"/>
          <w:color w:val="000000"/>
        </w:rPr>
        <w:t xml:space="preserve">, на сайте электронной торговой площадки </w:t>
      </w:r>
      <w:r w:rsidRPr="00285A1E">
        <w:rPr>
          <w:rFonts w:ascii="Times New Roman" w:hAnsi="Times New Roman"/>
          <w:b/>
          <w:color w:val="000000"/>
        </w:rPr>
        <w:t xml:space="preserve"> -</w:t>
      </w:r>
      <w:r w:rsidRPr="00285A1E">
        <w:rPr>
          <w:rFonts w:ascii="Times New Roman" w:hAnsi="Times New Roman"/>
          <w:color w:val="000000"/>
        </w:rPr>
        <w:t xml:space="preserve"> </w:t>
      </w:r>
      <w:r w:rsidRPr="00285A1E">
        <w:rPr>
          <w:rFonts w:ascii="Times New Roman" w:hAnsi="Times New Roman"/>
        </w:rPr>
        <w:t xml:space="preserve"> </w:t>
      </w:r>
      <w:hyperlink r:id="rId8" w:history="1">
        <w:r w:rsidRPr="00285A1E">
          <w:rPr>
            <w:rStyle w:val="a3"/>
            <w:rFonts w:ascii="Times New Roman" w:hAnsi="Times New Roman"/>
          </w:rPr>
          <w:t>www.fabrikant.ru</w:t>
        </w:r>
      </w:hyperlink>
      <w:r w:rsidRPr="00285A1E">
        <w:rPr>
          <w:rFonts w:ascii="Times New Roman" w:hAnsi="Times New Roman"/>
          <w:color w:val="000000"/>
        </w:rPr>
        <w:t>.</w:t>
      </w:r>
    </w:p>
    <w:p w:rsidR="003D5F3C" w:rsidRPr="00285A1E" w:rsidRDefault="003D5F3C" w:rsidP="003D5F3C">
      <w:pPr>
        <w:widowControl w:val="0"/>
        <w:ind w:firstLine="567"/>
        <w:jc w:val="both"/>
        <w:rPr>
          <w:rFonts w:ascii="Times New Roman" w:hAnsi="Times New Roman" w:cs="Times New Roman"/>
          <w:color w:val="000000"/>
          <w:sz w:val="20"/>
          <w:szCs w:val="20"/>
          <w:lang w:val="ru-RU" w:eastAsia="ru-RU"/>
        </w:rPr>
      </w:pPr>
      <w:r w:rsidRPr="00285A1E">
        <w:rPr>
          <w:rFonts w:ascii="Times New Roman" w:hAnsi="Times New Roman" w:cs="Times New Roman"/>
          <w:color w:val="000000"/>
          <w:sz w:val="20"/>
          <w:szCs w:val="20"/>
          <w:lang w:val="ru-RU" w:eastAsia="ru-RU"/>
        </w:rPr>
        <w:t>Окончание срока подачи заявок на участие в аукционе в электронной форме «06» июня 2016г. 11 часов 00 минут (время местное).</w:t>
      </w:r>
    </w:p>
    <w:p w:rsidR="003D5F3C" w:rsidRPr="00285A1E" w:rsidRDefault="003D5F3C" w:rsidP="003D5F3C">
      <w:pPr>
        <w:widowControl w:val="0"/>
        <w:ind w:firstLine="567"/>
        <w:jc w:val="both"/>
        <w:rPr>
          <w:rFonts w:ascii="Times New Roman" w:hAnsi="Times New Roman" w:cs="Times New Roman"/>
          <w:color w:val="000000"/>
          <w:sz w:val="20"/>
          <w:szCs w:val="20"/>
          <w:lang w:val="ru-RU" w:eastAsia="ru-RU"/>
        </w:rPr>
      </w:pPr>
      <w:r w:rsidRPr="00285A1E">
        <w:rPr>
          <w:rFonts w:ascii="Times New Roman" w:hAnsi="Times New Roman" w:cs="Times New Roman"/>
          <w:color w:val="000000"/>
          <w:sz w:val="20"/>
          <w:szCs w:val="20"/>
          <w:lang w:val="ru-RU" w:eastAsia="ru-RU"/>
        </w:rPr>
        <w:t xml:space="preserve">Рассмотрение заявок на участие в аукционе проводилось Единой комиссией по размещению заказов «08» июня 2016 г. в 15  часов 00 минут (время местное) по адресу: г. Новосибирск, ул. </w:t>
      </w:r>
      <w:proofErr w:type="gramStart"/>
      <w:r w:rsidRPr="00285A1E">
        <w:rPr>
          <w:rFonts w:ascii="Times New Roman" w:hAnsi="Times New Roman" w:cs="Times New Roman"/>
          <w:color w:val="000000"/>
          <w:sz w:val="20"/>
          <w:szCs w:val="20"/>
          <w:lang w:val="ru-RU" w:eastAsia="ru-RU"/>
        </w:rPr>
        <w:t>Планетная</w:t>
      </w:r>
      <w:proofErr w:type="gramEnd"/>
      <w:r w:rsidRPr="00285A1E">
        <w:rPr>
          <w:rFonts w:ascii="Times New Roman" w:hAnsi="Times New Roman" w:cs="Times New Roman"/>
          <w:color w:val="000000"/>
          <w:sz w:val="20"/>
          <w:szCs w:val="20"/>
          <w:lang w:val="ru-RU" w:eastAsia="ru-RU"/>
        </w:rPr>
        <w:t>, 32.</w:t>
      </w:r>
    </w:p>
    <w:p w:rsidR="003D5F3C" w:rsidRPr="00285A1E" w:rsidRDefault="003D5F3C" w:rsidP="003D5F3C">
      <w:pPr>
        <w:widowControl w:val="0"/>
        <w:ind w:firstLine="567"/>
        <w:jc w:val="both"/>
        <w:rPr>
          <w:rFonts w:ascii="Times New Roman" w:hAnsi="Times New Roman" w:cs="Times New Roman"/>
          <w:color w:val="000000"/>
          <w:sz w:val="20"/>
          <w:szCs w:val="20"/>
          <w:lang w:val="ru-RU" w:eastAsia="ru-RU"/>
        </w:rPr>
      </w:pPr>
      <w:r w:rsidRPr="00285A1E">
        <w:rPr>
          <w:rFonts w:ascii="Times New Roman" w:hAnsi="Times New Roman" w:cs="Times New Roman"/>
          <w:color w:val="000000"/>
          <w:sz w:val="20"/>
          <w:szCs w:val="20"/>
          <w:lang w:val="ru-RU" w:eastAsia="ru-RU"/>
        </w:rPr>
        <w:t>Присутствуют все члены Единой комиссии. Кворум имеется.</w:t>
      </w:r>
    </w:p>
    <w:p w:rsidR="003D5F3C" w:rsidRPr="00285A1E" w:rsidRDefault="003D5F3C" w:rsidP="003D5F3C">
      <w:pPr>
        <w:widowControl w:val="0"/>
        <w:ind w:firstLine="567"/>
        <w:jc w:val="both"/>
        <w:rPr>
          <w:rFonts w:ascii="Times New Roman" w:hAnsi="Times New Roman" w:cs="Times New Roman"/>
          <w:color w:val="000000"/>
          <w:sz w:val="20"/>
          <w:szCs w:val="20"/>
          <w:lang w:val="ru-RU" w:eastAsia="ru-RU"/>
        </w:rPr>
      </w:pPr>
      <w:r w:rsidRPr="00285A1E">
        <w:rPr>
          <w:rFonts w:ascii="Times New Roman" w:hAnsi="Times New Roman" w:cs="Times New Roman"/>
          <w:color w:val="000000"/>
          <w:sz w:val="20"/>
          <w:szCs w:val="20"/>
          <w:lang w:val="ru-RU" w:eastAsia="ru-RU"/>
        </w:rPr>
        <w:t>По окончанию срока подачи заявок на участие в аукционе в электронной форме была подано 2 (две) заявки.</w:t>
      </w:r>
    </w:p>
    <w:tbl>
      <w:tblPr>
        <w:tblStyle w:val="a4"/>
        <w:tblW w:w="0" w:type="auto"/>
        <w:tblInd w:w="-318" w:type="dxa"/>
        <w:tblLook w:val="04A0" w:firstRow="1" w:lastRow="0" w:firstColumn="1" w:lastColumn="0" w:noHBand="0" w:noVBand="1"/>
      </w:tblPr>
      <w:tblGrid>
        <w:gridCol w:w="486"/>
        <w:gridCol w:w="2708"/>
        <w:gridCol w:w="4246"/>
        <w:gridCol w:w="2449"/>
      </w:tblGrid>
      <w:tr w:rsidR="003D5F3C" w:rsidRPr="0084554E" w:rsidTr="006A00B0">
        <w:trPr>
          <w:trHeight w:val="631"/>
        </w:trPr>
        <w:tc>
          <w:tcPr>
            <w:tcW w:w="284" w:type="dxa"/>
          </w:tcPr>
          <w:p w:rsidR="003D5F3C" w:rsidRPr="00285A1E" w:rsidRDefault="003D5F3C" w:rsidP="006A00B0">
            <w:pPr>
              <w:widowControl w:val="0"/>
              <w:jc w:val="both"/>
              <w:rPr>
                <w:rFonts w:ascii="Times New Roman" w:hAnsi="Times New Roman" w:cs="Times New Roman"/>
                <w:sz w:val="20"/>
                <w:szCs w:val="20"/>
                <w:lang w:val="ru-RU" w:eastAsia="ru-RU"/>
              </w:rPr>
            </w:pPr>
            <w:r w:rsidRPr="00285A1E">
              <w:rPr>
                <w:rFonts w:ascii="Times New Roman" w:hAnsi="Times New Roman" w:cs="Times New Roman"/>
                <w:sz w:val="20"/>
                <w:szCs w:val="20"/>
                <w:lang w:val="ru-RU" w:eastAsia="ru-RU"/>
              </w:rPr>
              <w:t xml:space="preserve">№ </w:t>
            </w:r>
            <w:proofErr w:type="gramStart"/>
            <w:r w:rsidRPr="00285A1E">
              <w:rPr>
                <w:rFonts w:ascii="Times New Roman" w:hAnsi="Times New Roman" w:cs="Times New Roman"/>
                <w:sz w:val="20"/>
                <w:szCs w:val="20"/>
                <w:lang w:val="ru-RU" w:eastAsia="ru-RU"/>
              </w:rPr>
              <w:t>п</w:t>
            </w:r>
            <w:proofErr w:type="gramEnd"/>
            <w:r w:rsidRPr="00285A1E">
              <w:rPr>
                <w:rFonts w:ascii="Times New Roman" w:hAnsi="Times New Roman" w:cs="Times New Roman"/>
                <w:sz w:val="20"/>
                <w:szCs w:val="20"/>
                <w:lang w:val="ru-RU" w:eastAsia="ru-RU"/>
              </w:rPr>
              <w:t>/п</w:t>
            </w:r>
          </w:p>
        </w:tc>
        <w:tc>
          <w:tcPr>
            <w:tcW w:w="2836" w:type="dxa"/>
          </w:tcPr>
          <w:p w:rsidR="003D5F3C" w:rsidRPr="00285A1E" w:rsidRDefault="003D5F3C" w:rsidP="006A00B0">
            <w:pPr>
              <w:widowControl w:val="0"/>
              <w:jc w:val="both"/>
              <w:rPr>
                <w:rFonts w:ascii="Times New Roman" w:hAnsi="Times New Roman" w:cs="Times New Roman"/>
                <w:sz w:val="20"/>
                <w:szCs w:val="20"/>
                <w:lang w:val="ru-RU" w:eastAsia="ru-RU"/>
              </w:rPr>
            </w:pPr>
            <w:r w:rsidRPr="00285A1E">
              <w:rPr>
                <w:rFonts w:ascii="Times New Roman" w:hAnsi="Times New Roman" w:cs="Times New Roman"/>
                <w:sz w:val="20"/>
                <w:szCs w:val="20"/>
                <w:lang w:val="ru-RU" w:eastAsia="ru-RU"/>
              </w:rPr>
              <w:t>Наименование организации</w:t>
            </w:r>
          </w:p>
        </w:tc>
        <w:tc>
          <w:tcPr>
            <w:tcW w:w="4536" w:type="dxa"/>
          </w:tcPr>
          <w:p w:rsidR="003D5F3C" w:rsidRPr="00285A1E" w:rsidRDefault="003D5F3C" w:rsidP="006A00B0">
            <w:pPr>
              <w:widowControl w:val="0"/>
              <w:jc w:val="both"/>
              <w:rPr>
                <w:rFonts w:ascii="Times New Roman" w:hAnsi="Times New Roman" w:cs="Times New Roman"/>
                <w:sz w:val="20"/>
                <w:szCs w:val="20"/>
                <w:lang w:val="ru-RU" w:eastAsia="ru-RU"/>
              </w:rPr>
            </w:pPr>
            <w:r w:rsidRPr="00285A1E">
              <w:rPr>
                <w:rFonts w:ascii="Times New Roman" w:hAnsi="Times New Roman" w:cs="Times New Roman"/>
                <w:sz w:val="20"/>
                <w:szCs w:val="20"/>
                <w:lang w:val="ru-RU" w:eastAsia="ru-RU"/>
              </w:rPr>
              <w:t>Юридический адрес</w:t>
            </w:r>
          </w:p>
        </w:tc>
        <w:tc>
          <w:tcPr>
            <w:tcW w:w="2567" w:type="dxa"/>
          </w:tcPr>
          <w:p w:rsidR="003D5F3C" w:rsidRPr="00285A1E" w:rsidRDefault="003D5F3C" w:rsidP="006A00B0">
            <w:pPr>
              <w:widowControl w:val="0"/>
              <w:jc w:val="both"/>
              <w:rPr>
                <w:rFonts w:ascii="Times New Roman" w:hAnsi="Times New Roman" w:cs="Times New Roman"/>
                <w:sz w:val="20"/>
                <w:szCs w:val="20"/>
                <w:lang w:val="ru-RU" w:eastAsia="ru-RU"/>
              </w:rPr>
            </w:pPr>
            <w:r w:rsidRPr="00285A1E">
              <w:rPr>
                <w:rFonts w:ascii="Times New Roman" w:hAnsi="Times New Roman" w:cs="Times New Roman"/>
                <w:sz w:val="20"/>
                <w:szCs w:val="20"/>
                <w:lang w:val="ru-RU" w:eastAsia="ru-RU"/>
              </w:rPr>
              <w:t>Дата и время поступления заявки (</w:t>
            </w:r>
            <w:proofErr w:type="spellStart"/>
            <w:proofErr w:type="gramStart"/>
            <w:r w:rsidRPr="00285A1E">
              <w:rPr>
                <w:rFonts w:ascii="Times New Roman" w:hAnsi="Times New Roman" w:cs="Times New Roman"/>
                <w:sz w:val="20"/>
                <w:szCs w:val="20"/>
                <w:lang w:val="ru-RU" w:eastAsia="ru-RU"/>
              </w:rPr>
              <w:t>мск</w:t>
            </w:r>
            <w:proofErr w:type="spellEnd"/>
            <w:proofErr w:type="gramEnd"/>
            <w:r w:rsidRPr="00285A1E">
              <w:rPr>
                <w:rFonts w:ascii="Times New Roman" w:hAnsi="Times New Roman" w:cs="Times New Roman"/>
                <w:sz w:val="20"/>
                <w:szCs w:val="20"/>
                <w:lang w:val="ru-RU" w:eastAsia="ru-RU"/>
              </w:rPr>
              <w:t>)</w:t>
            </w:r>
          </w:p>
        </w:tc>
      </w:tr>
      <w:tr w:rsidR="003D5F3C" w:rsidRPr="00285A1E" w:rsidTr="006A00B0">
        <w:trPr>
          <w:trHeight w:val="584"/>
        </w:trPr>
        <w:tc>
          <w:tcPr>
            <w:tcW w:w="284" w:type="dxa"/>
            <w:tcBorders>
              <w:top w:val="single" w:sz="4" w:space="0" w:color="auto"/>
              <w:bottom w:val="single" w:sz="4" w:space="0" w:color="auto"/>
            </w:tcBorders>
          </w:tcPr>
          <w:p w:rsidR="003D5F3C" w:rsidRPr="00285A1E" w:rsidRDefault="003D5F3C" w:rsidP="006A00B0">
            <w:pPr>
              <w:widowControl w:val="0"/>
              <w:jc w:val="both"/>
              <w:rPr>
                <w:rFonts w:ascii="Times New Roman" w:hAnsi="Times New Roman" w:cs="Times New Roman"/>
                <w:sz w:val="20"/>
                <w:szCs w:val="20"/>
                <w:lang w:val="ru-RU" w:eastAsia="ru-RU"/>
              </w:rPr>
            </w:pPr>
            <w:r w:rsidRPr="00285A1E">
              <w:rPr>
                <w:rFonts w:ascii="Times New Roman" w:hAnsi="Times New Roman" w:cs="Times New Roman"/>
                <w:sz w:val="20"/>
                <w:szCs w:val="20"/>
                <w:lang w:val="ru-RU" w:eastAsia="ru-RU"/>
              </w:rPr>
              <w:t>1</w:t>
            </w:r>
          </w:p>
        </w:tc>
        <w:tc>
          <w:tcPr>
            <w:tcW w:w="2836" w:type="dxa"/>
            <w:tcBorders>
              <w:top w:val="single" w:sz="4" w:space="0" w:color="auto"/>
              <w:bottom w:val="single" w:sz="4" w:space="0" w:color="auto"/>
            </w:tcBorders>
          </w:tcPr>
          <w:p w:rsidR="003D5F3C" w:rsidRPr="00285A1E" w:rsidRDefault="003D5F3C" w:rsidP="006A00B0">
            <w:pPr>
              <w:widowControl w:val="0"/>
              <w:jc w:val="both"/>
              <w:rPr>
                <w:rFonts w:ascii="Times New Roman" w:hAnsi="Times New Roman" w:cs="Times New Roman"/>
                <w:sz w:val="20"/>
                <w:szCs w:val="20"/>
                <w:lang w:val="ru-RU"/>
              </w:rPr>
            </w:pPr>
            <w:hyperlink r:id="rId9" w:tgtFrame="_blank" w:tooltip="Просмотреть информационную карту участника" w:history="1">
              <w:r w:rsidRPr="00285A1E">
                <w:rPr>
                  <w:rFonts w:ascii="Times New Roman" w:hAnsi="Times New Roman" w:cs="Times New Roman"/>
                  <w:sz w:val="20"/>
                  <w:szCs w:val="20"/>
                </w:rPr>
                <w:t>ООО "ГК КВАРЦ-ПРОМ"</w:t>
              </w:r>
            </w:hyperlink>
            <w:r w:rsidRPr="00285A1E">
              <w:rPr>
                <w:rFonts w:ascii="Times New Roman" w:hAnsi="Times New Roman" w:cs="Times New Roman"/>
                <w:sz w:val="20"/>
                <w:szCs w:val="20"/>
              </w:rPr>
              <w:t> </w:t>
            </w:r>
          </w:p>
        </w:tc>
        <w:tc>
          <w:tcPr>
            <w:tcW w:w="4536" w:type="dxa"/>
            <w:tcBorders>
              <w:top w:val="single" w:sz="4" w:space="0" w:color="auto"/>
              <w:bottom w:val="single" w:sz="4" w:space="0" w:color="auto"/>
            </w:tcBorders>
          </w:tcPr>
          <w:p w:rsidR="003D5F3C" w:rsidRPr="00285A1E" w:rsidRDefault="003D5F3C" w:rsidP="006A00B0">
            <w:pPr>
              <w:widowControl w:val="0"/>
              <w:jc w:val="left"/>
              <w:rPr>
                <w:rFonts w:ascii="Times New Roman" w:hAnsi="Times New Roman" w:cs="Times New Roman"/>
                <w:sz w:val="20"/>
                <w:szCs w:val="20"/>
                <w:lang w:val="ru-RU"/>
              </w:rPr>
            </w:pPr>
            <w:r w:rsidRPr="00285A1E">
              <w:rPr>
                <w:rFonts w:ascii="Times New Roman" w:hAnsi="Times New Roman" w:cs="Times New Roman"/>
                <w:sz w:val="20"/>
                <w:szCs w:val="20"/>
                <w:lang w:val="ru-RU"/>
              </w:rPr>
              <w:t xml:space="preserve">308017, </w:t>
            </w:r>
            <w:proofErr w:type="gramStart"/>
            <w:r w:rsidRPr="00285A1E">
              <w:rPr>
                <w:rFonts w:ascii="Times New Roman" w:hAnsi="Times New Roman" w:cs="Times New Roman"/>
                <w:sz w:val="20"/>
                <w:szCs w:val="20"/>
                <w:lang w:val="ru-RU"/>
              </w:rPr>
              <w:t>Белгородская</w:t>
            </w:r>
            <w:proofErr w:type="gramEnd"/>
            <w:r w:rsidRPr="00285A1E">
              <w:rPr>
                <w:rFonts w:ascii="Times New Roman" w:hAnsi="Times New Roman" w:cs="Times New Roman"/>
                <w:sz w:val="20"/>
                <w:szCs w:val="20"/>
                <w:lang w:val="ru-RU"/>
              </w:rPr>
              <w:t xml:space="preserve"> обл., г. Белгород, ул. Дзгоева,4</w:t>
            </w:r>
          </w:p>
          <w:p w:rsidR="003D5F3C" w:rsidRPr="00285A1E" w:rsidRDefault="003D5F3C" w:rsidP="006A00B0">
            <w:pPr>
              <w:widowControl w:val="0"/>
              <w:jc w:val="left"/>
              <w:rPr>
                <w:rFonts w:ascii="Times New Roman" w:hAnsi="Times New Roman" w:cs="Times New Roman"/>
                <w:sz w:val="20"/>
                <w:szCs w:val="20"/>
                <w:lang w:val="ru-RU"/>
              </w:rPr>
            </w:pPr>
          </w:p>
        </w:tc>
        <w:tc>
          <w:tcPr>
            <w:tcW w:w="2567" w:type="dxa"/>
            <w:tcBorders>
              <w:top w:val="single" w:sz="4" w:space="0" w:color="auto"/>
              <w:bottom w:val="single" w:sz="4" w:space="0" w:color="auto"/>
            </w:tcBorders>
          </w:tcPr>
          <w:p w:rsidR="003D5F3C" w:rsidRPr="00285A1E" w:rsidRDefault="003D5F3C" w:rsidP="006A00B0">
            <w:pPr>
              <w:widowControl w:val="0"/>
              <w:jc w:val="both"/>
              <w:rPr>
                <w:rFonts w:ascii="Times New Roman" w:hAnsi="Times New Roman" w:cs="Times New Roman"/>
                <w:sz w:val="20"/>
                <w:szCs w:val="20"/>
                <w:lang w:val="ru-RU"/>
              </w:rPr>
            </w:pPr>
            <w:r w:rsidRPr="00285A1E">
              <w:rPr>
                <w:rFonts w:ascii="Times New Roman" w:hAnsi="Times New Roman" w:cs="Times New Roman"/>
                <w:sz w:val="20"/>
                <w:szCs w:val="20"/>
              </w:rPr>
              <w:t>26.05.2016 16:53</w:t>
            </w:r>
            <w:r w:rsidRPr="00285A1E">
              <w:rPr>
                <w:rFonts w:ascii="Times New Roman" w:hAnsi="Times New Roman" w:cs="Times New Roman"/>
                <w:sz w:val="20"/>
                <w:szCs w:val="20"/>
                <w:lang w:val="ru-RU"/>
              </w:rPr>
              <w:t xml:space="preserve"> мин.</w:t>
            </w:r>
          </w:p>
        </w:tc>
      </w:tr>
      <w:tr w:rsidR="003D5F3C" w:rsidRPr="00285A1E" w:rsidTr="006A00B0">
        <w:trPr>
          <w:trHeight w:val="161"/>
        </w:trPr>
        <w:tc>
          <w:tcPr>
            <w:tcW w:w="284" w:type="dxa"/>
            <w:tcBorders>
              <w:top w:val="single" w:sz="4" w:space="0" w:color="auto"/>
              <w:bottom w:val="single" w:sz="4" w:space="0" w:color="auto"/>
            </w:tcBorders>
          </w:tcPr>
          <w:p w:rsidR="003D5F3C" w:rsidRPr="00285A1E" w:rsidRDefault="003D5F3C" w:rsidP="006A00B0">
            <w:pPr>
              <w:widowControl w:val="0"/>
              <w:jc w:val="both"/>
              <w:rPr>
                <w:rFonts w:ascii="Times New Roman" w:hAnsi="Times New Roman" w:cs="Times New Roman"/>
                <w:sz w:val="20"/>
                <w:szCs w:val="20"/>
                <w:lang w:val="ru-RU" w:eastAsia="ru-RU"/>
              </w:rPr>
            </w:pPr>
            <w:r w:rsidRPr="00285A1E">
              <w:rPr>
                <w:rFonts w:ascii="Times New Roman" w:hAnsi="Times New Roman" w:cs="Times New Roman"/>
                <w:sz w:val="20"/>
                <w:szCs w:val="20"/>
                <w:lang w:val="ru-RU" w:eastAsia="ru-RU"/>
              </w:rPr>
              <w:t>2</w:t>
            </w:r>
          </w:p>
        </w:tc>
        <w:tc>
          <w:tcPr>
            <w:tcW w:w="2836" w:type="dxa"/>
            <w:tcBorders>
              <w:top w:val="single" w:sz="4" w:space="0" w:color="auto"/>
              <w:bottom w:val="single" w:sz="4" w:space="0" w:color="auto"/>
            </w:tcBorders>
          </w:tcPr>
          <w:p w:rsidR="003D5F3C" w:rsidRPr="00285A1E" w:rsidRDefault="003D5F3C" w:rsidP="006A00B0">
            <w:pPr>
              <w:widowControl w:val="0"/>
              <w:jc w:val="both"/>
              <w:rPr>
                <w:rFonts w:ascii="Times New Roman" w:hAnsi="Times New Roman" w:cs="Times New Roman"/>
                <w:sz w:val="20"/>
                <w:szCs w:val="20"/>
                <w:lang w:val="ru-RU"/>
              </w:rPr>
            </w:pPr>
            <w:hyperlink r:id="rId10" w:tgtFrame="_blank" w:tooltip="Просмотреть информационную карту участника" w:history="1">
              <w:r>
                <w:rPr>
                  <w:rFonts w:ascii="Times New Roman" w:hAnsi="Times New Roman" w:cs="Times New Roman"/>
                  <w:sz w:val="20"/>
                  <w:szCs w:val="20"/>
                </w:rPr>
                <w:t xml:space="preserve">ООО "ТД </w:t>
              </w:r>
              <w:r w:rsidRPr="00285A1E">
                <w:rPr>
                  <w:rFonts w:ascii="Times New Roman" w:hAnsi="Times New Roman" w:cs="Times New Roman"/>
                  <w:sz w:val="20"/>
                  <w:szCs w:val="20"/>
                </w:rPr>
                <w:t>ДТ"</w:t>
              </w:r>
            </w:hyperlink>
          </w:p>
        </w:tc>
        <w:tc>
          <w:tcPr>
            <w:tcW w:w="4536" w:type="dxa"/>
            <w:tcBorders>
              <w:top w:val="single" w:sz="4" w:space="0" w:color="auto"/>
              <w:bottom w:val="single" w:sz="4" w:space="0" w:color="auto"/>
            </w:tcBorders>
          </w:tcPr>
          <w:p w:rsidR="003D5F3C" w:rsidRPr="00285A1E" w:rsidRDefault="003D5F3C" w:rsidP="006A00B0">
            <w:pPr>
              <w:widowControl w:val="0"/>
              <w:jc w:val="left"/>
              <w:rPr>
                <w:rFonts w:ascii="Times New Roman" w:hAnsi="Times New Roman" w:cs="Times New Roman"/>
                <w:sz w:val="20"/>
                <w:szCs w:val="20"/>
                <w:lang w:val="ru-RU"/>
              </w:rPr>
            </w:pPr>
            <w:r w:rsidRPr="00285A1E">
              <w:rPr>
                <w:rFonts w:ascii="Times New Roman" w:hAnsi="Times New Roman" w:cs="Times New Roman"/>
                <w:sz w:val="20"/>
                <w:szCs w:val="20"/>
                <w:lang w:val="ru-RU"/>
              </w:rPr>
              <w:t xml:space="preserve">456780, Челябинская область, г. </w:t>
            </w:r>
            <w:proofErr w:type="spellStart"/>
            <w:r w:rsidRPr="00285A1E">
              <w:rPr>
                <w:rFonts w:ascii="Times New Roman" w:hAnsi="Times New Roman" w:cs="Times New Roman"/>
                <w:sz w:val="20"/>
                <w:szCs w:val="20"/>
                <w:lang w:val="ru-RU"/>
              </w:rPr>
              <w:t>Озёрск</w:t>
            </w:r>
            <w:proofErr w:type="spellEnd"/>
            <w:r w:rsidRPr="00285A1E">
              <w:rPr>
                <w:rFonts w:ascii="Times New Roman" w:hAnsi="Times New Roman" w:cs="Times New Roman"/>
                <w:sz w:val="20"/>
                <w:szCs w:val="20"/>
                <w:lang w:val="ru-RU"/>
              </w:rPr>
              <w:t xml:space="preserve">, ул. </w:t>
            </w:r>
            <w:proofErr w:type="spellStart"/>
            <w:r w:rsidRPr="00285A1E">
              <w:rPr>
                <w:rFonts w:ascii="Times New Roman" w:hAnsi="Times New Roman" w:cs="Times New Roman"/>
                <w:sz w:val="20"/>
                <w:szCs w:val="20"/>
                <w:lang w:val="ru-RU"/>
              </w:rPr>
              <w:t>Иртяшская</w:t>
            </w:r>
            <w:proofErr w:type="spellEnd"/>
            <w:r w:rsidRPr="00285A1E">
              <w:rPr>
                <w:rFonts w:ascii="Times New Roman" w:hAnsi="Times New Roman" w:cs="Times New Roman"/>
                <w:sz w:val="20"/>
                <w:szCs w:val="20"/>
                <w:lang w:val="ru-RU"/>
              </w:rPr>
              <w:t>, 7-34</w:t>
            </w:r>
          </w:p>
        </w:tc>
        <w:tc>
          <w:tcPr>
            <w:tcW w:w="2567" w:type="dxa"/>
            <w:tcBorders>
              <w:top w:val="single" w:sz="4" w:space="0" w:color="auto"/>
              <w:bottom w:val="single" w:sz="4" w:space="0" w:color="auto"/>
            </w:tcBorders>
          </w:tcPr>
          <w:p w:rsidR="003D5F3C" w:rsidRPr="00285A1E" w:rsidRDefault="003D5F3C" w:rsidP="006A00B0">
            <w:pPr>
              <w:widowControl w:val="0"/>
              <w:jc w:val="both"/>
              <w:rPr>
                <w:rFonts w:ascii="Times New Roman" w:hAnsi="Times New Roman" w:cs="Times New Roman"/>
                <w:sz w:val="20"/>
                <w:szCs w:val="20"/>
                <w:lang w:val="ru-RU"/>
              </w:rPr>
            </w:pPr>
            <w:r w:rsidRPr="00285A1E">
              <w:rPr>
                <w:rFonts w:ascii="Times New Roman" w:hAnsi="Times New Roman" w:cs="Times New Roman"/>
                <w:sz w:val="20"/>
                <w:szCs w:val="20"/>
              </w:rPr>
              <w:t>02.06.2016 13:40</w:t>
            </w:r>
            <w:r w:rsidRPr="00285A1E">
              <w:rPr>
                <w:rFonts w:ascii="Times New Roman" w:hAnsi="Times New Roman" w:cs="Times New Roman"/>
                <w:sz w:val="20"/>
                <w:szCs w:val="20"/>
                <w:lang w:val="ru-RU"/>
              </w:rPr>
              <w:t xml:space="preserve"> мин.</w:t>
            </w:r>
          </w:p>
        </w:tc>
      </w:tr>
    </w:tbl>
    <w:p w:rsidR="003D5F3C" w:rsidRPr="00285A1E" w:rsidRDefault="003D5F3C" w:rsidP="003D5F3C">
      <w:pPr>
        <w:widowControl w:val="0"/>
        <w:ind w:firstLine="567"/>
        <w:jc w:val="both"/>
        <w:rPr>
          <w:rFonts w:ascii="Times New Roman" w:hAnsi="Times New Roman" w:cs="Times New Roman"/>
          <w:color w:val="000000"/>
          <w:sz w:val="20"/>
          <w:szCs w:val="20"/>
          <w:lang w:val="ru-RU" w:eastAsia="ru-RU"/>
        </w:rPr>
      </w:pPr>
    </w:p>
    <w:p w:rsidR="003D5F3C" w:rsidRPr="00285A1E" w:rsidRDefault="003D5F3C" w:rsidP="003D5F3C">
      <w:pPr>
        <w:widowControl w:val="0"/>
        <w:ind w:firstLine="567"/>
        <w:jc w:val="both"/>
        <w:rPr>
          <w:rFonts w:ascii="Times New Roman" w:hAnsi="Times New Roman" w:cs="Times New Roman"/>
          <w:color w:val="000000"/>
          <w:sz w:val="20"/>
          <w:szCs w:val="20"/>
          <w:lang w:val="ru-RU" w:eastAsia="ru-RU"/>
        </w:rPr>
      </w:pPr>
      <w:r w:rsidRPr="00285A1E">
        <w:rPr>
          <w:rFonts w:ascii="Times New Roman" w:hAnsi="Times New Roman" w:cs="Times New Roman"/>
          <w:color w:val="000000"/>
          <w:sz w:val="20"/>
          <w:szCs w:val="20"/>
          <w:lang w:val="ru-RU" w:eastAsia="ru-RU"/>
        </w:rPr>
        <w:t>Единая комиссия, рассмотрев заявки на соответствие требованиям, установленным в извещении и документации об аукционе в электронной форме, приняла решение:</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843"/>
        <w:gridCol w:w="2693"/>
        <w:gridCol w:w="5245"/>
      </w:tblGrid>
      <w:tr w:rsidR="003D5F3C" w:rsidRPr="00285A1E" w:rsidTr="006A00B0">
        <w:trPr>
          <w:trHeight w:val="285"/>
        </w:trPr>
        <w:tc>
          <w:tcPr>
            <w:tcW w:w="1276" w:type="dxa"/>
            <w:vAlign w:val="center"/>
          </w:tcPr>
          <w:p w:rsidR="003D5F3C" w:rsidRPr="00285A1E" w:rsidRDefault="003D5F3C" w:rsidP="006A00B0">
            <w:pPr>
              <w:widowControl w:val="0"/>
              <w:rPr>
                <w:rFonts w:ascii="Times New Roman" w:hAnsi="Times New Roman" w:cs="Times New Roman"/>
                <w:color w:val="000000"/>
                <w:sz w:val="20"/>
                <w:szCs w:val="20"/>
                <w:lang w:val="ru-RU" w:eastAsia="ru-RU"/>
              </w:rPr>
            </w:pPr>
            <w:r w:rsidRPr="00285A1E">
              <w:rPr>
                <w:rFonts w:ascii="Times New Roman" w:hAnsi="Times New Roman" w:cs="Times New Roman"/>
                <w:sz w:val="20"/>
                <w:szCs w:val="20"/>
                <w:lang w:val="ru-RU" w:eastAsia="ru-RU"/>
              </w:rPr>
              <w:t xml:space="preserve">№ </w:t>
            </w:r>
            <w:proofErr w:type="gramStart"/>
            <w:r w:rsidRPr="00285A1E">
              <w:rPr>
                <w:rFonts w:ascii="Times New Roman" w:hAnsi="Times New Roman" w:cs="Times New Roman"/>
                <w:sz w:val="20"/>
                <w:szCs w:val="20"/>
                <w:lang w:val="ru-RU" w:eastAsia="ru-RU"/>
              </w:rPr>
              <w:t>п</w:t>
            </w:r>
            <w:proofErr w:type="gramEnd"/>
            <w:r w:rsidRPr="00285A1E">
              <w:rPr>
                <w:rFonts w:ascii="Times New Roman" w:hAnsi="Times New Roman" w:cs="Times New Roman"/>
                <w:sz w:val="20"/>
                <w:szCs w:val="20"/>
                <w:lang w:val="ru-RU" w:eastAsia="ru-RU"/>
              </w:rPr>
              <w:t>/п</w:t>
            </w:r>
            <w:r w:rsidRPr="00285A1E">
              <w:rPr>
                <w:rFonts w:ascii="Times New Roman" w:hAnsi="Times New Roman" w:cs="Times New Roman"/>
                <w:color w:val="000000"/>
                <w:sz w:val="20"/>
                <w:szCs w:val="20"/>
                <w:lang w:val="ru-RU" w:eastAsia="ru-RU"/>
              </w:rPr>
              <w:t xml:space="preserve"> заявки</w:t>
            </w:r>
          </w:p>
          <w:p w:rsidR="003D5F3C" w:rsidRPr="00285A1E" w:rsidRDefault="003D5F3C" w:rsidP="006A00B0">
            <w:pPr>
              <w:widowControl w:val="0"/>
              <w:rPr>
                <w:rFonts w:ascii="Times New Roman" w:hAnsi="Times New Roman" w:cs="Times New Roman"/>
                <w:color w:val="000000"/>
                <w:sz w:val="20"/>
                <w:szCs w:val="20"/>
                <w:lang w:val="ru-RU" w:eastAsia="ru-RU"/>
              </w:rPr>
            </w:pPr>
          </w:p>
        </w:tc>
        <w:tc>
          <w:tcPr>
            <w:tcW w:w="1843" w:type="dxa"/>
            <w:vAlign w:val="center"/>
          </w:tcPr>
          <w:p w:rsidR="003D5F3C" w:rsidRPr="00285A1E" w:rsidRDefault="003D5F3C" w:rsidP="006A00B0">
            <w:pPr>
              <w:widowControl w:val="0"/>
              <w:rPr>
                <w:rFonts w:ascii="Times New Roman" w:hAnsi="Times New Roman" w:cs="Times New Roman"/>
                <w:color w:val="000000"/>
                <w:sz w:val="20"/>
                <w:szCs w:val="20"/>
                <w:lang w:val="ru-RU" w:eastAsia="ru-RU"/>
              </w:rPr>
            </w:pPr>
            <w:r w:rsidRPr="00285A1E">
              <w:rPr>
                <w:rFonts w:ascii="Times New Roman" w:hAnsi="Times New Roman" w:cs="Times New Roman"/>
                <w:color w:val="000000"/>
                <w:sz w:val="20"/>
                <w:szCs w:val="20"/>
                <w:lang w:val="ru-RU" w:eastAsia="ru-RU"/>
              </w:rPr>
              <w:t>Статус допуска</w:t>
            </w:r>
          </w:p>
          <w:p w:rsidR="003D5F3C" w:rsidRPr="00285A1E" w:rsidRDefault="003D5F3C" w:rsidP="006A00B0">
            <w:pPr>
              <w:widowControl w:val="0"/>
              <w:rPr>
                <w:rFonts w:ascii="Times New Roman" w:hAnsi="Times New Roman" w:cs="Times New Roman"/>
                <w:color w:val="000000"/>
                <w:sz w:val="20"/>
                <w:szCs w:val="20"/>
                <w:lang w:val="ru-RU" w:eastAsia="ru-RU"/>
              </w:rPr>
            </w:pPr>
          </w:p>
        </w:tc>
        <w:tc>
          <w:tcPr>
            <w:tcW w:w="2693" w:type="dxa"/>
            <w:vAlign w:val="center"/>
          </w:tcPr>
          <w:p w:rsidR="003D5F3C" w:rsidRPr="00285A1E" w:rsidRDefault="003D5F3C" w:rsidP="006A00B0">
            <w:pPr>
              <w:widowControl w:val="0"/>
              <w:rPr>
                <w:rFonts w:ascii="Times New Roman" w:hAnsi="Times New Roman" w:cs="Times New Roman"/>
                <w:color w:val="000000"/>
                <w:sz w:val="20"/>
                <w:szCs w:val="20"/>
                <w:lang w:val="ru-RU" w:eastAsia="ru-RU"/>
              </w:rPr>
            </w:pPr>
            <w:r w:rsidRPr="00285A1E">
              <w:rPr>
                <w:rFonts w:ascii="Times New Roman" w:hAnsi="Times New Roman" w:cs="Times New Roman"/>
                <w:color w:val="000000"/>
                <w:sz w:val="20"/>
                <w:szCs w:val="20"/>
                <w:lang w:val="ru-RU" w:eastAsia="ru-RU"/>
              </w:rPr>
              <w:t>Решения комиссии</w:t>
            </w:r>
          </w:p>
        </w:tc>
        <w:tc>
          <w:tcPr>
            <w:tcW w:w="5245" w:type="dxa"/>
          </w:tcPr>
          <w:p w:rsidR="003D5F3C" w:rsidRPr="00285A1E" w:rsidRDefault="003D5F3C" w:rsidP="006A00B0">
            <w:pPr>
              <w:widowControl w:val="0"/>
              <w:rPr>
                <w:rFonts w:ascii="Times New Roman" w:hAnsi="Times New Roman" w:cs="Times New Roman"/>
                <w:color w:val="000000"/>
                <w:sz w:val="20"/>
                <w:szCs w:val="20"/>
                <w:lang w:val="ru-RU" w:eastAsia="ru-RU"/>
              </w:rPr>
            </w:pPr>
          </w:p>
          <w:p w:rsidR="003D5F3C" w:rsidRPr="00285A1E" w:rsidRDefault="003D5F3C" w:rsidP="006A00B0">
            <w:pPr>
              <w:rPr>
                <w:rFonts w:ascii="Times New Roman" w:hAnsi="Times New Roman" w:cs="Times New Roman"/>
                <w:sz w:val="20"/>
                <w:szCs w:val="20"/>
                <w:lang w:val="ru-RU" w:eastAsia="ru-RU"/>
              </w:rPr>
            </w:pPr>
            <w:r w:rsidRPr="00285A1E">
              <w:rPr>
                <w:rFonts w:ascii="Times New Roman" w:hAnsi="Times New Roman" w:cs="Times New Roman"/>
                <w:sz w:val="20"/>
                <w:szCs w:val="20"/>
                <w:lang w:val="ru-RU" w:eastAsia="ru-RU"/>
              </w:rPr>
              <w:t>Обоснование решения</w:t>
            </w:r>
          </w:p>
        </w:tc>
      </w:tr>
      <w:tr w:rsidR="003D5F3C" w:rsidRPr="0084554E" w:rsidTr="006A00B0">
        <w:trPr>
          <w:trHeight w:val="340"/>
        </w:trPr>
        <w:tc>
          <w:tcPr>
            <w:tcW w:w="1276" w:type="dxa"/>
          </w:tcPr>
          <w:p w:rsidR="003D5F3C" w:rsidRPr="00285A1E" w:rsidRDefault="003D5F3C" w:rsidP="006A00B0">
            <w:pPr>
              <w:widowControl w:val="0"/>
              <w:rPr>
                <w:rFonts w:ascii="Times New Roman" w:hAnsi="Times New Roman" w:cs="Times New Roman"/>
                <w:sz w:val="20"/>
                <w:szCs w:val="20"/>
                <w:lang w:val="ru-RU" w:eastAsia="ru-RU"/>
              </w:rPr>
            </w:pPr>
            <w:r w:rsidRPr="00285A1E">
              <w:rPr>
                <w:rFonts w:ascii="Times New Roman" w:hAnsi="Times New Roman" w:cs="Times New Roman"/>
                <w:sz w:val="20"/>
                <w:szCs w:val="20"/>
                <w:lang w:val="ru-RU" w:eastAsia="ru-RU"/>
              </w:rPr>
              <w:t>1</w:t>
            </w:r>
          </w:p>
        </w:tc>
        <w:tc>
          <w:tcPr>
            <w:tcW w:w="1843" w:type="dxa"/>
          </w:tcPr>
          <w:p w:rsidR="003D5F3C" w:rsidRPr="00285A1E" w:rsidRDefault="003D5F3C" w:rsidP="006A00B0">
            <w:pPr>
              <w:jc w:val="left"/>
              <w:rPr>
                <w:rFonts w:ascii="Times New Roman" w:hAnsi="Times New Roman" w:cs="Times New Roman"/>
                <w:color w:val="000000"/>
                <w:sz w:val="20"/>
                <w:szCs w:val="20"/>
                <w:lang w:val="ru-RU" w:eastAsia="ru-RU"/>
              </w:rPr>
            </w:pPr>
            <w:r w:rsidRPr="00285A1E">
              <w:rPr>
                <w:rFonts w:ascii="Times New Roman" w:hAnsi="Times New Roman" w:cs="Times New Roman"/>
                <w:color w:val="000000"/>
                <w:sz w:val="20"/>
                <w:szCs w:val="20"/>
                <w:lang w:val="ru-RU" w:eastAsia="ru-RU"/>
              </w:rPr>
              <w:t>Не допустить к участию в аукционе в электронной форме</w:t>
            </w:r>
          </w:p>
        </w:tc>
        <w:tc>
          <w:tcPr>
            <w:tcW w:w="2693" w:type="dxa"/>
          </w:tcPr>
          <w:p w:rsidR="003D5F3C" w:rsidRPr="00285A1E" w:rsidRDefault="003D5F3C" w:rsidP="006A00B0">
            <w:pPr>
              <w:jc w:val="left"/>
              <w:rPr>
                <w:rFonts w:ascii="Times New Roman" w:hAnsi="Times New Roman" w:cs="Times New Roman"/>
                <w:color w:val="000000"/>
                <w:sz w:val="20"/>
                <w:szCs w:val="20"/>
                <w:lang w:val="ru-RU" w:eastAsia="ru-RU"/>
              </w:rPr>
            </w:pPr>
            <w:r w:rsidRPr="00285A1E">
              <w:rPr>
                <w:rFonts w:ascii="Times New Roman" w:hAnsi="Times New Roman" w:cs="Times New Roman"/>
                <w:color w:val="000000"/>
                <w:sz w:val="20"/>
                <w:szCs w:val="20"/>
                <w:lang w:val="ru-RU" w:eastAsia="ru-RU"/>
              </w:rPr>
              <w:t>Документы  не соответствуют предъявленным требованиям.</w:t>
            </w:r>
          </w:p>
        </w:tc>
        <w:tc>
          <w:tcPr>
            <w:tcW w:w="5245" w:type="dxa"/>
          </w:tcPr>
          <w:p w:rsidR="003D5F3C" w:rsidRPr="00285A1E" w:rsidRDefault="003D5F3C" w:rsidP="006A00B0">
            <w:pPr>
              <w:jc w:val="both"/>
              <w:rPr>
                <w:rFonts w:ascii="Times New Roman" w:hAnsi="Times New Roman" w:cs="Times New Roman"/>
                <w:color w:val="000000"/>
                <w:sz w:val="20"/>
                <w:szCs w:val="20"/>
                <w:lang w:val="ru-RU" w:eastAsia="ru-RU"/>
              </w:rPr>
            </w:pPr>
            <w:r w:rsidRPr="00285A1E">
              <w:rPr>
                <w:rFonts w:ascii="Times New Roman" w:hAnsi="Times New Roman" w:cs="Times New Roman"/>
                <w:sz w:val="20"/>
                <w:szCs w:val="20"/>
                <w:lang w:val="ru-RU" w:eastAsia="ru-RU"/>
              </w:rPr>
              <w:t xml:space="preserve">На основании  </w:t>
            </w:r>
            <w:proofErr w:type="spellStart"/>
            <w:r w:rsidRPr="00285A1E">
              <w:rPr>
                <w:rFonts w:ascii="Times New Roman" w:hAnsi="Times New Roman" w:cs="Times New Roman"/>
                <w:sz w:val="20"/>
                <w:szCs w:val="20"/>
                <w:lang w:val="ru-RU" w:eastAsia="ru-RU"/>
              </w:rPr>
              <w:t>п.п</w:t>
            </w:r>
            <w:proofErr w:type="spellEnd"/>
            <w:r w:rsidRPr="00285A1E">
              <w:rPr>
                <w:rFonts w:ascii="Times New Roman" w:hAnsi="Times New Roman" w:cs="Times New Roman"/>
                <w:sz w:val="20"/>
                <w:szCs w:val="20"/>
                <w:lang w:val="ru-RU" w:eastAsia="ru-RU"/>
              </w:rPr>
              <w:t xml:space="preserve">. 18.5 ч.2 п.18  </w:t>
            </w:r>
            <w:r w:rsidRPr="00285A1E">
              <w:rPr>
                <w:rFonts w:ascii="Times New Roman" w:hAnsi="Times New Roman" w:cs="Times New Roman"/>
                <w:sz w:val="20"/>
                <w:szCs w:val="20"/>
                <w:lang w:val="ru-RU"/>
              </w:rPr>
              <w:t xml:space="preserve">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 а именно отсутствует: </w:t>
            </w:r>
          </w:p>
          <w:p w:rsidR="003D5F3C" w:rsidRPr="00285A1E" w:rsidRDefault="003D5F3C" w:rsidP="003D5F3C">
            <w:pPr>
              <w:pStyle w:val="a5"/>
              <w:numPr>
                <w:ilvl w:val="0"/>
                <w:numId w:val="2"/>
              </w:numPr>
              <w:ind w:left="0" w:firstLine="0"/>
              <w:jc w:val="both"/>
              <w:rPr>
                <w:rFonts w:ascii="Times New Roman" w:hAnsi="Times New Roman" w:cs="Times New Roman"/>
                <w:i/>
                <w:color w:val="000000"/>
                <w:sz w:val="20"/>
                <w:szCs w:val="20"/>
                <w:lang w:val="ru-RU" w:eastAsia="ru-RU"/>
              </w:rPr>
            </w:pPr>
            <w:r w:rsidRPr="00285A1E">
              <w:rPr>
                <w:rFonts w:ascii="Times New Roman" w:hAnsi="Times New Roman" w:cs="Times New Roman"/>
                <w:sz w:val="20"/>
                <w:szCs w:val="20"/>
                <w:lang w:val="ru-RU"/>
              </w:rPr>
              <w:t>заявка, заполненная участником аукциона в электронной форме по форме (Приложение 1)</w:t>
            </w:r>
          </w:p>
          <w:p w:rsidR="003D5F3C" w:rsidRPr="00285A1E" w:rsidRDefault="003D5F3C" w:rsidP="003D5F3C">
            <w:pPr>
              <w:pStyle w:val="a5"/>
              <w:numPr>
                <w:ilvl w:val="0"/>
                <w:numId w:val="2"/>
              </w:numPr>
              <w:ind w:left="0" w:firstLine="0"/>
              <w:jc w:val="both"/>
              <w:rPr>
                <w:rFonts w:ascii="Times New Roman" w:hAnsi="Times New Roman" w:cs="Times New Roman"/>
                <w:i/>
                <w:color w:val="000000"/>
                <w:sz w:val="20"/>
                <w:szCs w:val="20"/>
                <w:lang w:val="ru-RU" w:eastAsia="ru-RU"/>
              </w:rPr>
            </w:pPr>
            <w:r w:rsidRPr="00285A1E">
              <w:rPr>
                <w:rFonts w:ascii="Times New Roman" w:hAnsi="Times New Roman" w:cs="Times New Roman"/>
                <w:sz w:val="20"/>
                <w:szCs w:val="20"/>
                <w:lang w:val="ru-RU"/>
              </w:rPr>
              <w:t>устав;</w:t>
            </w:r>
          </w:p>
          <w:p w:rsidR="003D5F3C" w:rsidRPr="00285A1E" w:rsidRDefault="003D5F3C" w:rsidP="003D5F3C">
            <w:pPr>
              <w:pStyle w:val="a5"/>
              <w:numPr>
                <w:ilvl w:val="0"/>
                <w:numId w:val="2"/>
              </w:numPr>
              <w:ind w:left="0" w:firstLine="0"/>
              <w:jc w:val="both"/>
              <w:rPr>
                <w:rFonts w:ascii="Times New Roman" w:hAnsi="Times New Roman" w:cs="Times New Roman"/>
                <w:i/>
                <w:color w:val="000000"/>
                <w:sz w:val="20"/>
                <w:szCs w:val="20"/>
                <w:lang w:val="ru-RU" w:eastAsia="ru-RU"/>
              </w:rPr>
            </w:pPr>
            <w:r w:rsidRPr="00285A1E">
              <w:rPr>
                <w:rFonts w:ascii="Times New Roman" w:hAnsi="Times New Roman" w:cs="Times New Roman"/>
                <w:sz w:val="20"/>
                <w:szCs w:val="20"/>
                <w:lang w:val="ru-RU"/>
              </w:rPr>
              <w:t>копия свидетельства о государственной регистрации;</w:t>
            </w:r>
          </w:p>
          <w:p w:rsidR="003D5F3C" w:rsidRPr="00285A1E" w:rsidRDefault="003D5F3C" w:rsidP="003D5F3C">
            <w:pPr>
              <w:pStyle w:val="a5"/>
              <w:numPr>
                <w:ilvl w:val="0"/>
                <w:numId w:val="2"/>
              </w:numPr>
              <w:ind w:left="0" w:firstLine="0"/>
              <w:jc w:val="both"/>
              <w:rPr>
                <w:rFonts w:ascii="Times New Roman" w:hAnsi="Times New Roman" w:cs="Times New Roman"/>
                <w:i/>
                <w:color w:val="000000"/>
                <w:sz w:val="20"/>
                <w:szCs w:val="20"/>
                <w:lang w:val="ru-RU" w:eastAsia="ru-RU"/>
              </w:rPr>
            </w:pPr>
            <w:r w:rsidRPr="00285A1E">
              <w:rPr>
                <w:rFonts w:ascii="Times New Roman" w:hAnsi="Times New Roman" w:cs="Times New Roman"/>
                <w:sz w:val="20"/>
                <w:szCs w:val="20"/>
                <w:lang w:val="ru-RU"/>
              </w:rPr>
              <w:t>копия свидетельства о постановке на учет в налоговом органе;</w:t>
            </w:r>
          </w:p>
          <w:p w:rsidR="003D5F3C" w:rsidRPr="00285A1E" w:rsidRDefault="003D5F3C" w:rsidP="003D5F3C">
            <w:pPr>
              <w:pStyle w:val="a5"/>
              <w:numPr>
                <w:ilvl w:val="0"/>
                <w:numId w:val="2"/>
              </w:numPr>
              <w:ind w:left="0" w:firstLine="0"/>
              <w:jc w:val="both"/>
              <w:rPr>
                <w:rFonts w:ascii="Times New Roman" w:hAnsi="Times New Roman" w:cs="Times New Roman"/>
                <w:i/>
                <w:color w:val="000000"/>
                <w:sz w:val="20"/>
                <w:szCs w:val="20"/>
                <w:lang w:val="ru-RU" w:eastAsia="ru-RU"/>
              </w:rPr>
            </w:pPr>
            <w:r w:rsidRPr="00285A1E">
              <w:rPr>
                <w:rFonts w:ascii="Times New Roman" w:hAnsi="Times New Roman" w:cs="Times New Roman"/>
                <w:sz w:val="20"/>
                <w:szCs w:val="20"/>
                <w:lang w:val="ru-RU"/>
              </w:rPr>
              <w:t>выписка из единого государственного реестра юридических лиц</w:t>
            </w:r>
          </w:p>
          <w:p w:rsidR="003D5F3C" w:rsidRPr="00285A1E" w:rsidRDefault="003D5F3C" w:rsidP="003D5F3C">
            <w:pPr>
              <w:pStyle w:val="a5"/>
              <w:numPr>
                <w:ilvl w:val="0"/>
                <w:numId w:val="2"/>
              </w:numPr>
              <w:ind w:left="0" w:firstLine="0"/>
              <w:jc w:val="both"/>
              <w:rPr>
                <w:rFonts w:ascii="Times New Roman" w:hAnsi="Times New Roman" w:cs="Times New Roman"/>
                <w:i/>
                <w:color w:val="000000"/>
                <w:sz w:val="20"/>
                <w:szCs w:val="20"/>
                <w:lang w:val="ru-RU" w:eastAsia="ru-RU"/>
              </w:rPr>
            </w:pPr>
            <w:r w:rsidRPr="00285A1E">
              <w:rPr>
                <w:rFonts w:ascii="Times New Roman" w:hAnsi="Times New Roman" w:cs="Times New Roman"/>
                <w:sz w:val="20"/>
                <w:szCs w:val="20"/>
                <w:lang w:val="ru-RU"/>
              </w:rPr>
              <w:t>декларация о принадлежности или об отсутствии принадлежности участника закупочной процедуры к субъектам малого или среднего предпринимательства;</w:t>
            </w:r>
          </w:p>
          <w:p w:rsidR="003D5F3C" w:rsidRPr="00285A1E" w:rsidRDefault="003D5F3C" w:rsidP="003D5F3C">
            <w:pPr>
              <w:pStyle w:val="a5"/>
              <w:numPr>
                <w:ilvl w:val="0"/>
                <w:numId w:val="2"/>
              </w:numPr>
              <w:ind w:left="0" w:firstLine="0"/>
              <w:jc w:val="both"/>
              <w:rPr>
                <w:rFonts w:ascii="Times New Roman" w:hAnsi="Times New Roman" w:cs="Times New Roman"/>
                <w:i/>
                <w:color w:val="000000"/>
                <w:sz w:val="20"/>
                <w:szCs w:val="20"/>
                <w:lang w:val="ru-RU" w:eastAsia="ru-RU"/>
              </w:rPr>
            </w:pPr>
            <w:r w:rsidRPr="00285A1E">
              <w:rPr>
                <w:rFonts w:ascii="Times New Roman" w:hAnsi="Times New Roman" w:cs="Times New Roman"/>
                <w:sz w:val="20"/>
                <w:szCs w:val="20"/>
                <w:lang w:val="ru-RU"/>
              </w:rPr>
              <w:t xml:space="preserve"> копии бухгалтерского баланса и отчета </w:t>
            </w:r>
            <w:proofErr w:type="gramStart"/>
            <w:r w:rsidRPr="00285A1E">
              <w:rPr>
                <w:rFonts w:ascii="Times New Roman" w:hAnsi="Times New Roman" w:cs="Times New Roman"/>
                <w:sz w:val="20"/>
                <w:szCs w:val="20"/>
                <w:lang w:val="ru-RU"/>
              </w:rPr>
              <w:t>о финансовых результатах за прошедший календарный год с отметкой о предоставлении в налоговый орган</w:t>
            </w:r>
            <w:proofErr w:type="gramEnd"/>
            <w:r w:rsidRPr="00285A1E">
              <w:rPr>
                <w:rFonts w:ascii="Times New Roman" w:hAnsi="Times New Roman" w:cs="Times New Roman"/>
                <w:sz w:val="20"/>
                <w:szCs w:val="20"/>
                <w:lang w:val="ru-RU"/>
              </w:rPr>
              <w:t xml:space="preserve"> либо документом, подтверждающим факт предоставления </w:t>
            </w:r>
            <w:r w:rsidRPr="00285A1E">
              <w:rPr>
                <w:rFonts w:ascii="Times New Roman" w:hAnsi="Times New Roman" w:cs="Times New Roman"/>
                <w:sz w:val="20"/>
                <w:szCs w:val="20"/>
                <w:lang w:val="ru-RU"/>
              </w:rPr>
              <w:lastRenderedPageBreak/>
              <w:t>бухгалтерской отчетности в налоговый орган;</w:t>
            </w:r>
          </w:p>
          <w:p w:rsidR="003D5F3C" w:rsidRPr="00285A1E" w:rsidRDefault="003D5F3C" w:rsidP="003D5F3C">
            <w:pPr>
              <w:pStyle w:val="a5"/>
              <w:numPr>
                <w:ilvl w:val="0"/>
                <w:numId w:val="2"/>
              </w:numPr>
              <w:ind w:left="0" w:firstLine="0"/>
              <w:jc w:val="both"/>
              <w:rPr>
                <w:rFonts w:ascii="Times New Roman" w:hAnsi="Times New Roman" w:cs="Times New Roman"/>
                <w:i/>
                <w:color w:val="000000"/>
                <w:sz w:val="20"/>
                <w:szCs w:val="20"/>
                <w:lang w:val="ru-RU" w:eastAsia="ru-RU"/>
              </w:rPr>
            </w:pPr>
            <w:r w:rsidRPr="00285A1E">
              <w:rPr>
                <w:rFonts w:ascii="Times New Roman" w:hAnsi="Times New Roman" w:cs="Times New Roman"/>
                <w:sz w:val="20"/>
                <w:szCs w:val="20"/>
                <w:lang w:val="ru-RU"/>
              </w:rPr>
              <w:t>справка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3D5F3C" w:rsidRPr="00285A1E" w:rsidRDefault="003D5F3C" w:rsidP="003D5F3C">
            <w:pPr>
              <w:pStyle w:val="a5"/>
              <w:numPr>
                <w:ilvl w:val="0"/>
                <w:numId w:val="2"/>
              </w:numPr>
              <w:ind w:left="0" w:firstLine="0"/>
              <w:jc w:val="both"/>
              <w:rPr>
                <w:rFonts w:ascii="Times New Roman" w:hAnsi="Times New Roman" w:cs="Times New Roman"/>
                <w:color w:val="000000"/>
                <w:sz w:val="20"/>
                <w:szCs w:val="20"/>
                <w:lang w:val="ru-RU" w:eastAsia="ru-RU"/>
              </w:rPr>
            </w:pPr>
            <w:r w:rsidRPr="00285A1E">
              <w:rPr>
                <w:rFonts w:ascii="Times New Roman" w:hAnsi="Times New Roman" w:cs="Times New Roman"/>
                <w:color w:val="000000"/>
                <w:sz w:val="20"/>
                <w:szCs w:val="20"/>
                <w:lang w:val="ru-RU" w:eastAsia="ru-RU"/>
              </w:rPr>
              <w:t>копии документов, подтверждающих полномочия лица, подписавшего заявку, на совершение указанных действий;</w:t>
            </w:r>
          </w:p>
          <w:p w:rsidR="003D5F3C" w:rsidRPr="00285A1E" w:rsidRDefault="003D5F3C" w:rsidP="003D5F3C">
            <w:pPr>
              <w:pStyle w:val="a5"/>
              <w:numPr>
                <w:ilvl w:val="0"/>
                <w:numId w:val="2"/>
              </w:numPr>
              <w:ind w:left="0" w:firstLine="0"/>
              <w:jc w:val="both"/>
              <w:rPr>
                <w:rFonts w:ascii="Times New Roman" w:hAnsi="Times New Roman" w:cs="Times New Roman"/>
                <w:color w:val="000000"/>
                <w:sz w:val="20"/>
                <w:szCs w:val="20"/>
                <w:lang w:val="ru-RU" w:eastAsia="ru-RU"/>
              </w:rPr>
            </w:pPr>
            <w:r w:rsidRPr="00285A1E">
              <w:rPr>
                <w:rFonts w:ascii="Times New Roman" w:hAnsi="Times New Roman" w:cs="Times New Roman"/>
                <w:sz w:val="20"/>
                <w:szCs w:val="20"/>
                <w:lang w:val="ru-RU"/>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3D5F3C" w:rsidRPr="00285A1E" w:rsidRDefault="003D5F3C" w:rsidP="003D5F3C">
            <w:pPr>
              <w:pStyle w:val="a5"/>
              <w:numPr>
                <w:ilvl w:val="0"/>
                <w:numId w:val="2"/>
              </w:numPr>
              <w:ind w:left="0" w:firstLine="0"/>
              <w:jc w:val="both"/>
              <w:rPr>
                <w:rFonts w:ascii="Times New Roman" w:hAnsi="Times New Roman" w:cs="Times New Roman"/>
                <w:color w:val="000000"/>
                <w:sz w:val="20"/>
                <w:szCs w:val="20"/>
                <w:lang w:val="ru-RU" w:eastAsia="ru-RU"/>
              </w:rPr>
            </w:pPr>
            <w:r w:rsidRPr="00285A1E">
              <w:rPr>
                <w:rFonts w:ascii="Times New Roman" w:hAnsi="Times New Roman" w:cs="Times New Roman"/>
                <w:spacing w:val="-1"/>
                <w:sz w:val="20"/>
                <w:szCs w:val="20"/>
                <w:lang w:val="ru-RU"/>
              </w:rPr>
              <w:t>копия приказа о назначении главного бухгалтера (при наличии должности гл. бухгалтера). В случае</w:t>
            </w:r>
            <w:proofErr w:type="gramStart"/>
            <w:r w:rsidRPr="00285A1E">
              <w:rPr>
                <w:rFonts w:ascii="Times New Roman" w:hAnsi="Times New Roman" w:cs="Times New Roman"/>
                <w:spacing w:val="-1"/>
                <w:sz w:val="20"/>
                <w:szCs w:val="20"/>
                <w:lang w:val="ru-RU"/>
              </w:rPr>
              <w:t>,</w:t>
            </w:r>
            <w:proofErr w:type="gramEnd"/>
            <w:r w:rsidRPr="00285A1E">
              <w:rPr>
                <w:rFonts w:ascii="Times New Roman" w:hAnsi="Times New Roman" w:cs="Times New Roman"/>
                <w:spacing w:val="-1"/>
                <w:sz w:val="20"/>
                <w:szCs w:val="20"/>
                <w:lang w:val="ru-RU"/>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tc>
      </w:tr>
      <w:tr w:rsidR="003D5F3C" w:rsidRPr="00285A1E" w:rsidTr="006A00B0">
        <w:trPr>
          <w:trHeight w:val="1190"/>
        </w:trPr>
        <w:tc>
          <w:tcPr>
            <w:tcW w:w="1276" w:type="dxa"/>
          </w:tcPr>
          <w:p w:rsidR="003D5F3C" w:rsidRPr="00285A1E" w:rsidRDefault="003D5F3C" w:rsidP="006A00B0">
            <w:pPr>
              <w:widowControl w:val="0"/>
              <w:rPr>
                <w:rFonts w:ascii="Times New Roman" w:hAnsi="Times New Roman" w:cs="Times New Roman"/>
                <w:sz w:val="20"/>
                <w:szCs w:val="20"/>
                <w:lang w:val="ru-RU" w:eastAsia="ru-RU"/>
              </w:rPr>
            </w:pPr>
            <w:r w:rsidRPr="00285A1E">
              <w:rPr>
                <w:rFonts w:ascii="Times New Roman" w:hAnsi="Times New Roman" w:cs="Times New Roman"/>
                <w:sz w:val="20"/>
                <w:szCs w:val="20"/>
                <w:lang w:val="ru-RU" w:eastAsia="ru-RU"/>
              </w:rPr>
              <w:lastRenderedPageBreak/>
              <w:t>2</w:t>
            </w:r>
          </w:p>
        </w:tc>
        <w:tc>
          <w:tcPr>
            <w:tcW w:w="1843" w:type="dxa"/>
          </w:tcPr>
          <w:p w:rsidR="003D5F3C" w:rsidRPr="00285A1E" w:rsidRDefault="003D5F3C" w:rsidP="006A00B0">
            <w:pPr>
              <w:jc w:val="left"/>
              <w:rPr>
                <w:rFonts w:ascii="Times New Roman" w:hAnsi="Times New Roman" w:cs="Times New Roman"/>
                <w:color w:val="000000"/>
                <w:sz w:val="20"/>
                <w:szCs w:val="20"/>
                <w:lang w:val="ru-RU" w:eastAsia="ru-RU"/>
              </w:rPr>
            </w:pPr>
            <w:r w:rsidRPr="00285A1E">
              <w:rPr>
                <w:rFonts w:ascii="Times New Roman" w:hAnsi="Times New Roman" w:cs="Times New Roman"/>
                <w:color w:val="000000"/>
                <w:sz w:val="20"/>
                <w:szCs w:val="20"/>
                <w:lang w:val="ru-RU" w:eastAsia="ru-RU"/>
              </w:rPr>
              <w:t>Допустить к участию в аукционе в электронной форме</w:t>
            </w:r>
          </w:p>
        </w:tc>
        <w:tc>
          <w:tcPr>
            <w:tcW w:w="2693" w:type="dxa"/>
          </w:tcPr>
          <w:p w:rsidR="003D5F3C" w:rsidRPr="00285A1E" w:rsidRDefault="003D5F3C" w:rsidP="006A00B0">
            <w:pPr>
              <w:jc w:val="left"/>
              <w:rPr>
                <w:rFonts w:ascii="Times New Roman" w:hAnsi="Times New Roman" w:cs="Times New Roman"/>
                <w:color w:val="000000"/>
                <w:sz w:val="20"/>
                <w:szCs w:val="20"/>
                <w:lang w:val="ru-RU" w:eastAsia="ru-RU"/>
              </w:rPr>
            </w:pPr>
            <w:r w:rsidRPr="00285A1E">
              <w:rPr>
                <w:rFonts w:ascii="Times New Roman" w:hAnsi="Times New Roman" w:cs="Times New Roman"/>
                <w:color w:val="000000"/>
                <w:sz w:val="20"/>
                <w:szCs w:val="20"/>
                <w:lang w:val="ru-RU" w:eastAsia="ru-RU"/>
              </w:rPr>
              <w:t>Документы  соответствуют предъявленным требованиям.</w:t>
            </w:r>
          </w:p>
        </w:tc>
        <w:tc>
          <w:tcPr>
            <w:tcW w:w="5245" w:type="dxa"/>
          </w:tcPr>
          <w:p w:rsidR="003D5F3C" w:rsidRPr="00285A1E" w:rsidRDefault="003D5F3C" w:rsidP="006A00B0">
            <w:pPr>
              <w:pStyle w:val="a5"/>
              <w:ind w:left="0"/>
              <w:jc w:val="both"/>
              <w:rPr>
                <w:rFonts w:ascii="Times New Roman" w:hAnsi="Times New Roman" w:cs="Times New Roman"/>
                <w:color w:val="000000"/>
                <w:sz w:val="20"/>
                <w:szCs w:val="20"/>
                <w:lang w:val="ru-RU" w:eastAsia="ru-RU"/>
              </w:rPr>
            </w:pPr>
          </w:p>
        </w:tc>
      </w:tr>
    </w:tbl>
    <w:p w:rsidR="003D5F3C" w:rsidRPr="00285A1E" w:rsidRDefault="003D5F3C" w:rsidP="003D5F3C">
      <w:pPr>
        <w:ind w:firstLine="567"/>
        <w:jc w:val="both"/>
        <w:rPr>
          <w:rFonts w:ascii="Times New Roman" w:hAnsi="Times New Roman" w:cs="Times New Roman"/>
          <w:color w:val="000000"/>
          <w:sz w:val="20"/>
          <w:szCs w:val="20"/>
          <w:lang w:val="ru-RU" w:eastAsia="ru-RU"/>
        </w:rPr>
      </w:pPr>
      <w:r w:rsidRPr="00285A1E">
        <w:rPr>
          <w:rFonts w:ascii="Times New Roman" w:hAnsi="Times New Roman" w:cs="Times New Roman"/>
          <w:color w:val="000000"/>
          <w:sz w:val="20"/>
          <w:szCs w:val="20"/>
          <w:lang w:val="ru-RU" w:eastAsia="ru-RU"/>
        </w:rPr>
        <w:t xml:space="preserve">Единой комиссией вынесено предложение </w:t>
      </w:r>
      <w:proofErr w:type="gramStart"/>
      <w:r w:rsidRPr="00285A1E">
        <w:rPr>
          <w:rFonts w:ascii="Times New Roman" w:hAnsi="Times New Roman" w:cs="Times New Roman"/>
          <w:color w:val="000000"/>
          <w:sz w:val="20"/>
          <w:szCs w:val="20"/>
          <w:lang w:val="ru-RU" w:eastAsia="ru-RU"/>
        </w:rPr>
        <w:t>признать</w:t>
      </w:r>
      <w:proofErr w:type="gramEnd"/>
      <w:r w:rsidRPr="00285A1E">
        <w:rPr>
          <w:rFonts w:ascii="Times New Roman" w:hAnsi="Times New Roman" w:cs="Times New Roman"/>
          <w:color w:val="000000"/>
          <w:sz w:val="20"/>
          <w:szCs w:val="20"/>
          <w:lang w:val="ru-RU" w:eastAsia="ru-RU"/>
        </w:rPr>
        <w:t xml:space="preserve"> аукцион в электронной форме несостоявшимся, </w:t>
      </w:r>
      <w:r>
        <w:rPr>
          <w:rFonts w:ascii="Times New Roman" w:hAnsi="Times New Roman" w:cs="Times New Roman"/>
          <w:color w:val="000000"/>
          <w:sz w:val="20"/>
          <w:szCs w:val="20"/>
          <w:lang w:val="ru-RU" w:eastAsia="ru-RU"/>
        </w:rPr>
        <w:t xml:space="preserve">так как только </w:t>
      </w:r>
      <w:r w:rsidRPr="00285A1E">
        <w:rPr>
          <w:rFonts w:ascii="Times New Roman" w:hAnsi="Times New Roman" w:cs="Times New Roman"/>
          <w:color w:val="000000"/>
          <w:sz w:val="20"/>
          <w:szCs w:val="20"/>
          <w:lang w:val="ru-RU" w:eastAsia="ru-RU"/>
        </w:rPr>
        <w:t>одна поданная заявка соответствовала требованиям аукционной документации.</w:t>
      </w:r>
    </w:p>
    <w:p w:rsidR="003D5F3C" w:rsidRPr="00F409C4" w:rsidRDefault="003D5F3C" w:rsidP="003D5F3C">
      <w:pPr>
        <w:widowControl w:val="0"/>
        <w:tabs>
          <w:tab w:val="left" w:pos="360"/>
          <w:tab w:val="left" w:pos="540"/>
        </w:tabs>
        <w:ind w:firstLine="567"/>
        <w:jc w:val="both"/>
        <w:rPr>
          <w:rFonts w:ascii="Times New Roman" w:hAnsi="Times New Roman" w:cs="Times New Roman"/>
          <w:b/>
          <w:lang w:val="ru-RU" w:eastAsia="ru-RU"/>
        </w:rPr>
      </w:pPr>
      <w:r w:rsidRPr="00F409C4">
        <w:rPr>
          <w:rFonts w:ascii="Times New Roman" w:hAnsi="Times New Roman" w:cs="Times New Roman"/>
          <w:b/>
          <w:lang w:val="ru-RU" w:eastAsia="ru-RU"/>
        </w:rPr>
        <w:t>Решение Единой комиссии:</w:t>
      </w:r>
    </w:p>
    <w:p w:rsidR="003D5F3C" w:rsidRDefault="003D5F3C" w:rsidP="003D5F3C">
      <w:pPr>
        <w:widowControl w:val="0"/>
        <w:tabs>
          <w:tab w:val="left" w:pos="360"/>
          <w:tab w:val="left" w:pos="540"/>
        </w:tabs>
        <w:ind w:firstLine="567"/>
        <w:jc w:val="both"/>
        <w:rPr>
          <w:rFonts w:ascii="Times New Roman" w:hAnsi="Times New Roman" w:cs="Times New Roman"/>
          <w:lang w:val="ru-RU" w:eastAsia="ru-RU"/>
        </w:rPr>
      </w:pPr>
      <w:r w:rsidRPr="00F409C4">
        <w:rPr>
          <w:rFonts w:ascii="Times New Roman" w:hAnsi="Times New Roman" w:cs="Times New Roman"/>
          <w:lang w:val="ru-RU" w:eastAsia="ru-RU"/>
        </w:rPr>
        <w:t>Единой комиссией единогласно принято решение допустить к участию в аукционе и признать участник</w:t>
      </w:r>
      <w:r>
        <w:rPr>
          <w:rFonts w:ascii="Times New Roman" w:hAnsi="Times New Roman" w:cs="Times New Roman"/>
          <w:lang w:val="ru-RU" w:eastAsia="ru-RU"/>
        </w:rPr>
        <w:t>ом</w:t>
      </w:r>
      <w:r w:rsidRPr="00F409C4">
        <w:rPr>
          <w:rFonts w:ascii="Times New Roman" w:hAnsi="Times New Roman" w:cs="Times New Roman"/>
          <w:lang w:val="ru-RU" w:eastAsia="ru-RU"/>
        </w:rPr>
        <w:t xml:space="preserve"> аукциона:</w:t>
      </w:r>
    </w:p>
    <w:p w:rsidR="003D5F3C" w:rsidRPr="00E34356" w:rsidRDefault="003D5F3C" w:rsidP="003D5F3C">
      <w:pPr>
        <w:widowControl w:val="0"/>
        <w:tabs>
          <w:tab w:val="left" w:pos="360"/>
          <w:tab w:val="left" w:pos="540"/>
        </w:tabs>
        <w:ind w:firstLine="567"/>
        <w:jc w:val="both"/>
        <w:rPr>
          <w:rFonts w:ascii="Times New Roman" w:hAnsi="Times New Roman" w:cs="Times New Roman"/>
          <w:lang w:val="ru-RU" w:eastAsia="ru-RU"/>
        </w:rPr>
      </w:pPr>
      <w:r w:rsidRPr="00F409C4">
        <w:rPr>
          <w:rFonts w:ascii="Times New Roman" w:hAnsi="Times New Roman" w:cs="Times New Roman"/>
          <w:bCs/>
          <w:color w:val="000000"/>
          <w:lang w:val="ru-RU" w:eastAsia="ru-RU"/>
        </w:rPr>
        <w:t>№</w:t>
      </w:r>
      <w:r>
        <w:rPr>
          <w:rFonts w:ascii="Times New Roman" w:hAnsi="Times New Roman" w:cs="Times New Roman"/>
          <w:bCs/>
          <w:color w:val="000000"/>
          <w:lang w:val="ru-RU" w:eastAsia="ru-RU"/>
        </w:rPr>
        <w:t xml:space="preserve"> 2</w:t>
      </w:r>
      <w:r w:rsidRPr="00F409C4">
        <w:rPr>
          <w:rFonts w:ascii="Times New Roman" w:hAnsi="Times New Roman" w:cs="Times New Roman"/>
          <w:bCs/>
          <w:color w:val="000000"/>
          <w:lang w:val="ru-RU" w:eastAsia="ru-RU"/>
        </w:rPr>
        <w:t xml:space="preserve"> - </w:t>
      </w:r>
      <w:hyperlink r:id="rId11" w:tgtFrame="_blank" w:tooltip="Просмотреть информационную карту участника" w:history="1">
        <w:r w:rsidRPr="005A4803">
          <w:rPr>
            <w:rFonts w:ascii="Times New Roman" w:hAnsi="Times New Roman" w:cs="Times New Roman"/>
            <w:sz w:val="20"/>
            <w:szCs w:val="20"/>
            <w:lang w:val="ru-RU"/>
          </w:rPr>
          <w:t>ООО "ТД ДТ"</w:t>
        </w:r>
      </w:hyperlink>
      <w:r>
        <w:rPr>
          <w:rFonts w:ascii="Times New Roman" w:hAnsi="Times New Roman" w:cs="Times New Roman"/>
          <w:sz w:val="20"/>
          <w:szCs w:val="20"/>
          <w:lang w:val="ru-RU"/>
        </w:rPr>
        <w:t>.</w:t>
      </w:r>
    </w:p>
    <w:p w:rsidR="003D5F3C" w:rsidRPr="00285A1E" w:rsidRDefault="003D5F3C" w:rsidP="003D5F3C">
      <w:pPr>
        <w:widowControl w:val="0"/>
        <w:tabs>
          <w:tab w:val="left" w:pos="360"/>
          <w:tab w:val="left" w:pos="540"/>
        </w:tabs>
        <w:jc w:val="both"/>
        <w:rPr>
          <w:rFonts w:ascii="Times New Roman" w:hAnsi="Times New Roman" w:cs="Times New Roman"/>
          <w:b/>
          <w:bCs/>
          <w:color w:val="000000"/>
          <w:sz w:val="20"/>
          <w:szCs w:val="20"/>
          <w:lang w:val="ru-RU" w:eastAsia="ru-RU"/>
        </w:rPr>
      </w:pPr>
    </w:p>
    <w:p w:rsidR="003D5F3C" w:rsidRPr="00285A1E" w:rsidRDefault="003D5F3C" w:rsidP="003D5F3C">
      <w:pPr>
        <w:widowControl w:val="0"/>
        <w:tabs>
          <w:tab w:val="left" w:pos="360"/>
          <w:tab w:val="left" w:pos="540"/>
        </w:tabs>
        <w:jc w:val="both"/>
        <w:rPr>
          <w:rFonts w:ascii="Times New Roman" w:hAnsi="Times New Roman" w:cs="Times New Roman"/>
          <w:sz w:val="20"/>
          <w:szCs w:val="20"/>
          <w:lang w:val="ru-RU" w:eastAsia="ru-RU"/>
        </w:rPr>
      </w:pPr>
      <w:r w:rsidRPr="00285A1E">
        <w:rPr>
          <w:rFonts w:ascii="Times New Roman" w:hAnsi="Times New Roman" w:cs="Times New Roman"/>
          <w:b/>
          <w:bCs/>
          <w:sz w:val="20"/>
          <w:szCs w:val="20"/>
          <w:lang w:val="ru-RU" w:eastAsia="ru-RU"/>
        </w:rPr>
        <w:t xml:space="preserve">Голосовали </w:t>
      </w:r>
      <w:r w:rsidRPr="00285A1E">
        <w:rPr>
          <w:rFonts w:ascii="Times New Roman" w:hAnsi="Times New Roman" w:cs="Times New Roman"/>
          <w:sz w:val="20"/>
          <w:szCs w:val="20"/>
          <w:lang w:val="ru-RU" w:eastAsia="ru-RU"/>
        </w:rPr>
        <w:t xml:space="preserve">«За» - </w:t>
      </w:r>
      <w:r>
        <w:rPr>
          <w:rFonts w:ascii="Times New Roman" w:hAnsi="Times New Roman" w:cs="Times New Roman"/>
          <w:sz w:val="20"/>
          <w:szCs w:val="20"/>
          <w:u w:val="single"/>
          <w:lang w:val="ru-RU" w:eastAsia="ru-RU"/>
        </w:rPr>
        <w:t>5</w:t>
      </w:r>
      <w:r w:rsidRPr="00285A1E">
        <w:rPr>
          <w:rFonts w:ascii="Times New Roman" w:hAnsi="Times New Roman" w:cs="Times New Roman"/>
          <w:sz w:val="20"/>
          <w:szCs w:val="20"/>
          <w:lang w:val="ru-RU" w:eastAsia="ru-RU"/>
        </w:rPr>
        <w:t xml:space="preserve">, «Против» - </w:t>
      </w:r>
      <w:r>
        <w:rPr>
          <w:rFonts w:ascii="Times New Roman" w:hAnsi="Times New Roman" w:cs="Times New Roman"/>
          <w:sz w:val="20"/>
          <w:szCs w:val="20"/>
          <w:u w:val="single"/>
          <w:lang w:val="ru-RU" w:eastAsia="ru-RU"/>
        </w:rPr>
        <w:t>1</w:t>
      </w:r>
      <w:r w:rsidRPr="00285A1E">
        <w:rPr>
          <w:rFonts w:ascii="Times New Roman" w:hAnsi="Times New Roman" w:cs="Times New Roman"/>
          <w:sz w:val="20"/>
          <w:szCs w:val="20"/>
          <w:u w:val="single"/>
          <w:lang w:val="ru-RU" w:eastAsia="ru-RU"/>
        </w:rPr>
        <w:t xml:space="preserve"> </w:t>
      </w:r>
      <w:r w:rsidRPr="00285A1E">
        <w:rPr>
          <w:rFonts w:ascii="Times New Roman" w:hAnsi="Times New Roman" w:cs="Times New Roman"/>
          <w:sz w:val="20"/>
          <w:szCs w:val="20"/>
          <w:lang w:val="ru-RU" w:eastAsia="ru-RU"/>
        </w:rPr>
        <w:t xml:space="preserve">, «Воздержались» - </w:t>
      </w:r>
      <w:r w:rsidRPr="00285A1E">
        <w:rPr>
          <w:rFonts w:ascii="Times New Roman" w:hAnsi="Times New Roman" w:cs="Times New Roman"/>
          <w:sz w:val="20"/>
          <w:szCs w:val="20"/>
          <w:u w:val="single"/>
          <w:lang w:val="ru-RU" w:eastAsia="ru-RU"/>
        </w:rPr>
        <w:t xml:space="preserve"> </w:t>
      </w:r>
      <w:r>
        <w:rPr>
          <w:rFonts w:ascii="Times New Roman" w:hAnsi="Times New Roman" w:cs="Times New Roman"/>
          <w:sz w:val="20"/>
          <w:szCs w:val="20"/>
          <w:u w:val="single"/>
          <w:lang w:val="ru-RU" w:eastAsia="ru-RU"/>
        </w:rPr>
        <w:t>0</w:t>
      </w:r>
      <w:r w:rsidRPr="00285A1E">
        <w:rPr>
          <w:rFonts w:ascii="Times New Roman" w:hAnsi="Times New Roman" w:cs="Times New Roman"/>
          <w:sz w:val="20"/>
          <w:szCs w:val="20"/>
          <w:lang w:val="ru-RU" w:eastAsia="ru-RU"/>
        </w:rPr>
        <w:t>.</w:t>
      </w:r>
    </w:p>
    <w:p w:rsidR="003D5F3C" w:rsidRPr="00285A1E" w:rsidRDefault="003D5F3C" w:rsidP="003D5F3C">
      <w:pPr>
        <w:ind w:left="-709"/>
        <w:jc w:val="both"/>
        <w:rPr>
          <w:rFonts w:ascii="Times New Roman" w:hAnsi="Times New Roman" w:cs="Times New Roman"/>
          <w:b/>
          <w:bCs/>
          <w:color w:val="000000"/>
          <w:sz w:val="20"/>
          <w:szCs w:val="20"/>
          <w:lang w:val="ru-RU" w:eastAsia="ru-RU"/>
        </w:rPr>
      </w:pPr>
    </w:p>
    <w:p w:rsidR="003D5F3C" w:rsidRPr="00285A1E" w:rsidRDefault="003D5F3C" w:rsidP="003D5F3C">
      <w:pPr>
        <w:widowControl w:val="0"/>
        <w:tabs>
          <w:tab w:val="left" w:pos="360"/>
          <w:tab w:val="left" w:pos="540"/>
        </w:tabs>
        <w:ind w:left="-709"/>
        <w:jc w:val="both"/>
        <w:rPr>
          <w:rFonts w:ascii="Times New Roman" w:hAnsi="Times New Roman" w:cs="Times New Roman"/>
          <w:sz w:val="20"/>
          <w:szCs w:val="20"/>
          <w:lang w:val="ru-RU" w:eastAsia="ru-RU"/>
        </w:rPr>
      </w:pPr>
      <w:r w:rsidRPr="00285A1E">
        <w:rPr>
          <w:rFonts w:ascii="Times New Roman" w:hAnsi="Times New Roman" w:cs="Times New Roman"/>
          <w:sz w:val="20"/>
          <w:szCs w:val="20"/>
          <w:lang w:val="ru-RU" w:eastAsia="ru-RU"/>
        </w:rPr>
        <w:t>Протокол подписан всеми присутствующими на заседании членами Единой комиссии.</w:t>
      </w:r>
    </w:p>
    <w:tbl>
      <w:tblPr>
        <w:tblpPr w:leftFromText="180" w:rightFromText="180" w:vertAnchor="text" w:horzAnchor="margin" w:tblpX="-385" w:tblpY="129"/>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0"/>
        <w:gridCol w:w="3911"/>
        <w:gridCol w:w="2777"/>
      </w:tblGrid>
      <w:tr w:rsidR="003D5F3C" w:rsidRPr="00285A1E" w:rsidTr="006A00B0">
        <w:tc>
          <w:tcPr>
            <w:tcW w:w="3710" w:type="dxa"/>
          </w:tcPr>
          <w:p w:rsidR="003D5F3C" w:rsidRPr="00285A1E" w:rsidRDefault="003D5F3C" w:rsidP="006A00B0">
            <w:pPr>
              <w:widowControl w:val="0"/>
              <w:rPr>
                <w:rFonts w:ascii="Times New Roman" w:hAnsi="Times New Roman" w:cs="Times New Roman"/>
                <w:b/>
                <w:bCs/>
                <w:sz w:val="20"/>
                <w:szCs w:val="20"/>
                <w:lang w:val="ru-RU" w:eastAsia="ru-RU"/>
              </w:rPr>
            </w:pPr>
            <w:r w:rsidRPr="00285A1E">
              <w:rPr>
                <w:rFonts w:ascii="Times New Roman" w:hAnsi="Times New Roman" w:cs="Times New Roman"/>
                <w:b/>
                <w:bCs/>
                <w:sz w:val="20"/>
                <w:szCs w:val="20"/>
                <w:lang w:val="ru-RU" w:eastAsia="ru-RU"/>
              </w:rPr>
              <w:t>Председатель Единой комиссии:</w:t>
            </w:r>
          </w:p>
        </w:tc>
        <w:tc>
          <w:tcPr>
            <w:tcW w:w="3911" w:type="dxa"/>
          </w:tcPr>
          <w:p w:rsidR="003D5F3C" w:rsidRPr="00285A1E" w:rsidRDefault="003D5F3C" w:rsidP="006A00B0">
            <w:pPr>
              <w:widowControl w:val="0"/>
              <w:rPr>
                <w:rFonts w:ascii="Times New Roman" w:hAnsi="Times New Roman" w:cs="Times New Roman"/>
                <w:sz w:val="20"/>
                <w:szCs w:val="20"/>
                <w:lang w:val="ru-RU" w:eastAsia="ru-RU"/>
              </w:rPr>
            </w:pPr>
            <w:r w:rsidRPr="00285A1E">
              <w:rPr>
                <w:rFonts w:ascii="Times New Roman" w:hAnsi="Times New Roman" w:cs="Times New Roman"/>
                <w:sz w:val="20"/>
                <w:szCs w:val="20"/>
                <w:lang w:val="ru-RU" w:eastAsia="ru-RU"/>
              </w:rPr>
              <w:t>Макаров Олег Сергеевич</w:t>
            </w:r>
          </w:p>
          <w:p w:rsidR="003D5F3C" w:rsidRPr="00285A1E" w:rsidRDefault="003D5F3C" w:rsidP="006A00B0">
            <w:pPr>
              <w:widowControl w:val="0"/>
              <w:rPr>
                <w:rFonts w:ascii="Times New Roman" w:hAnsi="Times New Roman" w:cs="Times New Roman"/>
                <w:sz w:val="20"/>
                <w:szCs w:val="20"/>
                <w:lang w:val="ru-RU" w:eastAsia="ru-RU"/>
              </w:rPr>
            </w:pPr>
          </w:p>
        </w:tc>
        <w:tc>
          <w:tcPr>
            <w:tcW w:w="2777" w:type="dxa"/>
          </w:tcPr>
          <w:p w:rsidR="003D5F3C" w:rsidRPr="00285A1E" w:rsidRDefault="003D5F3C" w:rsidP="006A00B0">
            <w:pPr>
              <w:widowControl w:val="0"/>
              <w:rPr>
                <w:rFonts w:ascii="Times New Roman" w:hAnsi="Times New Roman" w:cs="Times New Roman"/>
                <w:sz w:val="20"/>
                <w:szCs w:val="20"/>
                <w:lang w:val="ru-RU" w:eastAsia="ru-RU"/>
              </w:rPr>
            </w:pPr>
          </w:p>
        </w:tc>
      </w:tr>
      <w:tr w:rsidR="003D5F3C" w:rsidRPr="00285A1E" w:rsidTr="006A00B0">
        <w:tc>
          <w:tcPr>
            <w:tcW w:w="3710" w:type="dxa"/>
          </w:tcPr>
          <w:p w:rsidR="003D5F3C" w:rsidRPr="00285A1E" w:rsidRDefault="003D5F3C" w:rsidP="006A00B0">
            <w:pPr>
              <w:widowControl w:val="0"/>
              <w:tabs>
                <w:tab w:val="left" w:pos="708"/>
                <w:tab w:val="center" w:pos="4677"/>
                <w:tab w:val="right" w:pos="9355"/>
              </w:tabs>
              <w:rPr>
                <w:rFonts w:ascii="Times New Roman" w:hAnsi="Times New Roman" w:cs="Times New Roman"/>
                <w:sz w:val="20"/>
                <w:szCs w:val="20"/>
                <w:lang w:val="ru-RU" w:eastAsia="ru-RU"/>
              </w:rPr>
            </w:pPr>
            <w:r w:rsidRPr="00285A1E">
              <w:rPr>
                <w:rFonts w:ascii="Times New Roman" w:hAnsi="Times New Roman" w:cs="Times New Roman"/>
                <w:b/>
                <w:bCs/>
                <w:sz w:val="20"/>
                <w:szCs w:val="20"/>
                <w:lang w:val="ru-RU" w:eastAsia="ru-RU"/>
              </w:rPr>
              <w:t>Члены Единой комиссии:</w:t>
            </w:r>
          </w:p>
        </w:tc>
        <w:tc>
          <w:tcPr>
            <w:tcW w:w="3911" w:type="dxa"/>
          </w:tcPr>
          <w:p w:rsidR="003D5F3C" w:rsidRPr="00285A1E" w:rsidRDefault="003D5F3C" w:rsidP="006A00B0">
            <w:pPr>
              <w:widowControl w:val="0"/>
              <w:rPr>
                <w:rFonts w:ascii="Times New Roman" w:hAnsi="Times New Roman" w:cs="Times New Roman"/>
                <w:sz w:val="20"/>
                <w:szCs w:val="20"/>
                <w:lang w:val="ru-RU" w:eastAsia="ru-RU"/>
              </w:rPr>
            </w:pPr>
            <w:proofErr w:type="spellStart"/>
            <w:r w:rsidRPr="00285A1E">
              <w:rPr>
                <w:rFonts w:ascii="Times New Roman" w:hAnsi="Times New Roman" w:cs="Times New Roman"/>
                <w:sz w:val="20"/>
                <w:szCs w:val="20"/>
                <w:lang w:val="ru-RU" w:eastAsia="ru-RU"/>
              </w:rPr>
              <w:t>Мандрик</w:t>
            </w:r>
            <w:proofErr w:type="spellEnd"/>
            <w:r w:rsidRPr="00285A1E">
              <w:rPr>
                <w:rFonts w:ascii="Times New Roman" w:hAnsi="Times New Roman" w:cs="Times New Roman"/>
                <w:sz w:val="20"/>
                <w:szCs w:val="20"/>
                <w:lang w:val="ru-RU" w:eastAsia="ru-RU"/>
              </w:rPr>
              <w:t xml:space="preserve"> Татьяна Юрьевна</w:t>
            </w:r>
          </w:p>
          <w:p w:rsidR="003D5F3C" w:rsidRPr="00285A1E" w:rsidRDefault="003D5F3C" w:rsidP="006A00B0">
            <w:pPr>
              <w:widowControl w:val="0"/>
              <w:rPr>
                <w:rFonts w:ascii="Times New Roman" w:hAnsi="Times New Roman" w:cs="Times New Roman"/>
                <w:sz w:val="20"/>
                <w:szCs w:val="20"/>
                <w:lang w:val="ru-RU" w:eastAsia="ru-RU"/>
              </w:rPr>
            </w:pPr>
          </w:p>
        </w:tc>
        <w:tc>
          <w:tcPr>
            <w:tcW w:w="2777" w:type="dxa"/>
          </w:tcPr>
          <w:p w:rsidR="003D5F3C" w:rsidRPr="00285A1E" w:rsidRDefault="003D5F3C" w:rsidP="006A00B0">
            <w:pPr>
              <w:widowControl w:val="0"/>
              <w:rPr>
                <w:rFonts w:ascii="Times New Roman" w:hAnsi="Times New Roman" w:cs="Times New Roman"/>
                <w:sz w:val="20"/>
                <w:szCs w:val="20"/>
                <w:lang w:val="ru-RU" w:eastAsia="ru-RU"/>
              </w:rPr>
            </w:pPr>
          </w:p>
        </w:tc>
      </w:tr>
      <w:tr w:rsidR="003D5F3C" w:rsidRPr="00285A1E" w:rsidTr="006A00B0">
        <w:tc>
          <w:tcPr>
            <w:tcW w:w="3710" w:type="dxa"/>
          </w:tcPr>
          <w:p w:rsidR="003D5F3C" w:rsidRPr="00285A1E" w:rsidRDefault="003D5F3C" w:rsidP="006A00B0">
            <w:pPr>
              <w:widowControl w:val="0"/>
              <w:tabs>
                <w:tab w:val="left" w:pos="708"/>
                <w:tab w:val="center" w:pos="4677"/>
                <w:tab w:val="right" w:pos="9355"/>
              </w:tabs>
              <w:rPr>
                <w:rFonts w:ascii="Times New Roman" w:hAnsi="Times New Roman" w:cs="Times New Roman"/>
                <w:sz w:val="20"/>
                <w:szCs w:val="20"/>
                <w:lang w:val="ru-RU" w:eastAsia="ru-RU"/>
              </w:rPr>
            </w:pPr>
          </w:p>
        </w:tc>
        <w:tc>
          <w:tcPr>
            <w:tcW w:w="3911" w:type="dxa"/>
          </w:tcPr>
          <w:p w:rsidR="003D5F3C" w:rsidRPr="00285A1E" w:rsidRDefault="003D5F3C" w:rsidP="006A00B0">
            <w:pPr>
              <w:widowControl w:val="0"/>
              <w:rPr>
                <w:rFonts w:ascii="Times New Roman" w:hAnsi="Times New Roman" w:cs="Times New Roman"/>
                <w:sz w:val="20"/>
                <w:szCs w:val="20"/>
                <w:lang w:val="ru-RU" w:eastAsia="ru-RU"/>
              </w:rPr>
            </w:pPr>
            <w:proofErr w:type="spellStart"/>
            <w:r w:rsidRPr="00285A1E">
              <w:rPr>
                <w:rFonts w:ascii="Times New Roman" w:hAnsi="Times New Roman" w:cs="Times New Roman"/>
                <w:sz w:val="20"/>
                <w:szCs w:val="20"/>
                <w:lang w:val="ru-RU" w:eastAsia="ru-RU"/>
              </w:rPr>
              <w:t>Поползухина</w:t>
            </w:r>
            <w:proofErr w:type="spellEnd"/>
            <w:r w:rsidRPr="00285A1E">
              <w:rPr>
                <w:rFonts w:ascii="Times New Roman" w:hAnsi="Times New Roman" w:cs="Times New Roman"/>
                <w:sz w:val="20"/>
                <w:szCs w:val="20"/>
                <w:lang w:val="ru-RU" w:eastAsia="ru-RU"/>
              </w:rPr>
              <w:t xml:space="preserve"> Наталия Васильевна</w:t>
            </w:r>
          </w:p>
          <w:p w:rsidR="003D5F3C" w:rsidRPr="00285A1E" w:rsidRDefault="003D5F3C" w:rsidP="006A00B0">
            <w:pPr>
              <w:widowControl w:val="0"/>
              <w:rPr>
                <w:rFonts w:ascii="Times New Roman" w:hAnsi="Times New Roman" w:cs="Times New Roman"/>
                <w:sz w:val="20"/>
                <w:szCs w:val="20"/>
                <w:lang w:val="ru-RU" w:eastAsia="ru-RU"/>
              </w:rPr>
            </w:pPr>
          </w:p>
        </w:tc>
        <w:tc>
          <w:tcPr>
            <w:tcW w:w="2777" w:type="dxa"/>
          </w:tcPr>
          <w:p w:rsidR="003D5F3C" w:rsidRPr="00285A1E" w:rsidRDefault="003D5F3C" w:rsidP="006A00B0">
            <w:pPr>
              <w:widowControl w:val="0"/>
              <w:rPr>
                <w:rFonts w:ascii="Times New Roman" w:hAnsi="Times New Roman" w:cs="Times New Roman"/>
                <w:sz w:val="20"/>
                <w:szCs w:val="20"/>
                <w:lang w:val="ru-RU" w:eastAsia="ru-RU"/>
              </w:rPr>
            </w:pPr>
          </w:p>
        </w:tc>
      </w:tr>
      <w:tr w:rsidR="003D5F3C" w:rsidRPr="00285A1E" w:rsidTr="006A00B0">
        <w:tc>
          <w:tcPr>
            <w:tcW w:w="3710" w:type="dxa"/>
          </w:tcPr>
          <w:p w:rsidR="003D5F3C" w:rsidRPr="00285A1E" w:rsidRDefault="003D5F3C" w:rsidP="006A00B0">
            <w:pPr>
              <w:widowControl w:val="0"/>
              <w:tabs>
                <w:tab w:val="left" w:pos="708"/>
                <w:tab w:val="center" w:pos="4677"/>
                <w:tab w:val="right" w:pos="9355"/>
              </w:tabs>
              <w:rPr>
                <w:rFonts w:ascii="Times New Roman" w:hAnsi="Times New Roman" w:cs="Times New Roman"/>
                <w:sz w:val="20"/>
                <w:szCs w:val="20"/>
                <w:lang w:val="ru-RU" w:eastAsia="ru-RU"/>
              </w:rPr>
            </w:pPr>
          </w:p>
        </w:tc>
        <w:tc>
          <w:tcPr>
            <w:tcW w:w="3911" w:type="dxa"/>
          </w:tcPr>
          <w:p w:rsidR="003D5F3C" w:rsidRPr="00285A1E" w:rsidRDefault="003D5F3C" w:rsidP="006A00B0">
            <w:pPr>
              <w:widowControl w:val="0"/>
              <w:rPr>
                <w:rFonts w:ascii="Times New Roman" w:hAnsi="Times New Roman" w:cs="Times New Roman"/>
                <w:sz w:val="20"/>
                <w:szCs w:val="20"/>
                <w:lang w:val="ru-RU" w:eastAsia="ru-RU"/>
              </w:rPr>
            </w:pPr>
            <w:r w:rsidRPr="00285A1E">
              <w:rPr>
                <w:rFonts w:ascii="Times New Roman" w:hAnsi="Times New Roman" w:cs="Times New Roman"/>
                <w:sz w:val="20"/>
                <w:szCs w:val="20"/>
                <w:lang w:val="ru-RU" w:eastAsia="ru-RU"/>
              </w:rPr>
              <w:t>Бареева Елена Владимировна</w:t>
            </w:r>
          </w:p>
        </w:tc>
        <w:tc>
          <w:tcPr>
            <w:tcW w:w="2777" w:type="dxa"/>
          </w:tcPr>
          <w:p w:rsidR="003D5F3C" w:rsidRPr="00285A1E" w:rsidRDefault="003D5F3C" w:rsidP="006A00B0">
            <w:pPr>
              <w:widowControl w:val="0"/>
              <w:rPr>
                <w:rFonts w:ascii="Times New Roman" w:hAnsi="Times New Roman" w:cs="Times New Roman"/>
                <w:sz w:val="20"/>
                <w:szCs w:val="20"/>
                <w:lang w:val="ru-RU" w:eastAsia="ru-RU"/>
              </w:rPr>
            </w:pPr>
          </w:p>
          <w:p w:rsidR="003D5F3C" w:rsidRPr="00285A1E" w:rsidRDefault="003D5F3C" w:rsidP="006A00B0">
            <w:pPr>
              <w:widowControl w:val="0"/>
              <w:rPr>
                <w:rFonts w:ascii="Times New Roman" w:hAnsi="Times New Roman" w:cs="Times New Roman"/>
                <w:sz w:val="20"/>
                <w:szCs w:val="20"/>
                <w:lang w:val="ru-RU" w:eastAsia="ru-RU"/>
              </w:rPr>
            </w:pPr>
          </w:p>
        </w:tc>
      </w:tr>
      <w:tr w:rsidR="003D5F3C" w:rsidRPr="00285A1E" w:rsidTr="006A00B0">
        <w:tc>
          <w:tcPr>
            <w:tcW w:w="3710" w:type="dxa"/>
          </w:tcPr>
          <w:p w:rsidR="003D5F3C" w:rsidRPr="00285A1E" w:rsidRDefault="003D5F3C" w:rsidP="006A00B0">
            <w:pPr>
              <w:widowControl w:val="0"/>
              <w:tabs>
                <w:tab w:val="left" w:pos="708"/>
                <w:tab w:val="center" w:pos="4677"/>
                <w:tab w:val="right" w:pos="9355"/>
              </w:tabs>
              <w:rPr>
                <w:rFonts w:ascii="Times New Roman" w:hAnsi="Times New Roman" w:cs="Times New Roman"/>
                <w:sz w:val="20"/>
                <w:szCs w:val="20"/>
                <w:lang w:val="ru-RU" w:eastAsia="ru-RU"/>
              </w:rPr>
            </w:pPr>
          </w:p>
        </w:tc>
        <w:tc>
          <w:tcPr>
            <w:tcW w:w="3911" w:type="dxa"/>
          </w:tcPr>
          <w:p w:rsidR="003D5F3C" w:rsidRPr="00285A1E" w:rsidRDefault="003D5F3C" w:rsidP="006A00B0">
            <w:pPr>
              <w:widowControl w:val="0"/>
              <w:rPr>
                <w:rFonts w:ascii="Times New Roman" w:hAnsi="Times New Roman" w:cs="Times New Roman"/>
                <w:sz w:val="20"/>
                <w:szCs w:val="20"/>
                <w:lang w:val="ru-RU" w:eastAsia="ru-RU"/>
              </w:rPr>
            </w:pPr>
            <w:r w:rsidRPr="00285A1E">
              <w:rPr>
                <w:rFonts w:ascii="Times New Roman" w:hAnsi="Times New Roman" w:cs="Times New Roman"/>
                <w:sz w:val="20"/>
                <w:szCs w:val="20"/>
                <w:lang w:val="ru-RU" w:eastAsia="ru-RU"/>
              </w:rPr>
              <w:t>Ким Татьяна Викторовна</w:t>
            </w:r>
          </w:p>
          <w:p w:rsidR="003D5F3C" w:rsidRPr="00285A1E" w:rsidRDefault="003D5F3C" w:rsidP="006A00B0">
            <w:pPr>
              <w:widowControl w:val="0"/>
              <w:rPr>
                <w:rFonts w:ascii="Times New Roman" w:hAnsi="Times New Roman" w:cs="Times New Roman"/>
                <w:sz w:val="20"/>
                <w:szCs w:val="20"/>
                <w:lang w:val="ru-RU" w:eastAsia="ru-RU"/>
              </w:rPr>
            </w:pPr>
          </w:p>
        </w:tc>
        <w:tc>
          <w:tcPr>
            <w:tcW w:w="2777" w:type="dxa"/>
          </w:tcPr>
          <w:p w:rsidR="003D5F3C" w:rsidRPr="00285A1E" w:rsidRDefault="003D5F3C" w:rsidP="006A00B0">
            <w:pPr>
              <w:widowControl w:val="0"/>
              <w:rPr>
                <w:rFonts w:ascii="Times New Roman" w:hAnsi="Times New Roman" w:cs="Times New Roman"/>
                <w:sz w:val="20"/>
                <w:szCs w:val="20"/>
                <w:lang w:val="ru-RU" w:eastAsia="ru-RU"/>
              </w:rPr>
            </w:pPr>
          </w:p>
          <w:p w:rsidR="003D5F3C" w:rsidRPr="00285A1E" w:rsidRDefault="003D5F3C" w:rsidP="006A00B0">
            <w:pPr>
              <w:widowControl w:val="0"/>
              <w:rPr>
                <w:rFonts w:ascii="Times New Roman" w:hAnsi="Times New Roman" w:cs="Times New Roman"/>
                <w:sz w:val="20"/>
                <w:szCs w:val="20"/>
                <w:lang w:val="ru-RU" w:eastAsia="ru-RU"/>
              </w:rPr>
            </w:pPr>
          </w:p>
        </w:tc>
      </w:tr>
      <w:tr w:rsidR="003D5F3C" w:rsidRPr="00285A1E" w:rsidTr="006A00B0">
        <w:tc>
          <w:tcPr>
            <w:tcW w:w="3710" w:type="dxa"/>
          </w:tcPr>
          <w:p w:rsidR="003D5F3C" w:rsidRPr="00285A1E" w:rsidRDefault="003D5F3C" w:rsidP="006A00B0">
            <w:pPr>
              <w:widowControl w:val="0"/>
              <w:tabs>
                <w:tab w:val="left" w:pos="708"/>
                <w:tab w:val="center" w:pos="4677"/>
                <w:tab w:val="right" w:pos="9355"/>
              </w:tabs>
              <w:rPr>
                <w:rFonts w:ascii="Times New Roman" w:hAnsi="Times New Roman" w:cs="Times New Roman"/>
                <w:sz w:val="20"/>
                <w:szCs w:val="20"/>
                <w:lang w:val="ru-RU" w:eastAsia="ru-RU"/>
              </w:rPr>
            </w:pPr>
          </w:p>
        </w:tc>
        <w:tc>
          <w:tcPr>
            <w:tcW w:w="3911" w:type="dxa"/>
          </w:tcPr>
          <w:p w:rsidR="003D5F3C" w:rsidRPr="00285A1E" w:rsidRDefault="003D5F3C" w:rsidP="006A00B0">
            <w:pPr>
              <w:widowControl w:val="0"/>
              <w:rPr>
                <w:rFonts w:ascii="Times New Roman" w:hAnsi="Times New Roman" w:cs="Times New Roman"/>
                <w:sz w:val="20"/>
                <w:szCs w:val="20"/>
                <w:lang w:val="ru-RU" w:eastAsia="ru-RU"/>
              </w:rPr>
            </w:pPr>
            <w:proofErr w:type="spellStart"/>
            <w:r w:rsidRPr="00285A1E">
              <w:rPr>
                <w:rFonts w:ascii="Times New Roman" w:hAnsi="Times New Roman" w:cs="Times New Roman"/>
                <w:sz w:val="20"/>
                <w:szCs w:val="20"/>
                <w:lang w:val="ru-RU" w:eastAsia="ru-RU"/>
              </w:rPr>
              <w:t>Милошечко</w:t>
            </w:r>
            <w:proofErr w:type="spellEnd"/>
            <w:r w:rsidRPr="00285A1E">
              <w:rPr>
                <w:rFonts w:ascii="Times New Roman" w:hAnsi="Times New Roman" w:cs="Times New Roman"/>
                <w:sz w:val="20"/>
                <w:szCs w:val="20"/>
                <w:lang w:val="ru-RU" w:eastAsia="ru-RU"/>
              </w:rPr>
              <w:t xml:space="preserve"> Андрей Анатольевич</w:t>
            </w:r>
          </w:p>
          <w:p w:rsidR="003D5F3C" w:rsidRPr="00285A1E" w:rsidRDefault="003D5F3C" w:rsidP="006A00B0">
            <w:pPr>
              <w:widowControl w:val="0"/>
              <w:rPr>
                <w:rFonts w:ascii="Times New Roman" w:hAnsi="Times New Roman" w:cs="Times New Roman"/>
                <w:sz w:val="20"/>
                <w:szCs w:val="20"/>
                <w:lang w:val="ru-RU" w:eastAsia="ru-RU"/>
              </w:rPr>
            </w:pPr>
          </w:p>
        </w:tc>
        <w:tc>
          <w:tcPr>
            <w:tcW w:w="2777" w:type="dxa"/>
          </w:tcPr>
          <w:p w:rsidR="003D5F3C" w:rsidRPr="00285A1E" w:rsidRDefault="003D5F3C" w:rsidP="006A00B0">
            <w:pPr>
              <w:widowControl w:val="0"/>
              <w:rPr>
                <w:rFonts w:ascii="Times New Roman" w:hAnsi="Times New Roman" w:cs="Times New Roman"/>
                <w:sz w:val="20"/>
                <w:szCs w:val="20"/>
                <w:lang w:val="ru-RU" w:eastAsia="ru-RU"/>
              </w:rPr>
            </w:pPr>
          </w:p>
        </w:tc>
      </w:tr>
      <w:tr w:rsidR="003D5F3C" w:rsidRPr="00285A1E" w:rsidTr="006A00B0">
        <w:tc>
          <w:tcPr>
            <w:tcW w:w="3710" w:type="dxa"/>
          </w:tcPr>
          <w:p w:rsidR="003D5F3C" w:rsidRPr="00285A1E" w:rsidRDefault="003D5F3C" w:rsidP="006A00B0">
            <w:pPr>
              <w:widowControl w:val="0"/>
              <w:tabs>
                <w:tab w:val="left" w:pos="708"/>
                <w:tab w:val="center" w:pos="4677"/>
                <w:tab w:val="right" w:pos="9355"/>
              </w:tabs>
              <w:rPr>
                <w:rFonts w:ascii="Times New Roman" w:hAnsi="Times New Roman" w:cs="Times New Roman"/>
                <w:b/>
                <w:bCs/>
                <w:sz w:val="20"/>
                <w:szCs w:val="20"/>
                <w:lang w:val="ru-RU" w:eastAsia="ru-RU"/>
              </w:rPr>
            </w:pPr>
            <w:r w:rsidRPr="00285A1E">
              <w:rPr>
                <w:rFonts w:ascii="Times New Roman" w:hAnsi="Times New Roman" w:cs="Times New Roman"/>
                <w:b/>
                <w:bCs/>
                <w:sz w:val="20"/>
                <w:szCs w:val="20"/>
                <w:lang w:val="ru-RU" w:eastAsia="ru-RU"/>
              </w:rPr>
              <w:t>Секретарь Единой комиссии</w:t>
            </w:r>
          </w:p>
        </w:tc>
        <w:tc>
          <w:tcPr>
            <w:tcW w:w="3911" w:type="dxa"/>
          </w:tcPr>
          <w:p w:rsidR="003D5F3C" w:rsidRPr="00285A1E" w:rsidRDefault="003D5F3C" w:rsidP="006A00B0">
            <w:pPr>
              <w:widowControl w:val="0"/>
              <w:rPr>
                <w:rFonts w:ascii="Times New Roman" w:hAnsi="Times New Roman" w:cs="Times New Roman"/>
                <w:sz w:val="20"/>
                <w:szCs w:val="20"/>
                <w:lang w:val="ru-RU" w:eastAsia="ru-RU"/>
              </w:rPr>
            </w:pPr>
            <w:r w:rsidRPr="00285A1E">
              <w:rPr>
                <w:rFonts w:ascii="Times New Roman" w:hAnsi="Times New Roman" w:cs="Times New Roman"/>
                <w:sz w:val="20"/>
                <w:szCs w:val="20"/>
                <w:lang w:val="ru-RU" w:eastAsia="ru-RU"/>
              </w:rPr>
              <w:t>Лестева Елена Валерьевна</w:t>
            </w:r>
          </w:p>
          <w:p w:rsidR="003D5F3C" w:rsidRPr="00285A1E" w:rsidRDefault="003D5F3C" w:rsidP="006A00B0">
            <w:pPr>
              <w:widowControl w:val="0"/>
              <w:rPr>
                <w:rFonts w:ascii="Times New Roman" w:hAnsi="Times New Roman" w:cs="Times New Roman"/>
                <w:sz w:val="20"/>
                <w:szCs w:val="20"/>
                <w:lang w:val="ru-RU" w:eastAsia="ru-RU"/>
              </w:rPr>
            </w:pPr>
          </w:p>
        </w:tc>
        <w:tc>
          <w:tcPr>
            <w:tcW w:w="2777" w:type="dxa"/>
          </w:tcPr>
          <w:p w:rsidR="003D5F3C" w:rsidRPr="00285A1E" w:rsidRDefault="003D5F3C" w:rsidP="006A00B0">
            <w:pPr>
              <w:widowControl w:val="0"/>
              <w:rPr>
                <w:rFonts w:ascii="Times New Roman" w:hAnsi="Times New Roman" w:cs="Times New Roman"/>
                <w:sz w:val="20"/>
                <w:szCs w:val="20"/>
                <w:lang w:val="ru-RU" w:eastAsia="ru-RU"/>
              </w:rPr>
            </w:pPr>
          </w:p>
        </w:tc>
      </w:tr>
    </w:tbl>
    <w:p w:rsidR="00C42B23" w:rsidRDefault="003D5F3C">
      <w:bookmarkStart w:id="0" w:name="_GoBack"/>
      <w:bookmarkEnd w:id="0"/>
    </w:p>
    <w:sectPr w:rsidR="00C42B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2742"/>
    <w:multiLevelType w:val="hybridMultilevel"/>
    <w:tmpl w:val="72AE1564"/>
    <w:lvl w:ilvl="0" w:tplc="1AA2FB1E">
      <w:start w:val="1"/>
      <w:numFmt w:val="decimal"/>
      <w:lvlText w:val="%1."/>
      <w:lvlJc w:val="left"/>
      <w:pPr>
        <w:ind w:left="1080" w:hanging="360"/>
      </w:pPr>
      <w:rPr>
        <w:rFonts w:hint="default"/>
        <w:i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DE2"/>
    <w:rsid w:val="00156F93"/>
    <w:rsid w:val="003D5F3C"/>
    <w:rsid w:val="0040377A"/>
    <w:rsid w:val="00540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F3C"/>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D5F3C"/>
    <w:rPr>
      <w:color w:val="0000FF"/>
      <w:u w:val="single"/>
    </w:rPr>
  </w:style>
  <w:style w:type="paragraph" w:customStyle="1" w:styleId="ConsNormal">
    <w:name w:val="ConsNormal"/>
    <w:link w:val="ConsNormal0"/>
    <w:uiPriority w:val="99"/>
    <w:rsid w:val="003D5F3C"/>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3D5F3C"/>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3D5F3C"/>
    <w:rPr>
      <w:rFonts w:ascii="Arial" w:eastAsia="Times New Roman" w:hAnsi="Arial" w:cs="Times New Roman"/>
      <w:sz w:val="20"/>
      <w:szCs w:val="20"/>
      <w:lang w:eastAsia="ar-SA"/>
    </w:rPr>
  </w:style>
  <w:style w:type="table" w:styleId="a4">
    <w:name w:val="Table Grid"/>
    <w:basedOn w:val="a1"/>
    <w:uiPriority w:val="59"/>
    <w:rsid w:val="003D5F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3D5F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F3C"/>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D5F3C"/>
    <w:rPr>
      <w:color w:val="0000FF"/>
      <w:u w:val="single"/>
    </w:rPr>
  </w:style>
  <w:style w:type="paragraph" w:customStyle="1" w:styleId="ConsNormal">
    <w:name w:val="ConsNormal"/>
    <w:link w:val="ConsNormal0"/>
    <w:uiPriority w:val="99"/>
    <w:rsid w:val="003D5F3C"/>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3D5F3C"/>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3D5F3C"/>
    <w:rPr>
      <w:rFonts w:ascii="Arial" w:eastAsia="Times New Roman" w:hAnsi="Arial" w:cs="Times New Roman"/>
      <w:sz w:val="20"/>
      <w:szCs w:val="20"/>
      <w:lang w:eastAsia="ar-SA"/>
    </w:rPr>
  </w:style>
  <w:style w:type="table" w:styleId="a4">
    <w:name w:val="Table Grid"/>
    <w:basedOn w:val="a1"/>
    <w:uiPriority w:val="59"/>
    <w:rsid w:val="003D5F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3D5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1085;&#1080;&#1080;&#1080;&#1087;-&#1085;&#1079;&#1080;&#1082;.&#1088;&#10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11" Type="http://schemas.openxmlformats.org/officeDocument/2006/relationships/hyperlink" Target="https://www.fabrikant.ru/firms/view_firm.html?id=lPuLZUP1Ije8U3PQDTcVnOIkdZjFOj4TSUzYZ7mMu8_M7PF1PVNnpIRWKlV9-tBlXkan-EGLmxRTIKDtsHrT2Q" TargetMode="External"/><Relationship Id="rId5" Type="http://schemas.openxmlformats.org/officeDocument/2006/relationships/webSettings" Target="webSettings.xml"/><Relationship Id="rId10" Type="http://schemas.openxmlformats.org/officeDocument/2006/relationships/hyperlink" Target="https://www.fabrikant.ru/firms/view_firm.html?id=lPuLZUP1Ije8U3PQDTcVnOIkdZjFOj4TSUzYZ7mMu8_M7PF1PVNnpIRWKlV9-tBlXkan-EGLmxRTIKDtsHrT2Q" TargetMode="External"/><Relationship Id="rId4" Type="http://schemas.openxmlformats.org/officeDocument/2006/relationships/settings" Target="settings.xml"/><Relationship Id="rId9" Type="http://schemas.openxmlformats.org/officeDocument/2006/relationships/hyperlink" Target="https://www.fabrikant.ru/firms/view_firm.html?id=lPuLZUP1Ije8U3PQDTcVnGiN9V4HQQQZkXkaTtuoQLu6Psa45mBGrF38cVZ9L1M8F_GjANMf00KGibzMq9H7t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5005</Characters>
  <Application>Microsoft Office Word</Application>
  <DocSecurity>0</DocSecurity>
  <Lines>41</Lines>
  <Paragraphs>11</Paragraphs>
  <ScaleCrop>false</ScaleCrop>
  <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Казакова Наталья Викторовна</dc:creator>
  <cp:keywords/>
  <dc:description/>
  <cp:lastModifiedBy>Казакова Наталья Викторовна</cp:lastModifiedBy>
  <cp:revision>2</cp:revision>
  <dcterms:created xsi:type="dcterms:W3CDTF">2016-06-09T03:55:00Z</dcterms:created>
  <dcterms:modified xsi:type="dcterms:W3CDTF">2016-06-09T03:55:00Z</dcterms:modified>
</cp:coreProperties>
</file>