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9"/>
        <w:gridCol w:w="7106"/>
      </w:tblGrid>
      <w:tr w:rsidR="0000000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BC2FCB">
            <w:pPr>
              <w:spacing w:line="252" w:lineRule="auto"/>
              <w:rPr>
                <w:rFonts w:eastAsia="Times New Roman"/>
              </w:rPr>
            </w:pPr>
            <w:bookmarkStart w:id="0" w:name="_GoBack"/>
            <w:bookmarkEnd w:id="0"/>
            <w:r>
              <w:rPr>
                <w:rFonts w:eastAsia="Times New Roman"/>
              </w:rPr>
              <w:t>Итоговый Протокол заседания комиссии по проведению торговой процедуры "Аукцион покупателя № 1365815"</w:t>
            </w:r>
          </w:p>
        </w:tc>
      </w:tr>
      <w:tr w:rsidR="00000000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BC2FCB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Протокол №: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BC2FCB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1365815-1</w:t>
            </w:r>
          </w:p>
        </w:tc>
      </w:tr>
      <w:tr w:rsidR="00000000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BC2FCB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Дата публикации: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BC2FCB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29.03.2016 15:00</w:t>
            </w:r>
          </w:p>
        </w:tc>
      </w:tr>
      <w:tr w:rsidR="00000000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BC2FCB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Место публикации: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BC2FCB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Cайт в сети Интернет по адресу: www.fabrikant.ru.</w:t>
            </w:r>
          </w:p>
        </w:tc>
      </w:tr>
      <w:tr w:rsidR="00000000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BC2FCB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Организатор процедуры: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BC2FCB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Акционерное общество "НИИ измерительных приборов- Новосибирский завод имени Коминтерна" (Россия, 630015, Новосибирская область, Новосибирск, улица Планетная,32).</w:t>
            </w:r>
          </w:p>
        </w:tc>
      </w:tr>
      <w:tr w:rsidR="00000000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BC2FCB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Предмет договора (ОКПД2):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BC2FCB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Устройства периферийные с двумя или бол</w:t>
            </w:r>
            <w:r>
              <w:rPr>
                <w:rFonts w:eastAsia="Times New Roman"/>
              </w:rPr>
              <w:t>ее функциями: печать данных копирование сканирование прием и передача факсимильных сообщений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Поставка копировально-множительной техники для подразделений организации</w:t>
            </w:r>
          </w:p>
        </w:tc>
      </w:tr>
      <w:tr w:rsidR="00000000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BC2FCB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Источник финансирования: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BC2FCB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Собственные средства</w:t>
            </w:r>
          </w:p>
        </w:tc>
      </w:tr>
      <w:tr w:rsidR="00000000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BC2FCB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Вопросы заседания: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BC2FCB">
            <w:pPr>
              <w:numPr>
                <w:ilvl w:val="0"/>
                <w:numId w:val="1"/>
              </w:numPr>
              <w:spacing w:before="100" w:beforeAutospacing="1" w:after="100" w:afterAutospacing="1"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Определение победителя и присвоение порядковых номеров предложениям, поступившим от участников торговой процедуры "Аукцион покупателя № 1365815". </w:t>
            </w:r>
          </w:p>
          <w:p w:rsidR="00000000" w:rsidRDefault="00BC2FCB">
            <w:pPr>
              <w:numPr>
                <w:ilvl w:val="0"/>
                <w:numId w:val="1"/>
              </w:numPr>
              <w:spacing w:before="100" w:beforeAutospacing="1" w:after="100" w:afterAutospacing="1"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Утверждение протокола заседания комиссии по проведению торговой процедуры "Аукцион покупателя № 1365815". </w:t>
            </w:r>
          </w:p>
        </w:tc>
      </w:tr>
    </w:tbl>
    <w:p w:rsidR="00000000" w:rsidRDefault="00BC2FCB">
      <w:pPr>
        <w:rPr>
          <w:rFonts w:ascii="Times" w:eastAsia="Times New Roman" w:hAnsi="Times"/>
          <w:vanish/>
          <w:sz w:val="20"/>
          <w:szCs w:val="2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6"/>
        <w:gridCol w:w="4264"/>
        <w:gridCol w:w="2276"/>
        <w:gridCol w:w="1529"/>
      </w:tblGrid>
      <w:tr w:rsidR="0000000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BC2FCB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Решение комиссии по вопросу №1:</w:t>
            </w:r>
          </w:p>
        </w:tc>
      </w:tr>
      <w:tr w:rsidR="0000000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BC2FCB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Присвоить порядковые номера предложениям следующих участников:</w:t>
            </w:r>
          </w:p>
        </w:tc>
      </w:tr>
      <w:tr w:rsidR="00000000"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BC2FCB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Порядковый номер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BC2FCB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Наименование участника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BC2FCB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Предложение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BC2FCB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Дата поступления предложения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BC2FCB">
            <w:pPr>
              <w:spacing w:line="252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BC2FCB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Общество с ограниченной ответственностью "Дилайт" (Россия, 630091, Новосибирская область, г. Новосибирск, ул. Советская, д.52). Заявка № 1365815-03 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BC2FCB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749 367,95 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BC2FCB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29.03.2016 11:33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BC2FCB">
            <w:pPr>
              <w:spacing w:line="252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BC2FCB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Общество с ограниченной ответственностью "ОЛИМП" (Россия, 109469, Москва, Братиславская, д.23, оф.29). Заявка № 1365815-04 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BC2FCB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753 353,95 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BC2FCB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29.03.2016 11:27</w:t>
            </w:r>
          </w:p>
        </w:tc>
      </w:tr>
      <w:tr w:rsidR="0000000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BC2FCB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Организатору (заказчику) проведения торговой процедуры "Аукцион покупателя № 1365815" прист</w:t>
            </w:r>
            <w:r>
              <w:rPr>
                <w:rFonts w:eastAsia="Times New Roman"/>
              </w:rPr>
              <w:t xml:space="preserve">упить к заключению договора с участником торгов, предложению которого присвоен 1-й порядковый номер (победитель). </w:t>
            </w:r>
          </w:p>
        </w:tc>
      </w:tr>
    </w:tbl>
    <w:p w:rsidR="00000000" w:rsidRDefault="00BC2FCB">
      <w:pPr>
        <w:rPr>
          <w:rFonts w:ascii="Times" w:eastAsia="Times New Roman" w:hAnsi="Times"/>
          <w:vanish/>
          <w:sz w:val="20"/>
          <w:szCs w:val="2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75"/>
      </w:tblGrid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BC2FCB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Решение комиссии по вопросу №2: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BC2FCB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Протокол заседания комиссии по проведению торговой процедуры "</w:t>
            </w:r>
            <w:r>
              <w:rPr>
                <w:rFonts w:eastAsia="Times New Roman"/>
              </w:rPr>
              <w:t xml:space="preserve">Аукцион покупателя № 1365815". </w:t>
            </w:r>
          </w:p>
        </w:tc>
      </w:tr>
    </w:tbl>
    <w:p w:rsidR="00000000" w:rsidRDefault="00BC2FCB">
      <w:pPr>
        <w:rPr>
          <w:rFonts w:ascii="Times" w:eastAsia="Times New Roman" w:hAnsi="Times"/>
          <w:vanish/>
          <w:sz w:val="20"/>
          <w:szCs w:val="2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95"/>
        <w:gridCol w:w="2369"/>
        <w:gridCol w:w="5211"/>
      </w:tblGrid>
      <w:tr w:rsidR="00000000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BC2FCB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Подписи сторон:</w:t>
            </w:r>
          </w:p>
        </w:tc>
      </w:tr>
      <w:tr w:rsidR="00000000"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BC2FCB">
            <w:pPr>
              <w:spacing w:line="252" w:lineRule="auto"/>
              <w:jc w:val="right"/>
              <w:divId w:val="1680885099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Председатель комиссии 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BC2FCB">
            <w:pPr>
              <w:spacing w:line="252" w:lineRule="auto"/>
              <w:jc w:val="center"/>
              <w:divId w:val="600919328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  </w:t>
            </w:r>
          </w:p>
          <w:p w:rsidR="00000000" w:rsidRDefault="00BC2FCB">
            <w:pPr>
              <w:spacing w:line="252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(подпись)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2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BC2FCB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BC2FCB">
            <w:pPr>
              <w:spacing w:line="252" w:lineRule="auto"/>
              <w:jc w:val="right"/>
              <w:divId w:val="1457142015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 xml:space="preserve">Победитель торгов 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BC2FCB">
            <w:pPr>
              <w:spacing w:line="252" w:lineRule="auto"/>
              <w:jc w:val="center"/>
              <w:divId w:val="627319763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  </w:t>
            </w:r>
          </w:p>
          <w:p w:rsidR="00000000" w:rsidRDefault="00BC2FCB">
            <w:pPr>
              <w:spacing w:line="252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(подпись)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2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BC2FCB">
            <w:pPr>
              <w:spacing w:line="252" w:lineRule="auto"/>
              <w:jc w:val="center"/>
              <w:divId w:val="1471171458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  </w:t>
            </w:r>
          </w:p>
          <w:p w:rsidR="00000000" w:rsidRDefault="00BC2FCB">
            <w:pPr>
              <w:spacing w:line="252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(ФИО)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</w:tr>
    </w:tbl>
    <w:p w:rsidR="00BC2FCB" w:rsidRDefault="00BC2FCB">
      <w:pPr>
        <w:rPr>
          <w:rFonts w:eastAsia="Times New Roman"/>
        </w:rPr>
      </w:pPr>
    </w:p>
    <w:sectPr w:rsidR="00BC2F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627002"/>
    <w:multiLevelType w:val="multilevel"/>
    <w:tmpl w:val="B20E3A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oNotHyphenateCaps/>
  <w:drawingGridHorizontalSpacing w:val="0"/>
  <w:drawingGridVerticalSpacing w:val="0"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522E7C"/>
    <w:rsid w:val="00522E7C"/>
    <w:rsid w:val="00BC2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strike w:val="0"/>
      <w:dstrike w:val="0"/>
      <w:color w:val="000000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strike w:val="0"/>
      <w:dstrike w:val="0"/>
      <w:color w:val="000000"/>
      <w:u w:val="none"/>
      <w:effect w:val="none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Normal (Web)"/>
    <w:basedOn w:val="a"/>
    <w:uiPriority w:val="99"/>
    <w:semiHidden/>
    <w:unhideWhenUsed/>
    <w:rPr>
      <w:sz w:val="20"/>
      <w:szCs w:val="20"/>
    </w:rPr>
  </w:style>
  <w:style w:type="paragraph" w:customStyle="1" w:styleId="fname">
    <w:name w:val="fname"/>
    <w:basedOn w:val="a"/>
    <w:rPr>
      <w:sz w:val="20"/>
      <w:szCs w:val="20"/>
    </w:rPr>
  </w:style>
  <w:style w:type="paragraph" w:customStyle="1" w:styleId="w100">
    <w:name w:val="w100"/>
    <w:basedOn w:val="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strike w:val="0"/>
      <w:dstrike w:val="0"/>
      <w:color w:val="000000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strike w:val="0"/>
      <w:dstrike w:val="0"/>
      <w:color w:val="000000"/>
      <w:u w:val="none"/>
      <w:effect w:val="none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Normal (Web)"/>
    <w:basedOn w:val="a"/>
    <w:uiPriority w:val="99"/>
    <w:semiHidden/>
    <w:unhideWhenUsed/>
    <w:rPr>
      <w:sz w:val="20"/>
      <w:szCs w:val="20"/>
    </w:rPr>
  </w:style>
  <w:style w:type="paragraph" w:customStyle="1" w:styleId="fname">
    <w:name w:val="fname"/>
    <w:basedOn w:val="a"/>
    <w:rPr>
      <w:sz w:val="20"/>
      <w:szCs w:val="20"/>
    </w:rPr>
  </w:style>
  <w:style w:type="paragraph" w:customStyle="1" w:styleId="w100">
    <w:name w:val="w100"/>
    <w:basedOn w:val="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919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single" w:sz="6" w:space="0" w:color="000000"/>
        <w:right w:val="none" w:sz="0" w:space="0" w:color="auto"/>
      </w:divBdr>
    </w:div>
    <w:div w:id="627319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single" w:sz="6" w:space="0" w:color="000000"/>
        <w:right w:val="none" w:sz="0" w:space="0" w:color="auto"/>
      </w:divBdr>
    </w:div>
    <w:div w:id="1457142015">
      <w:marLeft w:val="0"/>
      <w:marRight w:val="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71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single" w:sz="6" w:space="0" w:color="000000"/>
        <w:right w:val="none" w:sz="0" w:space="0" w:color="auto"/>
      </w:divBdr>
    </w:div>
    <w:div w:id="1680885099">
      <w:marLeft w:val="0"/>
      <w:marRight w:val="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Итоговый Протокол заседания комиссии по проведению торговой процедуры "Аукцион покупателя № 1365815"</vt:lpstr>
    </vt:vector>
  </TitlesOfParts>
  <Company/>
  <LinksUpToDate>false</LinksUpToDate>
  <CharactersWithSpaces>1938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Итоговый Протокол заседания комиссии по проведению торговой процедуры "Аукцион покупателя № 1365815"</dc:title>
  <dc:creator>Казакова Наталья Викторовна</dc:creator>
  <cp:lastModifiedBy>Казакова Наталья Викторовна</cp:lastModifiedBy>
  <cp:revision>2</cp:revision>
  <dcterms:created xsi:type="dcterms:W3CDTF">2016-03-30T02:29:00Z</dcterms:created>
  <dcterms:modified xsi:type="dcterms:W3CDTF">2016-03-30T02:29:00Z</dcterms:modified>
</cp:coreProperties>
</file>