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26554" w:rsidRPr="001F0462" w:rsidRDefault="00E26554" w:rsidP="00E013D8">
      <w:pPr>
        <w:spacing w:line="240" w:lineRule="auto"/>
        <w:ind w:left="5670"/>
        <w:jc w:val="right"/>
        <w:rPr>
          <w:rFonts w:eastAsia="Calibri"/>
          <w:lang w:eastAsia="en-US"/>
        </w:rPr>
      </w:pPr>
      <w:r>
        <w:rPr>
          <w:rFonts w:eastAsia="Calibri"/>
          <w:lang w:eastAsia="en-US"/>
        </w:rPr>
        <w:t>«29» февраля 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BC402D" w:rsidRDefault="00EF76DC" w:rsidP="008838D4">
      <w:pPr>
        <w:jc w:val="center"/>
        <w:rPr>
          <w:sz w:val="32"/>
          <w:szCs w:val="32"/>
        </w:rPr>
      </w:pPr>
      <w:r w:rsidRPr="00BC402D">
        <w:rPr>
          <w:sz w:val="32"/>
          <w:szCs w:val="32"/>
        </w:rPr>
        <w:t xml:space="preserve">ДОКУМЕНТАЦИЯ </w:t>
      </w:r>
      <w:proofErr w:type="gramStart"/>
      <w:r w:rsidRPr="00BC402D">
        <w:rPr>
          <w:sz w:val="32"/>
          <w:szCs w:val="32"/>
        </w:rPr>
        <w:t xml:space="preserve">НА ПРОВЕДЕНИЕ АУКЦИОНА В ЭЛЕКТРОННОЙ ФОРМЕ </w:t>
      </w:r>
      <w:r w:rsidRPr="00BC402D">
        <w:rPr>
          <w:spacing w:val="-7"/>
          <w:sz w:val="32"/>
          <w:szCs w:val="32"/>
        </w:rPr>
        <w:t xml:space="preserve">на право заключения договора на </w:t>
      </w:r>
      <w:r w:rsidR="00BC402D" w:rsidRPr="00BC402D">
        <w:rPr>
          <w:bCs/>
          <w:sz w:val="32"/>
          <w:szCs w:val="32"/>
        </w:rPr>
        <w:t>поставка комплектующих для обслуживания</w:t>
      </w:r>
      <w:proofErr w:type="gramEnd"/>
      <w:r w:rsidR="00DC2D67">
        <w:rPr>
          <w:bCs/>
          <w:sz w:val="32"/>
          <w:szCs w:val="32"/>
        </w:rPr>
        <w:t xml:space="preserve"> и ремонта компьютерной техники</w:t>
      </w:r>
      <w:r w:rsidR="00690812" w:rsidRPr="00BC402D">
        <w:rPr>
          <w:sz w:val="32"/>
          <w:szCs w:val="32"/>
        </w:rPr>
        <w:t>,</w:t>
      </w:r>
      <w:r w:rsidR="00916F1F" w:rsidRPr="00BC402D">
        <w:rPr>
          <w:sz w:val="32"/>
          <w:szCs w:val="32"/>
        </w:rPr>
        <w:t xml:space="preserve"> </w:t>
      </w:r>
      <w:r w:rsidRPr="00BC402D">
        <w:rPr>
          <w:sz w:val="32"/>
          <w:szCs w:val="32"/>
        </w:rPr>
        <w:t>для нужд</w:t>
      </w:r>
      <w:r w:rsidR="008838D4" w:rsidRPr="00BC402D">
        <w:rPr>
          <w:sz w:val="32"/>
          <w:szCs w:val="32"/>
        </w:rPr>
        <w:t xml:space="preserve"> </w:t>
      </w:r>
      <w:r w:rsidRPr="00BC402D">
        <w:rPr>
          <w:sz w:val="32"/>
          <w:szCs w:val="32"/>
        </w:rPr>
        <w:t>АО «НПО НИИИП-</w:t>
      </w:r>
      <w:proofErr w:type="spellStart"/>
      <w:r w:rsidRPr="00BC402D">
        <w:rPr>
          <w:sz w:val="32"/>
          <w:szCs w:val="32"/>
        </w:rPr>
        <w:t>НЗиК</w:t>
      </w:r>
      <w:proofErr w:type="spellEnd"/>
      <w:r w:rsidRPr="00BC40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B4179F" w:rsidP="00690812">
      <w:pPr>
        <w:keepNext/>
        <w:spacing w:line="240" w:lineRule="auto"/>
        <w:ind w:firstLine="567"/>
        <w:rPr>
          <w:b/>
          <w:bCs/>
        </w:rPr>
      </w:pPr>
      <w:r>
        <w:t>19.3. В случае</w:t>
      </w:r>
      <w:r w:rsidR="0069081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B4179F">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BC402D" w:rsidRPr="00E104EF">
              <w:rPr>
                <w:bCs/>
              </w:rPr>
              <w:t xml:space="preserve">Поставка </w:t>
            </w:r>
            <w:proofErr w:type="gramStart"/>
            <w:r w:rsidR="00BC402D" w:rsidRPr="00E104EF">
              <w:rPr>
                <w:bCs/>
              </w:rPr>
              <w:t>комплектующих</w:t>
            </w:r>
            <w:proofErr w:type="gramEnd"/>
            <w:r w:rsidR="00BC402D" w:rsidRPr="00E104EF">
              <w:rPr>
                <w:bCs/>
              </w:rPr>
              <w:t xml:space="preserve"> для обслуживания и ремонта компьютерной техники</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BC402D" w:rsidRPr="0022399C">
              <w:rPr>
                <w:bCs/>
              </w:rPr>
              <w:t xml:space="preserve">до </w:t>
            </w:r>
            <w:r w:rsidR="00BC402D">
              <w:rPr>
                <w:bCs/>
              </w:rPr>
              <w:t>25.04</w:t>
            </w:r>
            <w:r w:rsidR="00BC402D" w:rsidRPr="0022399C">
              <w:rPr>
                <w:bCs/>
              </w:rPr>
              <w:t>.201</w:t>
            </w:r>
            <w:r w:rsidR="00BC402D">
              <w:rPr>
                <w:bCs/>
              </w:rPr>
              <w:t>6 г.</w:t>
            </w:r>
            <w:r w:rsidR="00BC402D" w:rsidRPr="0050300F">
              <w:t xml:space="preserve"> </w:t>
            </w:r>
            <w:r w:rsidR="00743F3D" w:rsidRPr="0022399C">
              <w:t xml:space="preserve">Дата и время </w:t>
            </w:r>
            <w:r w:rsidR="00743F3D">
              <w:t xml:space="preserve">поставляемого товара </w:t>
            </w:r>
            <w:r w:rsidR="00743F3D" w:rsidRPr="0022399C">
              <w:t>согласовывается Поставщиком с Заказчиком любым доступным способом не позднее</w:t>
            </w:r>
            <w:r w:rsidR="00743F3D">
              <w:t>,</w:t>
            </w:r>
            <w:r w:rsidR="00743F3D" w:rsidRPr="0022399C">
              <w:t xml:space="preserve"> чем за двое суток до даты предполагаемой поставки</w:t>
            </w:r>
            <w:r w:rsidR="00743F3D" w:rsidRPr="0022399C">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lastRenderedPageBreak/>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B4179F">
              <w:t xml:space="preserve">декларация о соответствии участника закупки критериям отнесения </w:t>
            </w:r>
            <w:proofErr w:type="gramStart"/>
            <w:r w:rsidR="00B4179F">
              <w:t>к</w:t>
            </w:r>
            <w:proofErr w:type="gramEnd"/>
            <w:r w:rsidR="00B4179F">
              <w:t xml:space="preserve"> </w:t>
            </w:r>
            <w:proofErr w:type="gramStart"/>
            <w:r w:rsidR="00B4179F">
              <w:t>субъектом</w:t>
            </w:r>
            <w:proofErr w:type="gramEnd"/>
            <w:r w:rsidR="00B4179F">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26554">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w:t>
            </w:r>
            <w:r>
              <w:lastRenderedPageBreak/>
              <w:t xml:space="preserve">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43F3D" w:rsidRDefault="00EB1075" w:rsidP="00B4179F">
            <w:pPr>
              <w:widowControl/>
              <w:spacing w:line="240" w:lineRule="auto"/>
              <w:ind w:firstLine="0"/>
            </w:pPr>
            <w:r w:rsidRPr="005D52EE">
              <w:rPr>
                <w:b/>
                <w:bCs/>
              </w:rPr>
              <w:t>Начальная (максимальная) цена договора</w:t>
            </w:r>
            <w:r w:rsidRPr="005D52EE">
              <w:rPr>
                <w:bCs/>
              </w:rPr>
              <w:t>: </w:t>
            </w:r>
            <w:r w:rsidR="00BC402D" w:rsidRPr="00BC402D">
              <w:t>245 006 (Двести сорок пять тысяч шесть) рублей 28 копеек, в том числе НДС (18%).</w:t>
            </w:r>
          </w:p>
          <w:p w:rsidR="00EB1075" w:rsidRPr="005D52EE" w:rsidRDefault="00EB1075" w:rsidP="00B4179F">
            <w:pPr>
              <w:pStyle w:val="a3"/>
              <w:spacing w:after="0"/>
            </w:pPr>
            <w:r w:rsidRPr="005D52EE">
              <w:rPr>
                <w:lang w:eastAsia="en-US"/>
              </w:rPr>
              <w:t xml:space="preserve">Начальная (максимальная) цена включает в себя: с учетом расходов на </w:t>
            </w:r>
            <w:r>
              <w:rPr>
                <w:lang w:eastAsia="en-US"/>
              </w:rPr>
              <w:t xml:space="preserve">доставку, </w:t>
            </w:r>
            <w:r w:rsidRPr="005D52EE">
              <w:rPr>
                <w:lang w:eastAsia="en-US"/>
              </w:rPr>
              <w:t>упаковку, НДС</w:t>
            </w:r>
            <w:r>
              <w:rPr>
                <w:lang w:eastAsia="en-US"/>
              </w:rPr>
              <w:t>-18%</w:t>
            </w:r>
            <w:r w:rsidRPr="005D52EE">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BC402D">
              <w:t>4 900,12</w:t>
            </w:r>
            <w:r w:rsidR="00BC402D"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B4179F">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B4179F">
              <w:rPr>
                <w:b/>
                <w:i/>
                <w:sz w:val="22"/>
                <w:szCs w:val="22"/>
                <w:lang w:eastAsia="x-none"/>
              </w:rPr>
              <w:t>аукционе</w:t>
            </w:r>
            <w:r w:rsidRPr="00FC6954">
              <w:rPr>
                <w:b/>
                <w:i/>
                <w:sz w:val="22"/>
                <w:szCs w:val="22"/>
                <w:lang w:val="x-none" w:eastAsia="x-none"/>
              </w:rPr>
              <w:t>)</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E2655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E26554">
              <w:rPr>
                <w:color w:val="000000"/>
              </w:rPr>
              <w:t>23</w:t>
            </w:r>
            <w:r w:rsidRPr="0022399C">
              <w:rPr>
                <w:color w:val="000000"/>
              </w:rPr>
              <w:t>»</w:t>
            </w:r>
            <w:r w:rsidR="00E26554">
              <w:rPr>
                <w:color w:val="000000"/>
              </w:rPr>
              <w:t xml:space="preserve"> марта</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26554">
            <w:pPr>
              <w:ind w:firstLine="0"/>
            </w:pPr>
            <w:r w:rsidRPr="0022399C">
              <w:rPr>
                <w:color w:val="000000"/>
              </w:rPr>
              <w:t>«</w:t>
            </w:r>
            <w:r w:rsidR="00E26554">
              <w:rPr>
                <w:color w:val="000000"/>
              </w:rPr>
              <w:t>29</w:t>
            </w:r>
            <w:r w:rsidRPr="0022399C">
              <w:rPr>
                <w:color w:val="000000"/>
              </w:rPr>
              <w:t xml:space="preserve">» </w:t>
            </w:r>
            <w:r w:rsidR="00E26554">
              <w:rPr>
                <w:color w:val="000000"/>
              </w:rPr>
              <w:t>марта</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2655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E26554">
              <w:rPr>
                <w:color w:val="000000"/>
              </w:rPr>
              <w:t>29</w:t>
            </w:r>
            <w:r w:rsidR="009E352F" w:rsidRPr="0022399C">
              <w:rPr>
                <w:color w:val="000000"/>
              </w:rPr>
              <w:t xml:space="preserve">» </w:t>
            </w:r>
            <w:r w:rsidR="00E26554">
              <w:rPr>
                <w:color w:val="000000"/>
              </w:rPr>
              <w:t>марта</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B4179F" w:rsidRDefault="00B4179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B4179F" w:rsidRDefault="00B4179F">
      <w:pPr>
        <w:widowControl/>
        <w:suppressAutoHyphens w:val="0"/>
        <w:snapToGrid/>
        <w:spacing w:after="200" w:line="276" w:lineRule="auto"/>
        <w:ind w:firstLine="0"/>
        <w:jc w:val="left"/>
        <w:rPr>
          <w:b/>
          <w:i/>
        </w:rPr>
      </w:pPr>
      <w:r>
        <w:rPr>
          <w:b/>
          <w:i/>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w:t>
      </w:r>
      <w:proofErr w:type="gramStart"/>
      <w:r w:rsidRPr="00BC402D">
        <w:rPr>
          <w:sz w:val="23"/>
          <w:szCs w:val="23"/>
        </w:rPr>
        <w:t xml:space="preserve">Поставщик обязуется в обусловленный договором срок поставить </w:t>
      </w:r>
      <w:r w:rsidR="00BC402D" w:rsidRPr="00BC402D">
        <w:rPr>
          <w:bCs/>
          <w:sz w:val="23"/>
          <w:szCs w:val="23"/>
        </w:rPr>
        <w:t>комплектующи</w:t>
      </w:r>
      <w:r w:rsidR="00BC402D">
        <w:rPr>
          <w:bCs/>
          <w:sz w:val="23"/>
          <w:szCs w:val="23"/>
        </w:rPr>
        <w:t>е</w:t>
      </w:r>
      <w:r w:rsidR="00BC402D" w:rsidRPr="00BC402D">
        <w:rPr>
          <w:bCs/>
          <w:sz w:val="23"/>
          <w:szCs w:val="23"/>
        </w:rPr>
        <w:t xml:space="preserve"> для обслуживания и ремонта компьютерной техники</w:t>
      </w:r>
      <w:r w:rsidRPr="00BC402D">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w:t>
      </w:r>
      <w:proofErr w:type="gramEnd"/>
      <w:r w:rsidRPr="00BC402D">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BC402D">
        <w:rPr>
          <w:bCs/>
          <w:sz w:val="23"/>
          <w:szCs w:val="23"/>
        </w:rPr>
        <w:t>5</w:t>
      </w:r>
      <w:r w:rsidR="00743F3D">
        <w:rPr>
          <w:bCs/>
          <w:sz w:val="23"/>
          <w:szCs w:val="23"/>
        </w:rPr>
        <w:t xml:space="preserve"> апреля</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0D7A5D" w:rsidRDefault="00904714" w:rsidP="000D7A5D">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0D7A5D">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proofErr w:type="gramStart"/>
      <w:r w:rsidR="00BC402D" w:rsidRPr="00BC402D">
        <w:rPr>
          <w:bCs/>
          <w:sz w:val="23"/>
          <w:szCs w:val="23"/>
        </w:rPr>
        <w:t>комплектующи</w:t>
      </w:r>
      <w:r w:rsidR="00BC402D">
        <w:rPr>
          <w:bCs/>
          <w:sz w:val="23"/>
          <w:szCs w:val="23"/>
        </w:rPr>
        <w:t>х</w:t>
      </w:r>
      <w:proofErr w:type="gramEnd"/>
      <w:r w:rsidR="00BC402D" w:rsidRPr="00BC402D">
        <w:rPr>
          <w:bCs/>
          <w:sz w:val="23"/>
          <w:szCs w:val="23"/>
        </w:rPr>
        <w:t xml:space="preserve"> для обслуживания и ремонта компьютерной техники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562"/>
        <w:gridCol w:w="2557"/>
        <w:gridCol w:w="2694"/>
        <w:gridCol w:w="1275"/>
        <w:gridCol w:w="993"/>
        <w:gridCol w:w="1701"/>
        <w:gridCol w:w="992"/>
      </w:tblGrid>
      <w:tr w:rsidR="000D7A5D" w:rsidRPr="000D7A5D" w:rsidTr="000D7A5D">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w:t>
            </w:r>
            <w:proofErr w:type="gramStart"/>
            <w:r w:rsidRPr="000D7A5D">
              <w:rPr>
                <w:sz w:val="22"/>
                <w:szCs w:val="22"/>
              </w:rPr>
              <w:t>п</w:t>
            </w:r>
            <w:proofErr w:type="gramEnd"/>
            <w:r w:rsidRPr="000D7A5D">
              <w:rPr>
                <w:sz w:val="22"/>
                <w:szCs w:val="22"/>
              </w:rPr>
              <w:t>/п</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34"/>
              <w:jc w:val="left"/>
            </w:pPr>
            <w:r w:rsidRPr="000D7A5D">
              <w:rPr>
                <w:sz w:val="22"/>
                <w:szCs w:val="22"/>
              </w:rPr>
              <w:t>Наименование</w:t>
            </w:r>
          </w:p>
        </w:tc>
        <w:tc>
          <w:tcPr>
            <w:tcW w:w="2694" w:type="dxa"/>
            <w:tcBorders>
              <w:top w:val="single" w:sz="4" w:space="0" w:color="auto"/>
              <w:left w:val="single" w:sz="4" w:space="0" w:color="auto"/>
              <w:bottom w:val="single" w:sz="4" w:space="0" w:color="auto"/>
              <w:right w:val="single" w:sz="4" w:space="0" w:color="auto"/>
            </w:tcBorders>
            <w:vAlign w:val="center"/>
          </w:tcPr>
          <w:p w:rsidR="000D7A5D" w:rsidRPr="000D7A5D" w:rsidRDefault="000D7A5D" w:rsidP="005E079C">
            <w:pPr>
              <w:widowControl/>
              <w:suppressAutoHyphens w:val="0"/>
              <w:snapToGrid/>
              <w:spacing w:line="240" w:lineRule="auto"/>
              <w:ind w:firstLine="0"/>
              <w:jc w:val="center"/>
              <w:rPr>
                <w:color w:val="000000"/>
                <w:lang w:eastAsia="ru-RU"/>
              </w:rPr>
            </w:pPr>
            <w:r w:rsidRPr="000D7A5D">
              <w:rPr>
                <w:color w:val="000000"/>
                <w:lang w:eastAsia="ru-RU"/>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tcPr>
          <w:p w:rsidR="000D7A5D" w:rsidRPr="000D7A5D" w:rsidRDefault="000D7A5D" w:rsidP="00663AB5">
            <w:pPr>
              <w:widowControl/>
              <w:suppressAutoHyphens w:val="0"/>
              <w:snapToGrid/>
              <w:spacing w:line="240" w:lineRule="auto"/>
              <w:ind w:firstLine="0"/>
              <w:jc w:val="center"/>
              <w:rPr>
                <w:color w:val="000000"/>
                <w:lang w:eastAsia="ru-RU"/>
              </w:rPr>
            </w:pPr>
            <w:r w:rsidRPr="000D7A5D">
              <w:rPr>
                <w:color w:val="000000"/>
                <w:lang w:eastAsia="ru-RU"/>
              </w:rPr>
              <w:t>Кол-во, 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Стоимость, 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center"/>
            </w:pPr>
            <w:r w:rsidRPr="000D7A5D">
              <w:rPr>
                <w:sz w:val="22"/>
                <w:szCs w:val="22"/>
              </w:rPr>
              <w:t>Срок поставки</w:t>
            </w:r>
          </w:p>
        </w:tc>
      </w:tr>
      <w:tr w:rsidR="000D7A5D" w:rsidRPr="000D7A5D" w:rsidTr="000D7A5D">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Монитор 22"</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Монитор</w:t>
            </w:r>
            <w:r w:rsidRPr="000D7A5D">
              <w:rPr>
                <w:lang w:val="en-US"/>
              </w:rPr>
              <w:t xml:space="preserve">  Samsung S22E200BW 22" Wide LCD LED monitor, 5ms, 250 cd/m2, MEGA DCR (static 1000:1), 170°/160°, D-Sub, DVI, VESA 100x100mm, black, </w:t>
            </w:r>
            <w:proofErr w:type="spellStart"/>
            <w:r w:rsidRPr="000D7A5D">
              <w:rPr>
                <w:lang w:val="en-US"/>
              </w:rPr>
              <w:t>Energystar</w:t>
            </w:r>
            <w:proofErr w:type="spellEnd"/>
            <w:r w:rsidRPr="000D7A5D">
              <w:rPr>
                <w:lang w:val="en-US"/>
              </w:rPr>
              <w:t xml:space="preserve"> 6.0(S22E200BW)</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val="restart"/>
            <w:tcBorders>
              <w:top w:val="single" w:sz="4" w:space="0" w:color="auto"/>
              <w:left w:val="single" w:sz="4" w:space="0" w:color="auto"/>
              <w:right w:val="single" w:sz="4" w:space="0" w:color="auto"/>
            </w:tcBorders>
            <w:shd w:val="clear" w:color="auto" w:fill="auto"/>
          </w:tcPr>
          <w:p w:rsidR="000D7A5D" w:rsidRPr="000D7A5D" w:rsidRDefault="000D7A5D" w:rsidP="000D7A5D">
            <w:pPr>
              <w:spacing w:line="240" w:lineRule="auto"/>
              <w:ind w:firstLine="0"/>
            </w:pPr>
            <w:r w:rsidRPr="000D7A5D">
              <w:rPr>
                <w:sz w:val="22"/>
                <w:szCs w:val="22"/>
              </w:rPr>
              <w:t>До 25</w:t>
            </w:r>
            <w:r w:rsidRPr="000D7A5D">
              <w:rPr>
                <w:sz w:val="22"/>
                <w:szCs w:val="22"/>
                <w:lang w:val="en-US"/>
              </w:rPr>
              <w:t xml:space="preserve"> </w:t>
            </w:r>
            <w:r>
              <w:rPr>
                <w:sz w:val="22"/>
                <w:szCs w:val="22"/>
              </w:rPr>
              <w:t>апреля</w:t>
            </w:r>
            <w:r w:rsidRPr="000D7A5D">
              <w:rPr>
                <w:sz w:val="22"/>
                <w:szCs w:val="22"/>
              </w:rPr>
              <w:t xml:space="preserve"> 2016 г.</w:t>
            </w:r>
          </w:p>
        </w:tc>
      </w:tr>
      <w:tr w:rsidR="000D7A5D" w:rsidRPr="000D7A5D" w:rsidTr="000D7A5D">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Внешний бокс 2.5"</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2.5" Внешний бокс </w:t>
            </w:r>
            <w:proofErr w:type="spellStart"/>
            <w:r w:rsidRPr="000D7A5D">
              <w:t>Zalman</w:t>
            </w:r>
            <w:proofErr w:type="spellEnd"/>
            <w:r w:rsidRPr="000D7A5D">
              <w:t xml:space="preserve"> ZM-VE350</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proofErr w:type="spellStart"/>
            <w:r w:rsidRPr="000D7A5D">
              <w:t>Электоронный</w:t>
            </w:r>
            <w:proofErr w:type="spellEnd"/>
            <w:r w:rsidRPr="000D7A5D">
              <w:t xml:space="preserve"> ключ</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proofErr w:type="spellStart"/>
            <w:r w:rsidRPr="000D7A5D">
              <w:t>Рутокен</w:t>
            </w:r>
            <w:proofErr w:type="spellEnd"/>
            <w:r w:rsidRPr="000D7A5D">
              <w:t xml:space="preserve"> ЭЦП 2.0 64КБ</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2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proofErr w:type="spellStart"/>
            <w:r w:rsidRPr="000D7A5D">
              <w:t>Электоронный</w:t>
            </w:r>
            <w:proofErr w:type="spellEnd"/>
            <w:r w:rsidRPr="000D7A5D">
              <w:t xml:space="preserve"> ключ</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proofErr w:type="spellStart"/>
            <w:r w:rsidRPr="000D7A5D">
              <w:t>Рутокен</w:t>
            </w:r>
            <w:proofErr w:type="spellEnd"/>
            <w:r w:rsidRPr="000D7A5D">
              <w:t xml:space="preserve"> ЭЦП РК</w:t>
            </w:r>
            <w:proofErr w:type="gramStart"/>
            <w:r w:rsidRPr="000D7A5D">
              <w:t>I</w:t>
            </w:r>
            <w:proofErr w:type="gramEnd"/>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Аккумулятор</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Аккумулятор HR12-24W </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Аккумулятор</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Аккумулятор HR12-34W </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Клавиатура</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Клавиатура</w:t>
            </w:r>
            <w:r w:rsidRPr="000D7A5D">
              <w:rPr>
                <w:lang w:val="en-US"/>
              </w:rPr>
              <w:t xml:space="preserve"> Logitech K120 black, USB (920-002522)</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ИБП 550VA</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ИБП</w:t>
            </w:r>
            <w:r w:rsidRPr="000D7A5D">
              <w:rPr>
                <w:lang w:val="en-US"/>
              </w:rPr>
              <w:t xml:space="preserve"> APC Back ES 550VA/330W (BE550G-RS)</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ИБП 700VA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ИБП</w:t>
            </w:r>
            <w:r w:rsidRPr="000D7A5D">
              <w:rPr>
                <w:lang w:val="en-US"/>
              </w:rPr>
              <w:t xml:space="preserve"> APC Back ES 700VA (BE700G-RS)</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26"/>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Мышь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Мышь</w:t>
            </w:r>
            <w:r w:rsidRPr="000D7A5D">
              <w:rPr>
                <w:lang w:val="en-US"/>
              </w:rPr>
              <w:t xml:space="preserve"> Genius </w:t>
            </w:r>
            <w:proofErr w:type="spellStart"/>
            <w:r w:rsidRPr="000D7A5D">
              <w:rPr>
                <w:lang w:val="en-US"/>
              </w:rPr>
              <w:t>NetScroll</w:t>
            </w:r>
            <w:proofErr w:type="spellEnd"/>
            <w:r w:rsidRPr="000D7A5D">
              <w:rPr>
                <w:lang w:val="en-US"/>
              </w:rPr>
              <w:t xml:space="preserve"> 100X Optical, 1200 dpi, USB, black-gray </w:t>
            </w:r>
            <w:r w:rsidRPr="000D7A5D">
              <w:t>оптическая</w:t>
            </w:r>
            <w:r w:rsidRPr="000D7A5D">
              <w:rPr>
                <w:lang w:val="en-US"/>
              </w:rPr>
              <w:t xml:space="preserve"> </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1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Карта памяти</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proofErr w:type="spellStart"/>
            <w:r w:rsidRPr="000D7A5D">
              <w:t>Transcend</w:t>
            </w:r>
            <w:proofErr w:type="spellEnd"/>
            <w:r w:rsidRPr="000D7A5D">
              <w:t xml:space="preserve"> TS2GSDC</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5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Батарейка для </w:t>
            </w:r>
            <w:proofErr w:type="spellStart"/>
            <w:r w:rsidRPr="000D7A5D">
              <w:t>биоса</w:t>
            </w:r>
            <w:proofErr w:type="spellEnd"/>
            <w:r w:rsidRPr="000D7A5D">
              <w:t xml:space="preserve"> мат. Плат</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Батарейка для </w:t>
            </w:r>
            <w:proofErr w:type="spellStart"/>
            <w:r w:rsidRPr="000D7A5D">
              <w:t>биоса</w:t>
            </w:r>
            <w:proofErr w:type="spellEnd"/>
            <w:r w:rsidRPr="000D7A5D">
              <w:t xml:space="preserve"> мат. Плат (CR2032)</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03"/>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Внутренний оптический привод</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Внутренний оптический привод  </w:t>
            </w:r>
            <w:proofErr w:type="spellStart"/>
            <w:r w:rsidRPr="000D7A5D">
              <w:t>Samsung</w:t>
            </w:r>
            <w:proofErr w:type="spellEnd"/>
            <w:r w:rsidRPr="000D7A5D">
              <w:t xml:space="preserve"> DVD-RW SATA </w:t>
            </w:r>
            <w:proofErr w:type="spellStart"/>
            <w:r w:rsidRPr="000D7A5D">
              <w:t>Black</w:t>
            </w:r>
            <w:proofErr w:type="spellEnd"/>
            <w:r w:rsidRPr="000D7A5D">
              <w:t xml:space="preserve"> </w:t>
            </w:r>
            <w:proofErr w:type="spellStart"/>
            <w:r w:rsidRPr="000D7A5D">
              <w:t>Bulk</w:t>
            </w:r>
            <w:proofErr w:type="spellEnd"/>
            <w:r w:rsidRPr="000D7A5D">
              <w:t xml:space="preserve"> (SH-224FB/BEBE)</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3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Флэш накопитель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32Gb TS32GJF520(TS32GJF520)</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3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Флэш накопитель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16Gb TS16GJF520(TS16GJF520)</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3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Флэш накопитель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8Gb TS8GJF520(TS8GJF520)</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26"/>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Жесткий диск</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 xml:space="preserve">Жесткий диск WD </w:t>
            </w:r>
            <w:proofErr w:type="spellStart"/>
            <w:r w:rsidRPr="000D7A5D">
              <w:t>Blue</w:t>
            </w:r>
            <w:proofErr w:type="spellEnd"/>
            <w:r w:rsidRPr="000D7A5D">
              <w:t xml:space="preserve"> WD10JPVX 1 Тб</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rPr>
                <w:sz w:val="22"/>
                <w:szCs w:val="22"/>
              </w:rPr>
            </w:pPr>
          </w:p>
        </w:tc>
      </w:tr>
      <w:tr w:rsidR="000D7A5D" w:rsidRPr="000D7A5D" w:rsidTr="000D7A5D">
        <w:trPr>
          <w:trHeight w:val="13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Жесткий диск</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rPr>
                <w:lang w:val="en-US"/>
              </w:rPr>
            </w:pPr>
            <w:r w:rsidRPr="000D7A5D">
              <w:t>Жесткий</w:t>
            </w:r>
            <w:r w:rsidRPr="000D7A5D">
              <w:rPr>
                <w:lang w:val="en-US"/>
              </w:rPr>
              <w:t xml:space="preserve"> </w:t>
            </w:r>
            <w:r w:rsidRPr="000D7A5D">
              <w:t>диск</w:t>
            </w:r>
            <w:r w:rsidRPr="000D7A5D">
              <w:rPr>
                <w:lang w:val="en-US"/>
              </w:rPr>
              <w:t xml:space="preserve"> WD Green </w:t>
            </w:r>
            <w:proofErr w:type="spellStart"/>
            <w:r w:rsidRPr="000D7A5D">
              <w:rPr>
                <w:lang w:val="en-US"/>
              </w:rPr>
              <w:t>IntelliPower</w:t>
            </w:r>
            <w:proofErr w:type="spellEnd"/>
            <w:r w:rsidRPr="000D7A5D">
              <w:rPr>
                <w:lang w:val="en-US"/>
              </w:rPr>
              <w:t xml:space="preserve"> WD30EZRX 3 </w:t>
            </w:r>
            <w:r w:rsidRPr="000D7A5D">
              <w:t>Тб</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rPr>
                <w:sz w:val="22"/>
                <w:szCs w:val="22"/>
                <w:lang w:val="en-US"/>
              </w:rPr>
            </w:pPr>
          </w:p>
        </w:tc>
      </w:tr>
      <w:tr w:rsidR="000D7A5D" w:rsidRPr="000D7A5D" w:rsidTr="000D7A5D">
        <w:trPr>
          <w:trHeight w:val="165"/>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Внешний бокс 3.5"</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3.5" Внешний бокс DEXP BS-U35YA U3</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96"/>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Процессор  </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proofErr w:type="spellStart"/>
            <w:r w:rsidRPr="000D7A5D">
              <w:t>Intel</w:t>
            </w:r>
            <w:proofErr w:type="spellEnd"/>
            <w:r w:rsidRPr="000D7A5D">
              <w:t xml:space="preserve">  </w:t>
            </w:r>
            <w:proofErr w:type="spellStart"/>
            <w:r w:rsidRPr="000D7A5D">
              <w:t>Core</w:t>
            </w:r>
            <w:proofErr w:type="spellEnd"/>
            <w:r w:rsidRPr="000D7A5D">
              <w:t xml:space="preserve"> i5-4460 </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8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 xml:space="preserve">Компьютерная </w:t>
            </w:r>
            <w:proofErr w:type="spellStart"/>
            <w:r w:rsidRPr="000D7A5D">
              <w:t>аккустика</w:t>
            </w:r>
            <w:proofErr w:type="spellEnd"/>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proofErr w:type="spellStart"/>
            <w:r w:rsidRPr="000D7A5D">
              <w:t>Genius</w:t>
            </w:r>
            <w:proofErr w:type="spellEnd"/>
            <w:r w:rsidRPr="000D7A5D">
              <w:t> SP-M200</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rPr>
                <w:lang w:val="en-US"/>
              </w:rPr>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lang w:val="en-US"/>
              </w:rPr>
            </w:pPr>
          </w:p>
        </w:tc>
      </w:tr>
      <w:tr w:rsidR="000D7A5D" w:rsidRPr="000D7A5D" w:rsidTr="000D7A5D">
        <w:trPr>
          <w:trHeight w:val="180"/>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lang w:val="en-US"/>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Видеокабель</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Кабель VCOM HDMI ver.1.4, 1080P, 1.8м, черный, блистер</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D7A5D" w:rsidRPr="000D7A5D" w:rsidTr="000D7A5D">
        <w:trPr>
          <w:trHeight w:val="159"/>
        </w:trPr>
        <w:tc>
          <w:tcPr>
            <w:tcW w:w="562"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pStyle w:val="afb"/>
              <w:numPr>
                <w:ilvl w:val="0"/>
                <w:numId w:val="17"/>
              </w:numPr>
              <w:spacing w:after="0" w:line="240" w:lineRule="auto"/>
              <w:ind w:left="34" w:firstLine="0"/>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0D7A5D">
            <w:pPr>
              <w:ind w:firstLine="0"/>
            </w:pPr>
            <w:r w:rsidRPr="000D7A5D">
              <w:t>Видеокабель</w:t>
            </w:r>
          </w:p>
        </w:tc>
        <w:tc>
          <w:tcPr>
            <w:tcW w:w="2694"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Видеокабель VCOM CG551 HDMI DVI 1,8m</w:t>
            </w:r>
          </w:p>
        </w:tc>
        <w:tc>
          <w:tcPr>
            <w:tcW w:w="1275" w:type="dxa"/>
            <w:tcBorders>
              <w:top w:val="single" w:sz="4" w:space="0" w:color="auto"/>
              <w:left w:val="single" w:sz="4" w:space="0" w:color="auto"/>
              <w:bottom w:val="single" w:sz="4" w:space="0" w:color="auto"/>
              <w:right w:val="single" w:sz="4" w:space="0" w:color="auto"/>
            </w:tcBorders>
          </w:tcPr>
          <w:p w:rsidR="000D7A5D" w:rsidRPr="000D7A5D" w:rsidRDefault="000D7A5D" w:rsidP="000D7A5D">
            <w:pPr>
              <w:ind w:firstLine="0"/>
            </w:pPr>
            <w:r w:rsidRPr="000D7A5D">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jc w:val="right"/>
            </w:pPr>
          </w:p>
        </w:tc>
        <w:tc>
          <w:tcPr>
            <w:tcW w:w="992" w:type="dxa"/>
            <w:vMerge/>
            <w:tcBorders>
              <w:left w:val="single" w:sz="4" w:space="0" w:color="auto"/>
              <w:right w:val="single" w:sz="4" w:space="0" w:color="auto"/>
            </w:tcBorders>
            <w:shd w:val="clear" w:color="auto" w:fill="auto"/>
          </w:tcPr>
          <w:p w:rsidR="000D7A5D" w:rsidRPr="000D7A5D" w:rsidRDefault="000D7A5D" w:rsidP="005E079C">
            <w:pPr>
              <w:spacing w:line="240" w:lineRule="auto"/>
              <w:ind w:firstLine="0"/>
              <w:rPr>
                <w:sz w:val="22"/>
                <w:szCs w:val="22"/>
              </w:rPr>
            </w:pPr>
          </w:p>
        </w:tc>
      </w:tr>
      <w:tr w:rsidR="000A71A8" w:rsidRPr="004039D2" w:rsidTr="00067C09">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ind w:firstLine="0"/>
            </w:pPr>
            <w:r w:rsidRPr="000D7A5D">
              <w:rPr>
                <w:sz w:val="22"/>
                <w:szCs w:val="22"/>
              </w:rPr>
              <w:t>ИТОГО:</w:t>
            </w:r>
          </w:p>
        </w:tc>
        <w:tc>
          <w:tcPr>
            <w:tcW w:w="6663" w:type="dxa"/>
            <w:gridSpan w:val="4"/>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BC402D" w:rsidRPr="00BC402D">
        <w:rPr>
          <w:bCs/>
          <w:sz w:val="23"/>
          <w:szCs w:val="23"/>
        </w:rPr>
        <w:t>комплектующи</w:t>
      </w:r>
      <w:r w:rsidR="00BC402D">
        <w:rPr>
          <w:bCs/>
          <w:sz w:val="23"/>
          <w:szCs w:val="23"/>
        </w:rPr>
        <w:t>е</w:t>
      </w:r>
      <w:r w:rsidR="00BC402D" w:rsidRPr="00BC402D">
        <w:rPr>
          <w:bCs/>
          <w:sz w:val="23"/>
          <w:szCs w:val="23"/>
        </w:rPr>
        <w:t xml:space="preserve"> для обслуживания и ремонта компьютерной техники</w:t>
      </w:r>
    </w:p>
    <w:tbl>
      <w:tblPr>
        <w:tblW w:w="10505" w:type="dxa"/>
        <w:tblInd w:w="93" w:type="dxa"/>
        <w:tblLook w:val="04A0" w:firstRow="1" w:lastRow="0" w:firstColumn="1" w:lastColumn="0" w:noHBand="0" w:noVBand="1"/>
      </w:tblPr>
      <w:tblGrid>
        <w:gridCol w:w="3559"/>
        <w:gridCol w:w="5528"/>
        <w:gridCol w:w="1418"/>
      </w:tblGrid>
      <w:tr w:rsidR="00067C09" w:rsidRPr="004A1F0B" w:rsidTr="00067C09">
        <w:trPr>
          <w:trHeight w:val="615"/>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7C09" w:rsidRPr="00380085" w:rsidRDefault="00067C09" w:rsidP="00713395">
            <w:pPr>
              <w:widowControl/>
              <w:suppressAutoHyphens w:val="0"/>
              <w:snapToGrid/>
              <w:spacing w:line="240" w:lineRule="auto"/>
              <w:ind w:firstLine="0"/>
              <w:jc w:val="center"/>
              <w:rPr>
                <w:b/>
                <w:bCs/>
                <w:color w:val="000000"/>
                <w:sz w:val="22"/>
                <w:szCs w:val="22"/>
                <w:lang w:eastAsia="ru-RU"/>
              </w:rPr>
            </w:pPr>
            <w:r w:rsidRPr="00380085">
              <w:rPr>
                <w:b/>
                <w:bCs/>
                <w:color w:val="000000"/>
                <w:sz w:val="22"/>
                <w:szCs w:val="22"/>
                <w:lang w:eastAsia="ru-RU"/>
              </w:rPr>
              <w:t>Наименование</w:t>
            </w:r>
          </w:p>
        </w:tc>
        <w:tc>
          <w:tcPr>
            <w:tcW w:w="5528" w:type="dxa"/>
            <w:tcBorders>
              <w:top w:val="single" w:sz="8" w:space="0" w:color="auto"/>
              <w:left w:val="nil"/>
              <w:bottom w:val="single" w:sz="8" w:space="0" w:color="auto"/>
              <w:right w:val="single" w:sz="4" w:space="0" w:color="auto"/>
            </w:tcBorders>
            <w:shd w:val="clear" w:color="auto" w:fill="auto"/>
            <w:noWrap/>
            <w:vAlign w:val="center"/>
            <w:hideMark/>
          </w:tcPr>
          <w:p w:rsidR="00067C09" w:rsidRPr="00380085" w:rsidRDefault="00067C09" w:rsidP="006277DC">
            <w:pPr>
              <w:widowControl/>
              <w:suppressAutoHyphens w:val="0"/>
              <w:snapToGrid/>
              <w:spacing w:line="240" w:lineRule="auto"/>
              <w:ind w:firstLine="0"/>
              <w:jc w:val="center"/>
              <w:rPr>
                <w:color w:val="000000"/>
                <w:lang w:eastAsia="ru-RU"/>
              </w:rPr>
            </w:pPr>
            <w:r w:rsidRPr="00380085">
              <w:rPr>
                <w:color w:val="000000"/>
                <w:lang w:eastAsia="ru-RU"/>
              </w:rPr>
              <w:t>Технические характеристики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067C09" w:rsidRPr="00380085" w:rsidRDefault="00067C09" w:rsidP="00067C09">
            <w:pPr>
              <w:widowControl/>
              <w:suppressAutoHyphens w:val="0"/>
              <w:snapToGrid/>
              <w:spacing w:line="240" w:lineRule="auto"/>
              <w:ind w:firstLine="0"/>
              <w:jc w:val="center"/>
              <w:rPr>
                <w:b/>
                <w:bCs/>
                <w:color w:val="000000"/>
                <w:sz w:val="22"/>
                <w:szCs w:val="22"/>
                <w:lang w:eastAsia="ru-RU"/>
              </w:rPr>
            </w:pPr>
            <w:r w:rsidRPr="00380085">
              <w:rPr>
                <w:b/>
                <w:bCs/>
                <w:color w:val="000000"/>
                <w:sz w:val="22"/>
                <w:szCs w:val="22"/>
                <w:lang w:eastAsia="ru-RU"/>
              </w:rPr>
              <w:t>Кол-во, шт.</w:t>
            </w:r>
            <w:bookmarkStart w:id="37" w:name="_GoBack"/>
            <w:bookmarkEnd w:id="37"/>
          </w:p>
        </w:tc>
      </w:tr>
      <w:tr w:rsidR="00067C09" w:rsidRPr="004A1F0B" w:rsidTr="00067C09">
        <w:trPr>
          <w:trHeight w:val="300"/>
        </w:trPr>
        <w:tc>
          <w:tcPr>
            <w:tcW w:w="3559" w:type="dxa"/>
            <w:tcBorders>
              <w:top w:val="nil"/>
              <w:left w:val="single" w:sz="8" w:space="0" w:color="auto"/>
              <w:bottom w:val="single" w:sz="4" w:space="0" w:color="auto"/>
              <w:right w:val="single" w:sz="4" w:space="0" w:color="auto"/>
            </w:tcBorders>
            <w:shd w:val="clear" w:color="auto" w:fill="auto"/>
            <w:noWrap/>
            <w:hideMark/>
          </w:tcPr>
          <w:p w:rsidR="00067C09" w:rsidRPr="00883412" w:rsidRDefault="00067C09" w:rsidP="00067C09">
            <w:pPr>
              <w:ind w:firstLine="0"/>
            </w:pPr>
            <w:r w:rsidRPr="00883412">
              <w:t>Монитор 22"</w:t>
            </w:r>
          </w:p>
        </w:tc>
        <w:tc>
          <w:tcPr>
            <w:tcW w:w="5528" w:type="dxa"/>
            <w:tcBorders>
              <w:top w:val="nil"/>
              <w:left w:val="nil"/>
              <w:bottom w:val="single" w:sz="4" w:space="0" w:color="auto"/>
              <w:right w:val="single" w:sz="4" w:space="0" w:color="auto"/>
            </w:tcBorders>
            <w:shd w:val="clear" w:color="auto" w:fill="auto"/>
            <w:noWrap/>
            <w:hideMark/>
          </w:tcPr>
          <w:p w:rsidR="00067C09" w:rsidRPr="000D7A5D" w:rsidRDefault="00067C09" w:rsidP="006277DC">
            <w:pPr>
              <w:ind w:firstLine="0"/>
              <w:rPr>
                <w:lang w:val="en-US"/>
              </w:rPr>
            </w:pPr>
            <w:r w:rsidRPr="000D7A5D">
              <w:t>Монитор</w:t>
            </w:r>
            <w:r w:rsidRPr="000D7A5D">
              <w:rPr>
                <w:lang w:val="en-US"/>
              </w:rPr>
              <w:t xml:space="preserve">  Samsung S22E200BW 22" Wide LCD LED monitor, 5ms, 250 cd/m2, MEGA DCR (static 1000:1), 170°/160°, D-Sub, DVI, VESA 100x100mm, black, </w:t>
            </w:r>
            <w:proofErr w:type="spellStart"/>
            <w:r w:rsidRPr="000D7A5D">
              <w:rPr>
                <w:lang w:val="en-US"/>
              </w:rPr>
              <w:t>Energystar</w:t>
            </w:r>
            <w:proofErr w:type="spellEnd"/>
            <w:r w:rsidRPr="000D7A5D">
              <w:rPr>
                <w:lang w:val="en-US"/>
              </w:rPr>
              <w:t xml:space="preserve"> 6.0(S22E200BW)</w:t>
            </w:r>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3</w:t>
            </w:r>
          </w:p>
        </w:tc>
      </w:tr>
      <w:tr w:rsidR="00067C09" w:rsidRPr="004A1F0B" w:rsidTr="00067C09">
        <w:trPr>
          <w:trHeight w:val="12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r w:rsidRPr="00883412">
              <w:t>Внешний бокс 2.5"</w:t>
            </w:r>
          </w:p>
        </w:tc>
        <w:tc>
          <w:tcPr>
            <w:tcW w:w="5528" w:type="dxa"/>
            <w:tcBorders>
              <w:top w:val="nil"/>
              <w:left w:val="nil"/>
              <w:bottom w:val="single" w:sz="4" w:space="0" w:color="auto"/>
              <w:right w:val="single" w:sz="4" w:space="0" w:color="auto"/>
            </w:tcBorders>
            <w:shd w:val="clear" w:color="auto" w:fill="auto"/>
            <w:hideMark/>
          </w:tcPr>
          <w:p w:rsidR="00067C09" w:rsidRPr="000D7A5D" w:rsidRDefault="00067C09" w:rsidP="006277DC">
            <w:pPr>
              <w:ind w:firstLine="0"/>
            </w:pPr>
            <w:r w:rsidRPr="000D7A5D">
              <w:t xml:space="preserve">2.5" Внешний бокс </w:t>
            </w:r>
            <w:proofErr w:type="spellStart"/>
            <w:r w:rsidRPr="000D7A5D">
              <w:t>Zalman</w:t>
            </w:r>
            <w:proofErr w:type="spellEnd"/>
            <w:r w:rsidRPr="000D7A5D">
              <w:t xml:space="preserve"> ZM-VE350</w:t>
            </w:r>
          </w:p>
        </w:tc>
        <w:tc>
          <w:tcPr>
            <w:tcW w:w="1418" w:type="dxa"/>
            <w:tcBorders>
              <w:top w:val="nil"/>
              <w:left w:val="nil"/>
              <w:bottom w:val="single" w:sz="4" w:space="0" w:color="auto"/>
              <w:right w:val="single" w:sz="4" w:space="0" w:color="auto"/>
            </w:tcBorders>
            <w:shd w:val="clear" w:color="auto" w:fill="auto"/>
            <w:hideMark/>
          </w:tcPr>
          <w:p w:rsidR="00067C09" w:rsidRPr="000D7A5D" w:rsidRDefault="00067C09" w:rsidP="00067C09">
            <w:pPr>
              <w:ind w:firstLine="0"/>
              <w:jc w:val="center"/>
            </w:pPr>
            <w:r w:rsidRPr="000D7A5D">
              <w:t>1</w:t>
            </w:r>
          </w:p>
        </w:tc>
      </w:tr>
      <w:tr w:rsidR="00067C09" w:rsidRPr="004A1F0B" w:rsidTr="00067C09">
        <w:trPr>
          <w:trHeight w:val="3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proofErr w:type="spellStart"/>
            <w:r w:rsidRPr="00883412">
              <w:t>Электоронный</w:t>
            </w:r>
            <w:proofErr w:type="spellEnd"/>
            <w:r w:rsidRPr="00883412">
              <w:t xml:space="preserve"> ключ</w:t>
            </w:r>
          </w:p>
        </w:tc>
        <w:tc>
          <w:tcPr>
            <w:tcW w:w="5528" w:type="dxa"/>
            <w:tcBorders>
              <w:top w:val="nil"/>
              <w:left w:val="nil"/>
              <w:bottom w:val="single" w:sz="4" w:space="0" w:color="auto"/>
              <w:right w:val="single" w:sz="4" w:space="0" w:color="auto"/>
            </w:tcBorders>
            <w:shd w:val="clear" w:color="auto" w:fill="auto"/>
            <w:hideMark/>
          </w:tcPr>
          <w:p w:rsidR="00067C09" w:rsidRPr="000D7A5D" w:rsidRDefault="00067C09" w:rsidP="006277DC">
            <w:pPr>
              <w:ind w:firstLine="0"/>
            </w:pPr>
            <w:proofErr w:type="spellStart"/>
            <w:r w:rsidRPr="000D7A5D">
              <w:t>Рутокен</w:t>
            </w:r>
            <w:proofErr w:type="spellEnd"/>
            <w:r w:rsidRPr="000D7A5D">
              <w:t xml:space="preserve"> ЭЦП 2.0 64КБ</w:t>
            </w:r>
          </w:p>
        </w:tc>
        <w:tc>
          <w:tcPr>
            <w:tcW w:w="1418" w:type="dxa"/>
            <w:tcBorders>
              <w:top w:val="nil"/>
              <w:left w:val="nil"/>
              <w:bottom w:val="single" w:sz="4" w:space="0" w:color="auto"/>
              <w:right w:val="single" w:sz="4" w:space="0" w:color="auto"/>
            </w:tcBorders>
            <w:shd w:val="clear" w:color="auto" w:fill="auto"/>
            <w:hideMark/>
          </w:tcPr>
          <w:p w:rsidR="00067C09" w:rsidRPr="000D7A5D" w:rsidRDefault="00067C09" w:rsidP="00067C09">
            <w:pPr>
              <w:ind w:firstLine="0"/>
              <w:jc w:val="center"/>
            </w:pPr>
            <w:r w:rsidRPr="000D7A5D">
              <w:t>3</w:t>
            </w:r>
          </w:p>
        </w:tc>
      </w:tr>
      <w:tr w:rsidR="00067C09" w:rsidRPr="004A1F0B" w:rsidTr="00067C09">
        <w:trPr>
          <w:trHeight w:val="6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proofErr w:type="spellStart"/>
            <w:r w:rsidRPr="00883412">
              <w:t>Электоронный</w:t>
            </w:r>
            <w:proofErr w:type="spellEnd"/>
            <w:r w:rsidRPr="00883412">
              <w:t xml:space="preserve"> ключ</w:t>
            </w:r>
          </w:p>
        </w:tc>
        <w:tc>
          <w:tcPr>
            <w:tcW w:w="5528" w:type="dxa"/>
            <w:tcBorders>
              <w:top w:val="nil"/>
              <w:left w:val="nil"/>
              <w:bottom w:val="single" w:sz="4" w:space="0" w:color="auto"/>
              <w:right w:val="single" w:sz="4" w:space="0" w:color="auto"/>
            </w:tcBorders>
            <w:shd w:val="clear" w:color="auto" w:fill="auto"/>
            <w:noWrap/>
            <w:hideMark/>
          </w:tcPr>
          <w:p w:rsidR="00067C09" w:rsidRPr="000D7A5D" w:rsidRDefault="00067C09" w:rsidP="006277DC">
            <w:pPr>
              <w:ind w:firstLine="0"/>
            </w:pPr>
            <w:proofErr w:type="spellStart"/>
            <w:r w:rsidRPr="000D7A5D">
              <w:t>Рутокен</w:t>
            </w:r>
            <w:proofErr w:type="spellEnd"/>
            <w:r w:rsidRPr="000D7A5D">
              <w:t xml:space="preserve"> ЭЦП РК</w:t>
            </w:r>
            <w:proofErr w:type="gramStart"/>
            <w:r w:rsidRPr="000D7A5D">
              <w:t>I</w:t>
            </w:r>
            <w:proofErr w:type="gramEnd"/>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1</w:t>
            </w:r>
          </w:p>
        </w:tc>
      </w:tr>
      <w:tr w:rsidR="00067C09" w:rsidRPr="004A1F0B" w:rsidTr="00067C09">
        <w:trPr>
          <w:trHeight w:val="3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r w:rsidRPr="00883412">
              <w:t>Аккумулятор</w:t>
            </w:r>
          </w:p>
        </w:tc>
        <w:tc>
          <w:tcPr>
            <w:tcW w:w="5528" w:type="dxa"/>
            <w:tcBorders>
              <w:top w:val="nil"/>
              <w:left w:val="nil"/>
              <w:bottom w:val="single" w:sz="4" w:space="0" w:color="auto"/>
              <w:right w:val="single" w:sz="4" w:space="0" w:color="auto"/>
            </w:tcBorders>
            <w:shd w:val="clear" w:color="auto" w:fill="auto"/>
            <w:hideMark/>
          </w:tcPr>
          <w:p w:rsidR="00067C09" w:rsidRPr="000D7A5D" w:rsidRDefault="00067C09" w:rsidP="006277DC">
            <w:pPr>
              <w:ind w:firstLine="0"/>
            </w:pPr>
            <w:r w:rsidRPr="000D7A5D">
              <w:t xml:space="preserve">Аккумулятор HR12-24W </w:t>
            </w:r>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10</w:t>
            </w:r>
          </w:p>
        </w:tc>
      </w:tr>
      <w:tr w:rsidR="00067C09" w:rsidRPr="004A1F0B" w:rsidTr="00067C09">
        <w:trPr>
          <w:trHeight w:val="6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r w:rsidRPr="00883412">
              <w:t>Аккумулятор</w:t>
            </w:r>
          </w:p>
        </w:tc>
        <w:tc>
          <w:tcPr>
            <w:tcW w:w="5528" w:type="dxa"/>
            <w:tcBorders>
              <w:top w:val="nil"/>
              <w:left w:val="nil"/>
              <w:bottom w:val="single" w:sz="4" w:space="0" w:color="auto"/>
              <w:right w:val="single" w:sz="4" w:space="0" w:color="auto"/>
            </w:tcBorders>
            <w:shd w:val="clear" w:color="auto" w:fill="auto"/>
            <w:noWrap/>
            <w:hideMark/>
          </w:tcPr>
          <w:p w:rsidR="00067C09" w:rsidRPr="000D7A5D" w:rsidRDefault="00067C09" w:rsidP="006277DC">
            <w:pPr>
              <w:ind w:firstLine="0"/>
            </w:pPr>
            <w:r w:rsidRPr="000D7A5D">
              <w:t xml:space="preserve">Аккумулятор HR12-34W </w:t>
            </w:r>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10</w:t>
            </w:r>
          </w:p>
        </w:tc>
      </w:tr>
      <w:tr w:rsidR="00067C09" w:rsidRPr="004A1F0B" w:rsidTr="00067C09">
        <w:trPr>
          <w:trHeight w:val="300"/>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r w:rsidRPr="00883412">
              <w:t>Клавиатура</w:t>
            </w:r>
          </w:p>
        </w:tc>
        <w:tc>
          <w:tcPr>
            <w:tcW w:w="5528" w:type="dxa"/>
            <w:tcBorders>
              <w:top w:val="nil"/>
              <w:left w:val="nil"/>
              <w:bottom w:val="single" w:sz="4" w:space="0" w:color="auto"/>
              <w:right w:val="single" w:sz="4" w:space="0" w:color="auto"/>
            </w:tcBorders>
            <w:shd w:val="clear" w:color="auto" w:fill="auto"/>
            <w:noWrap/>
            <w:hideMark/>
          </w:tcPr>
          <w:p w:rsidR="00067C09" w:rsidRPr="000D7A5D" w:rsidRDefault="00067C09" w:rsidP="006277DC">
            <w:pPr>
              <w:ind w:firstLine="0"/>
              <w:rPr>
                <w:lang w:val="en-US"/>
              </w:rPr>
            </w:pPr>
            <w:r w:rsidRPr="000D7A5D">
              <w:t>Клавиатура</w:t>
            </w:r>
            <w:r w:rsidRPr="000D7A5D">
              <w:rPr>
                <w:lang w:val="en-US"/>
              </w:rPr>
              <w:t xml:space="preserve"> Logitech K120 black, USB (920-002522)</w:t>
            </w:r>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4</w:t>
            </w:r>
          </w:p>
        </w:tc>
      </w:tr>
      <w:tr w:rsidR="00067C09" w:rsidRPr="004A1F0B" w:rsidTr="00067C09">
        <w:trPr>
          <w:trHeight w:val="221"/>
        </w:trPr>
        <w:tc>
          <w:tcPr>
            <w:tcW w:w="3559" w:type="dxa"/>
            <w:tcBorders>
              <w:top w:val="nil"/>
              <w:left w:val="single" w:sz="8" w:space="0" w:color="auto"/>
              <w:bottom w:val="single" w:sz="4" w:space="0" w:color="auto"/>
              <w:right w:val="single" w:sz="4" w:space="0" w:color="auto"/>
            </w:tcBorders>
            <w:shd w:val="clear" w:color="auto" w:fill="auto"/>
            <w:hideMark/>
          </w:tcPr>
          <w:p w:rsidR="00067C09" w:rsidRPr="00883412" w:rsidRDefault="00067C09" w:rsidP="00067C09">
            <w:pPr>
              <w:ind w:firstLine="0"/>
            </w:pPr>
            <w:r w:rsidRPr="00883412">
              <w:t>ИБП 550VA</w:t>
            </w:r>
          </w:p>
        </w:tc>
        <w:tc>
          <w:tcPr>
            <w:tcW w:w="5528" w:type="dxa"/>
            <w:tcBorders>
              <w:top w:val="nil"/>
              <w:left w:val="nil"/>
              <w:bottom w:val="single" w:sz="4" w:space="0" w:color="auto"/>
              <w:right w:val="single" w:sz="4" w:space="0" w:color="auto"/>
            </w:tcBorders>
            <w:shd w:val="clear" w:color="auto" w:fill="auto"/>
            <w:noWrap/>
            <w:hideMark/>
          </w:tcPr>
          <w:p w:rsidR="00067C09" w:rsidRPr="000D7A5D" w:rsidRDefault="00067C09" w:rsidP="006277DC">
            <w:pPr>
              <w:ind w:firstLine="0"/>
              <w:rPr>
                <w:lang w:val="en-US"/>
              </w:rPr>
            </w:pPr>
            <w:r w:rsidRPr="000D7A5D">
              <w:t>ИБП</w:t>
            </w:r>
            <w:r w:rsidRPr="000D7A5D">
              <w:rPr>
                <w:lang w:val="en-US"/>
              </w:rPr>
              <w:t xml:space="preserve"> APC Back ES 550VA/330W (BE550G-RS)</w:t>
            </w:r>
          </w:p>
        </w:tc>
        <w:tc>
          <w:tcPr>
            <w:tcW w:w="1418" w:type="dxa"/>
            <w:tcBorders>
              <w:top w:val="nil"/>
              <w:left w:val="nil"/>
              <w:bottom w:val="single" w:sz="4" w:space="0" w:color="auto"/>
              <w:right w:val="single" w:sz="4" w:space="0" w:color="auto"/>
            </w:tcBorders>
            <w:shd w:val="clear" w:color="auto" w:fill="auto"/>
            <w:noWrap/>
            <w:hideMark/>
          </w:tcPr>
          <w:p w:rsidR="00067C09" w:rsidRPr="000D7A5D" w:rsidRDefault="00067C09" w:rsidP="00067C09">
            <w:pPr>
              <w:ind w:firstLine="0"/>
              <w:jc w:val="center"/>
            </w:pPr>
            <w:r w:rsidRPr="000D7A5D">
              <w:t>3</w:t>
            </w:r>
          </w:p>
        </w:tc>
      </w:tr>
      <w:tr w:rsidR="00067C09" w:rsidRPr="00067C09" w:rsidTr="00067C09">
        <w:trPr>
          <w:trHeight w:val="19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ИБП 700VA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t>ИБП</w:t>
            </w:r>
            <w:r w:rsidRPr="000D7A5D">
              <w:rPr>
                <w:lang w:val="en-US"/>
              </w:rPr>
              <w:t xml:space="preserve"> APC Back ES 700VA (BE700G-RS)</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3</w:t>
            </w:r>
          </w:p>
        </w:tc>
      </w:tr>
      <w:tr w:rsidR="00067C09" w:rsidRPr="00067C09" w:rsidTr="00067C09">
        <w:trPr>
          <w:trHeight w:val="240"/>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Мышь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t>Мышь</w:t>
            </w:r>
            <w:r w:rsidRPr="000D7A5D">
              <w:rPr>
                <w:lang w:val="en-US"/>
              </w:rPr>
              <w:t xml:space="preserve"> Genius </w:t>
            </w:r>
            <w:proofErr w:type="spellStart"/>
            <w:r w:rsidRPr="000D7A5D">
              <w:rPr>
                <w:lang w:val="en-US"/>
              </w:rPr>
              <w:t>NetScroll</w:t>
            </w:r>
            <w:proofErr w:type="spellEnd"/>
            <w:r w:rsidRPr="000D7A5D">
              <w:rPr>
                <w:lang w:val="en-US"/>
              </w:rPr>
              <w:t xml:space="preserve"> 100X Optical, 1200 dpi, USB, black-gray </w:t>
            </w:r>
            <w:r w:rsidRPr="000D7A5D">
              <w:t>оптическая</w:t>
            </w:r>
            <w:r w:rsidRPr="000D7A5D">
              <w:rPr>
                <w:lang w:val="en-US"/>
              </w:rPr>
              <w:t xml:space="preserve"> </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10</w:t>
            </w:r>
          </w:p>
        </w:tc>
      </w:tr>
      <w:tr w:rsidR="00067C09" w:rsidRPr="004A1F0B" w:rsidTr="00067C09">
        <w:trPr>
          <w:trHeight w:val="20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Карта памяти</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proofErr w:type="spellStart"/>
            <w:r w:rsidRPr="000D7A5D">
              <w:t>Transcend</w:t>
            </w:r>
            <w:proofErr w:type="spellEnd"/>
            <w:r w:rsidRPr="000D7A5D">
              <w:t xml:space="preserve"> TS2GSDC</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w:t>
            </w:r>
          </w:p>
        </w:tc>
      </w:tr>
      <w:tr w:rsidR="00067C09" w:rsidRPr="004A1F0B" w:rsidTr="00067C09">
        <w:trPr>
          <w:trHeight w:val="23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Батарейка для </w:t>
            </w:r>
            <w:proofErr w:type="spellStart"/>
            <w:r w:rsidRPr="00883412">
              <w:t>биоса</w:t>
            </w:r>
            <w:proofErr w:type="spellEnd"/>
            <w:r w:rsidRPr="00883412">
              <w:t xml:space="preserve"> мат. Плат</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 xml:space="preserve">Батарейка для </w:t>
            </w:r>
            <w:proofErr w:type="spellStart"/>
            <w:r w:rsidRPr="000D7A5D">
              <w:t>биоса</w:t>
            </w:r>
            <w:proofErr w:type="spellEnd"/>
            <w:r w:rsidRPr="000D7A5D">
              <w:t xml:space="preserve"> мат. Плат (CR2032)</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20</w:t>
            </w:r>
          </w:p>
        </w:tc>
      </w:tr>
      <w:tr w:rsidR="00067C09" w:rsidRPr="004A1F0B" w:rsidTr="00067C09">
        <w:trPr>
          <w:trHeight w:val="19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Внутренний оптический привод</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 xml:space="preserve">Внутренний оптический привод  </w:t>
            </w:r>
            <w:proofErr w:type="spellStart"/>
            <w:r w:rsidRPr="000D7A5D">
              <w:t>Samsung</w:t>
            </w:r>
            <w:proofErr w:type="spellEnd"/>
            <w:r w:rsidRPr="000D7A5D">
              <w:t xml:space="preserve"> DVD-RW SATA </w:t>
            </w:r>
            <w:proofErr w:type="spellStart"/>
            <w:r w:rsidRPr="000D7A5D">
              <w:t>Black</w:t>
            </w:r>
            <w:proofErr w:type="spellEnd"/>
            <w:r w:rsidRPr="000D7A5D">
              <w:t xml:space="preserve"> </w:t>
            </w:r>
            <w:proofErr w:type="spellStart"/>
            <w:r w:rsidRPr="000D7A5D">
              <w:t>Bulk</w:t>
            </w:r>
            <w:proofErr w:type="spellEnd"/>
            <w:r w:rsidRPr="000D7A5D">
              <w:t xml:space="preserve"> (SH-224FB/BEBE)</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4</w:t>
            </w:r>
          </w:p>
        </w:tc>
      </w:tr>
      <w:tr w:rsidR="00067C09" w:rsidRPr="00067C09" w:rsidTr="00067C09">
        <w:trPr>
          <w:trHeight w:val="19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Флэш накопитель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32Gb TS32GJF520(TS32GJF520)</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3</w:t>
            </w:r>
          </w:p>
        </w:tc>
      </w:tr>
      <w:tr w:rsidR="00067C09" w:rsidRPr="00067C09" w:rsidTr="00067C09">
        <w:trPr>
          <w:trHeight w:val="20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Флэш накопитель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16Gb TS16GJF520(TS16GJF520)</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4</w:t>
            </w:r>
          </w:p>
        </w:tc>
      </w:tr>
      <w:tr w:rsidR="00067C09" w:rsidRPr="00067C09" w:rsidTr="00067C09">
        <w:trPr>
          <w:trHeight w:val="13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Флэш накопитель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rPr>
                <w:lang w:val="en-US"/>
              </w:rPr>
              <w:t xml:space="preserve">Transcend </w:t>
            </w:r>
            <w:proofErr w:type="spellStart"/>
            <w:r w:rsidRPr="000D7A5D">
              <w:rPr>
                <w:lang w:val="en-US"/>
              </w:rPr>
              <w:t>JetFlash</w:t>
            </w:r>
            <w:proofErr w:type="spellEnd"/>
            <w:r w:rsidRPr="000D7A5D">
              <w:rPr>
                <w:lang w:val="en-US"/>
              </w:rPr>
              <w:t xml:space="preserve"> 520S 8Gb TS8GJF520(TS8GJF520)</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14</w:t>
            </w:r>
          </w:p>
        </w:tc>
      </w:tr>
      <w:tr w:rsidR="00067C09" w:rsidRPr="004A1F0B" w:rsidTr="00067C09">
        <w:trPr>
          <w:trHeight w:val="14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Жесткий диск</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 xml:space="preserve">Жесткий диск WD </w:t>
            </w:r>
            <w:proofErr w:type="spellStart"/>
            <w:r w:rsidRPr="000D7A5D">
              <w:t>Blue</w:t>
            </w:r>
            <w:proofErr w:type="spellEnd"/>
            <w:r w:rsidRPr="000D7A5D">
              <w:t xml:space="preserve"> WD10JPVX 1 Тб</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w:t>
            </w:r>
          </w:p>
        </w:tc>
      </w:tr>
      <w:tr w:rsidR="00067C09" w:rsidRPr="00067C09" w:rsidTr="00067C09">
        <w:trPr>
          <w:trHeight w:val="17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Жесткий диск</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rPr>
                <w:lang w:val="en-US"/>
              </w:rPr>
            </w:pPr>
            <w:r w:rsidRPr="000D7A5D">
              <w:t>Жесткий</w:t>
            </w:r>
            <w:r w:rsidRPr="000D7A5D">
              <w:rPr>
                <w:lang w:val="en-US"/>
              </w:rPr>
              <w:t xml:space="preserve"> </w:t>
            </w:r>
            <w:r w:rsidRPr="000D7A5D">
              <w:t>диск</w:t>
            </w:r>
            <w:r w:rsidRPr="000D7A5D">
              <w:rPr>
                <w:lang w:val="en-US"/>
              </w:rPr>
              <w:t xml:space="preserve"> WD Green </w:t>
            </w:r>
            <w:proofErr w:type="spellStart"/>
            <w:r w:rsidRPr="000D7A5D">
              <w:rPr>
                <w:lang w:val="en-US"/>
              </w:rPr>
              <w:t>IntelliPower</w:t>
            </w:r>
            <w:proofErr w:type="spellEnd"/>
            <w:r w:rsidRPr="000D7A5D">
              <w:rPr>
                <w:lang w:val="en-US"/>
              </w:rPr>
              <w:t xml:space="preserve"> WD30EZRX 3 </w:t>
            </w:r>
            <w:r w:rsidRPr="000D7A5D">
              <w:t>Тб</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w:t>
            </w:r>
          </w:p>
        </w:tc>
      </w:tr>
      <w:tr w:rsidR="00067C09" w:rsidRPr="004A1F0B" w:rsidTr="00067C09">
        <w:trPr>
          <w:trHeight w:val="19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Внешний бокс 3.5"</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3.5" Внешний бокс DEXP BS-U35YA U3</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w:t>
            </w:r>
          </w:p>
        </w:tc>
      </w:tr>
      <w:tr w:rsidR="00067C09" w:rsidRPr="004A1F0B" w:rsidTr="00067C09">
        <w:trPr>
          <w:trHeight w:val="22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Процессор  </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proofErr w:type="spellStart"/>
            <w:r w:rsidRPr="000D7A5D">
              <w:t>Intel</w:t>
            </w:r>
            <w:proofErr w:type="spellEnd"/>
            <w:r w:rsidRPr="000D7A5D">
              <w:t xml:space="preserve">  </w:t>
            </w:r>
            <w:proofErr w:type="spellStart"/>
            <w:r w:rsidRPr="000D7A5D">
              <w:t>Core</w:t>
            </w:r>
            <w:proofErr w:type="spellEnd"/>
            <w:r w:rsidRPr="000D7A5D">
              <w:t xml:space="preserve"> i5-4460 </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1</w:t>
            </w:r>
          </w:p>
        </w:tc>
      </w:tr>
      <w:tr w:rsidR="00067C09" w:rsidRPr="004A1F0B" w:rsidTr="00067C09">
        <w:trPr>
          <w:trHeight w:val="221"/>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 xml:space="preserve">Компьютерная </w:t>
            </w:r>
            <w:proofErr w:type="spellStart"/>
            <w:r w:rsidRPr="00883412">
              <w:t>аккустика</w:t>
            </w:r>
            <w:proofErr w:type="spellEnd"/>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proofErr w:type="spellStart"/>
            <w:r w:rsidRPr="000D7A5D">
              <w:t>Genius</w:t>
            </w:r>
            <w:proofErr w:type="spellEnd"/>
            <w:r w:rsidRPr="000D7A5D">
              <w:t> SP-M200</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3</w:t>
            </w:r>
          </w:p>
        </w:tc>
      </w:tr>
      <w:tr w:rsidR="00067C09" w:rsidRPr="004A1F0B" w:rsidTr="00067C09">
        <w:trPr>
          <w:trHeight w:val="206"/>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Pr="00883412" w:rsidRDefault="00067C09" w:rsidP="00067C09">
            <w:pPr>
              <w:ind w:firstLine="0"/>
            </w:pPr>
            <w:r w:rsidRPr="00883412">
              <w:t>Видеокабель</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Кабель VCOM HDMI ver.1.4, 1080P, 1.8м, черный, блистер</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5</w:t>
            </w:r>
          </w:p>
        </w:tc>
      </w:tr>
      <w:tr w:rsidR="00067C09" w:rsidRPr="004A1F0B" w:rsidTr="00067C09">
        <w:trPr>
          <w:trHeight w:val="285"/>
        </w:trPr>
        <w:tc>
          <w:tcPr>
            <w:tcW w:w="3559" w:type="dxa"/>
            <w:tcBorders>
              <w:top w:val="single" w:sz="4" w:space="0" w:color="auto"/>
              <w:left w:val="single" w:sz="8" w:space="0" w:color="auto"/>
              <w:bottom w:val="single" w:sz="4" w:space="0" w:color="auto"/>
              <w:right w:val="single" w:sz="4" w:space="0" w:color="auto"/>
            </w:tcBorders>
            <w:shd w:val="clear" w:color="auto" w:fill="auto"/>
          </w:tcPr>
          <w:p w:rsidR="00067C09" w:rsidRDefault="00067C09" w:rsidP="00067C09">
            <w:pPr>
              <w:ind w:firstLine="0"/>
            </w:pPr>
            <w:r w:rsidRPr="00883412">
              <w:t>Видеокабель</w:t>
            </w:r>
          </w:p>
        </w:tc>
        <w:tc>
          <w:tcPr>
            <w:tcW w:w="552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6277DC">
            <w:pPr>
              <w:ind w:firstLine="0"/>
            </w:pPr>
            <w:r w:rsidRPr="000D7A5D">
              <w:t>Видеокабель VCOM CG551 HDMI DVI 1,8m</w:t>
            </w:r>
          </w:p>
        </w:tc>
        <w:tc>
          <w:tcPr>
            <w:tcW w:w="1418" w:type="dxa"/>
            <w:tcBorders>
              <w:top w:val="single" w:sz="4" w:space="0" w:color="auto"/>
              <w:left w:val="nil"/>
              <w:bottom w:val="single" w:sz="4" w:space="0" w:color="auto"/>
              <w:right w:val="single" w:sz="4" w:space="0" w:color="auto"/>
            </w:tcBorders>
            <w:shd w:val="clear" w:color="auto" w:fill="auto"/>
            <w:noWrap/>
          </w:tcPr>
          <w:p w:rsidR="00067C09" w:rsidRPr="000D7A5D" w:rsidRDefault="00067C09" w:rsidP="00067C09">
            <w:pPr>
              <w:ind w:firstLine="0"/>
              <w:jc w:val="center"/>
            </w:pPr>
            <w:r w:rsidRPr="000D7A5D">
              <w:t>5</w:t>
            </w:r>
          </w:p>
        </w:tc>
      </w:tr>
    </w:tbl>
    <w:p w:rsidR="00713395" w:rsidRDefault="00713395" w:rsidP="00916F1F">
      <w:pPr>
        <w:spacing w:line="240" w:lineRule="auto"/>
        <w:ind w:firstLine="0"/>
        <w:jc w:val="center"/>
        <w:rPr>
          <w:color w:val="000000"/>
          <w:sz w:val="22"/>
          <w:szCs w:val="22"/>
          <w:lang w:eastAsia="ru-RU"/>
        </w:rPr>
      </w:pPr>
    </w:p>
    <w:p w:rsidR="00067C09" w:rsidRPr="001B3D02" w:rsidRDefault="00067C09" w:rsidP="00916F1F">
      <w:pPr>
        <w:spacing w:line="240" w:lineRule="auto"/>
        <w:ind w:firstLine="0"/>
        <w:jc w:val="center"/>
      </w:pPr>
    </w:p>
    <w:sectPr w:rsidR="00067C09"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70" w:rsidRDefault="001C6270" w:rsidP="00E46CC8">
      <w:pPr>
        <w:spacing w:line="240" w:lineRule="auto"/>
      </w:pPr>
      <w:r>
        <w:separator/>
      </w:r>
    </w:p>
  </w:endnote>
  <w:endnote w:type="continuationSeparator" w:id="0">
    <w:p w:rsidR="001C6270" w:rsidRDefault="001C627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5D" w:rsidRDefault="000D7A5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D7A5D" w:rsidRDefault="000D7A5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5D" w:rsidRDefault="000D7A5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5D" w:rsidRDefault="000D7A5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70" w:rsidRDefault="001C6270" w:rsidP="00E46CC8">
      <w:pPr>
        <w:spacing w:line="240" w:lineRule="auto"/>
      </w:pPr>
      <w:r>
        <w:separator/>
      </w:r>
    </w:p>
  </w:footnote>
  <w:footnote w:type="continuationSeparator" w:id="0">
    <w:p w:rsidR="001C6270" w:rsidRDefault="001C627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67C09"/>
    <w:rsid w:val="00070E80"/>
    <w:rsid w:val="00071983"/>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A5D"/>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70"/>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008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B2096"/>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0B91"/>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8CA"/>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B7E38"/>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79F"/>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2D67"/>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6554"/>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27F3-114E-48C3-9F83-3EB44AA3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9363</Words>
  <Characters>53373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13</cp:revision>
  <cp:lastPrinted>2016-01-28T02:24:00Z</cp:lastPrinted>
  <dcterms:created xsi:type="dcterms:W3CDTF">2016-02-23T06:37:00Z</dcterms:created>
  <dcterms:modified xsi:type="dcterms:W3CDTF">2016-02-29T10:36:00Z</dcterms:modified>
</cp:coreProperties>
</file>