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определения участников на участие в аукционе 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6003C6" w:rsidRPr="00FE5FBD" w:rsidRDefault="006003C6" w:rsidP="006003C6">
      <w:pPr>
        <w:widowControl w:val="0"/>
        <w:spacing w:line="25" w:lineRule="atLeast"/>
        <w:ind w:firstLine="567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  <w:t xml:space="preserve">      "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10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" 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февраля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</w:t>
      </w:r>
    </w:p>
    <w:p w:rsidR="006003C6" w:rsidRPr="00FE5FBD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6003C6" w:rsidRPr="00FE5FBD" w:rsidRDefault="006003C6" w:rsidP="001B217E">
      <w:pPr>
        <w:widowControl w:val="0"/>
        <w:tabs>
          <w:tab w:val="left" w:pos="1230"/>
        </w:tabs>
        <w:spacing w:line="276" w:lineRule="auto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CB1382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кционерное общество «НИИ измерительных приборо</w:t>
      </w:r>
      <w:proofErr w:type="gramStart"/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в-</w:t>
      </w:r>
      <w:proofErr w:type="gramEnd"/>
      <w:r w:rsidR="00CB1382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Новосибирский завод имени Коминтерна»</w:t>
      </w:r>
    </w:p>
    <w:p w:rsidR="006003C6" w:rsidRPr="00FE5FBD" w:rsidRDefault="006003C6" w:rsidP="001B217E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FE5FB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Предмет Договора</w:t>
      </w:r>
      <w:r w:rsidR="00FE5FBD" w:rsidRPr="00FE5FB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:</w:t>
      </w:r>
      <w:r w:rsidR="00DF646C" w:rsidRPr="00FE5FBD">
        <w:rPr>
          <w:rFonts w:ascii="Times New Roman" w:hAnsi="Times New Roman" w:cs="Times New Roman"/>
          <w:lang w:val="ru-RU"/>
        </w:rPr>
        <w:t xml:space="preserve"> </w:t>
      </w:r>
      <w:r w:rsidR="00E1306A">
        <w:rPr>
          <w:rFonts w:ascii="Times New Roman" w:hAnsi="Times New Roman" w:cs="Times New Roman"/>
          <w:lang w:val="ru-RU"/>
        </w:rPr>
        <w:t>Закупка спецодежды</w:t>
      </w:r>
      <w:r w:rsidR="00BF10BD">
        <w:rPr>
          <w:rFonts w:ascii="Times New Roman" w:hAnsi="Times New Roman" w:cs="Times New Roman"/>
          <w:lang w:val="ru-RU"/>
        </w:rPr>
        <w:t xml:space="preserve"> </w:t>
      </w:r>
      <w:r w:rsidR="00E2556B" w:rsidRPr="00FE5FBD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в соответствии с технической частью документации об аукционе в электронной форме</w:t>
      </w:r>
      <w:r w:rsidR="00CB1382" w:rsidRPr="00FE5FBD">
        <w:rPr>
          <w:rFonts w:ascii="Times New Roman" w:hAnsi="Times New Roman" w:cs="Times New Roman"/>
          <w:sz w:val="23"/>
          <w:szCs w:val="23"/>
          <w:lang w:val="ru-RU"/>
        </w:rPr>
        <w:t xml:space="preserve"> для </w:t>
      </w:r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АО “НПО НИИИ</w:t>
      </w:r>
      <w:proofErr w:type="gramStart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П-</w:t>
      </w:r>
      <w:proofErr w:type="gramEnd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”</w:t>
      </w:r>
      <w:r w:rsidRPr="00FE5FB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E1306A" w:rsidRDefault="006003C6" w:rsidP="001B217E">
      <w:pPr>
        <w:pStyle w:val="ConsNormal"/>
        <w:widowControl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FE5FBD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Начальная (максимальная) цена Договора</w:t>
      </w:r>
      <w:r w:rsidRPr="00FE5F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  <w:r w:rsidRPr="00FE5FBD">
        <w:rPr>
          <w:rFonts w:ascii="Times New Roman" w:hAnsi="Times New Roman"/>
          <w:sz w:val="23"/>
          <w:szCs w:val="23"/>
        </w:rPr>
        <w:t xml:space="preserve"> </w:t>
      </w:r>
      <w:r w:rsidR="00E1306A" w:rsidRPr="00E1306A">
        <w:rPr>
          <w:rFonts w:ascii="Times New Roman" w:hAnsi="Times New Roman"/>
          <w:sz w:val="23"/>
          <w:szCs w:val="23"/>
        </w:rPr>
        <w:t>2 328 431 (два миллиона триста двадцать восемь тысяч четыреста тридцать один) рубль 01 копейка, кроме того НДС (18%) 419 117 (четыреста девятнадцать тысяч сто семнадцать) рублей 58 копеек.</w:t>
      </w:r>
    </w:p>
    <w:p w:rsidR="00E1306A" w:rsidRDefault="00C80CCA" w:rsidP="001B217E">
      <w:pPr>
        <w:pStyle w:val="ConsNormal"/>
        <w:widowControl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0CCA">
        <w:rPr>
          <w:rFonts w:ascii="Times New Roman" w:hAnsi="Times New Roman"/>
          <w:b/>
          <w:sz w:val="24"/>
          <w:szCs w:val="24"/>
        </w:rPr>
        <w:t xml:space="preserve">Срок </w:t>
      </w:r>
      <w:r w:rsidR="00E1306A" w:rsidRPr="00E1306A">
        <w:rPr>
          <w:rFonts w:ascii="Times New Roman" w:hAnsi="Times New Roman"/>
          <w:b/>
          <w:sz w:val="24"/>
          <w:szCs w:val="24"/>
        </w:rPr>
        <w:t xml:space="preserve">поставки товара: </w:t>
      </w:r>
      <w:r w:rsidR="00E1306A" w:rsidRPr="00E1306A">
        <w:rPr>
          <w:rFonts w:ascii="Times New Roman" w:hAnsi="Times New Roman"/>
          <w:sz w:val="24"/>
          <w:szCs w:val="24"/>
        </w:rPr>
        <w:t>в течение 2016 года по графику.</w:t>
      </w:r>
    </w:p>
    <w:p w:rsidR="006003C6" w:rsidRPr="00FE5FBD" w:rsidRDefault="001B217E" w:rsidP="001B217E">
      <w:pPr>
        <w:pStyle w:val="ConsNormal"/>
        <w:widowControl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FE5F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6003C6" w:rsidRPr="00FE5FBD">
        <w:rPr>
          <w:rFonts w:ascii="Times New Roman" w:hAnsi="Times New Roman"/>
          <w:color w:val="000000"/>
          <w:sz w:val="23"/>
          <w:szCs w:val="23"/>
          <w:lang w:eastAsia="ru-RU"/>
        </w:rPr>
        <w:t>Извещение и документация об аукционе в электронной форме были размещены «</w:t>
      </w:r>
      <w:r w:rsidR="004C5CBF">
        <w:rPr>
          <w:rFonts w:ascii="Times New Roman" w:hAnsi="Times New Roman"/>
          <w:color w:val="000000"/>
          <w:sz w:val="23"/>
          <w:szCs w:val="23"/>
          <w:lang w:eastAsia="ru-RU"/>
        </w:rPr>
        <w:t>18</w:t>
      </w:r>
      <w:r w:rsidR="006003C6" w:rsidRPr="00FE5F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4C5CB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января </w:t>
      </w:r>
      <w:r w:rsidR="006003C6" w:rsidRPr="00FE5FBD">
        <w:rPr>
          <w:rFonts w:ascii="Times New Roman" w:hAnsi="Times New Roman"/>
          <w:color w:val="000000"/>
          <w:sz w:val="23"/>
          <w:szCs w:val="23"/>
          <w:lang w:eastAsia="ru-RU"/>
        </w:rPr>
        <w:t>201</w:t>
      </w:r>
      <w:r w:rsidR="004C5CBF">
        <w:rPr>
          <w:rFonts w:ascii="Times New Roman" w:hAnsi="Times New Roman"/>
          <w:color w:val="000000"/>
          <w:sz w:val="23"/>
          <w:szCs w:val="23"/>
          <w:lang w:eastAsia="ru-RU"/>
        </w:rPr>
        <w:t>6</w:t>
      </w:r>
      <w:r w:rsidR="006003C6" w:rsidRPr="00FE5F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г. в ЕИС</w:t>
      </w:r>
      <w:r w:rsidR="006003C6" w:rsidRPr="00FE5FBD">
        <w:rPr>
          <w:rFonts w:ascii="Times New Roman" w:hAnsi="Times New Roman"/>
          <w:sz w:val="23"/>
          <w:szCs w:val="23"/>
        </w:rPr>
        <w:t xml:space="preserve"> - </w:t>
      </w:r>
      <w:hyperlink r:id="rId9" w:history="1">
        <w:r w:rsidR="006003C6" w:rsidRPr="00FE5FBD">
          <w:rPr>
            <w:rStyle w:val="a3"/>
            <w:rFonts w:ascii="Times New Roman" w:hAnsi="Times New Roman"/>
            <w:sz w:val="23"/>
            <w:szCs w:val="23"/>
          </w:rPr>
          <w:t>www.zakupki.gov.ru</w:t>
        </w:r>
      </w:hyperlink>
      <w:r w:rsidR="00CB1382" w:rsidRPr="00FE5FBD">
        <w:rPr>
          <w:rFonts w:ascii="Times New Roman" w:hAnsi="Times New Roman"/>
          <w:color w:val="000000"/>
          <w:sz w:val="23"/>
          <w:szCs w:val="23"/>
        </w:rPr>
        <w:t xml:space="preserve">, на сайте Заказчика </w:t>
      </w:r>
      <w:r w:rsidR="006003C6" w:rsidRPr="00FE5FBD">
        <w:rPr>
          <w:rFonts w:ascii="Times New Roman" w:hAnsi="Times New Roman"/>
          <w:color w:val="000000"/>
          <w:sz w:val="23"/>
          <w:szCs w:val="23"/>
        </w:rPr>
        <w:t>АО «НПО НИИИП-НЗиК»</w:t>
      </w:r>
      <w:r w:rsidR="006003C6" w:rsidRPr="00FE5FBD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6003C6" w:rsidRPr="00FE5FBD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10" w:history="1">
        <w:r w:rsidR="006003C6" w:rsidRPr="00FE5FBD">
          <w:rPr>
            <w:rStyle w:val="a3"/>
            <w:rFonts w:ascii="Times New Roman" w:hAnsi="Times New Roman"/>
            <w:sz w:val="23"/>
            <w:szCs w:val="23"/>
          </w:rPr>
          <w:t>http://www.нииип-нзик.рф/</w:t>
        </w:r>
      </w:hyperlink>
      <w:r w:rsidR="006003C6" w:rsidRPr="00FE5FBD">
        <w:rPr>
          <w:rFonts w:ascii="Times New Roman" w:hAnsi="Times New Roman"/>
          <w:color w:val="000000"/>
          <w:sz w:val="23"/>
          <w:szCs w:val="23"/>
        </w:rPr>
        <w:t xml:space="preserve">, на сайте электронной торговой площадки </w:t>
      </w:r>
      <w:r w:rsidR="006003C6" w:rsidRPr="00FE5FBD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6003C6" w:rsidRPr="00FE5FBD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11" w:history="1">
        <w:r w:rsidR="00C65B33" w:rsidRPr="001973A8">
          <w:rPr>
            <w:rStyle w:val="a3"/>
            <w:rFonts w:ascii="Times New Roman" w:hAnsi="Times New Roman"/>
            <w:sz w:val="23"/>
            <w:szCs w:val="23"/>
          </w:rPr>
          <w:t>www.fabrikant.ru</w:t>
        </w:r>
      </w:hyperlink>
    </w:p>
    <w:p w:rsidR="006003C6" w:rsidRPr="00FE5FBD" w:rsidRDefault="006003C6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 аукционе в электронной форме «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8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февраля 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201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11 часов 00 минут (время местное).</w:t>
      </w:r>
    </w:p>
    <w:p w:rsidR="006003C6" w:rsidRPr="00FE5FBD" w:rsidRDefault="006003C6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9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февраля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1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255444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</w:p>
    <w:p w:rsidR="00E2556B" w:rsidRPr="00FE5FBD" w:rsidRDefault="00BF10BD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Присутствуют все</w:t>
      </w:r>
      <w:r w:rsidR="00CB1382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E2556B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член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ы</w:t>
      </w:r>
      <w:r w:rsidR="00E2556B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Единой комиссии. Кворум имеется.</w:t>
      </w:r>
    </w:p>
    <w:p w:rsidR="006003C6" w:rsidRPr="00FE5FBD" w:rsidRDefault="006003C6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AD0CC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подан</w:t>
      </w:r>
      <w:r w:rsidR="00AD0CC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ы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(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четыре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) заяв</w:t>
      </w:r>
      <w:r w:rsidR="0040663D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4253"/>
        <w:gridCol w:w="2567"/>
      </w:tblGrid>
      <w:tr w:rsidR="006003C6" w:rsidRPr="004C5CBF" w:rsidTr="006E1E87">
        <w:trPr>
          <w:trHeight w:val="537"/>
        </w:trPr>
        <w:tc>
          <w:tcPr>
            <w:tcW w:w="568" w:type="dxa"/>
          </w:tcPr>
          <w:p w:rsidR="006003C6" w:rsidRPr="00FE5FBD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gramStart"/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6003C6" w:rsidRPr="00FE5FBD" w:rsidRDefault="006003C6" w:rsidP="006D29D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4253" w:type="dxa"/>
          </w:tcPr>
          <w:p w:rsidR="006003C6" w:rsidRPr="00FE5FBD" w:rsidRDefault="00697B6E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6003C6" w:rsidRPr="00FE5FBD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</w:tr>
      <w:tr w:rsidR="006003C6" w:rsidRPr="00FE5FBD" w:rsidTr="006E1E87">
        <w:trPr>
          <w:trHeight w:val="589"/>
        </w:trPr>
        <w:tc>
          <w:tcPr>
            <w:tcW w:w="568" w:type="dxa"/>
          </w:tcPr>
          <w:p w:rsidR="006003C6" w:rsidRPr="00FE5FBD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6003C6" w:rsidRPr="00C80CCA" w:rsidRDefault="004C5CBF" w:rsidP="00FE5FBD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ООО ТД "Новосибирск </w:t>
            </w:r>
            <w:proofErr w:type="gramStart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-В</w:t>
            </w:r>
            <w:proofErr w:type="gramEnd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осток-Сервис"</w:t>
            </w:r>
          </w:p>
        </w:tc>
        <w:tc>
          <w:tcPr>
            <w:tcW w:w="4253" w:type="dxa"/>
          </w:tcPr>
          <w:p w:rsidR="006003C6" w:rsidRPr="004C5CBF" w:rsidRDefault="004C5CBF" w:rsidP="003679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630007, Новосибирская область, Новосибирск, Пристанский переулок,2</w:t>
            </w:r>
          </w:p>
        </w:tc>
        <w:tc>
          <w:tcPr>
            <w:tcW w:w="2567" w:type="dxa"/>
          </w:tcPr>
          <w:p w:rsidR="006003C6" w:rsidRPr="00FE5FBD" w:rsidRDefault="004C5CBF" w:rsidP="00DF646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C5CBF">
              <w:rPr>
                <w:rFonts w:ascii="Times New Roman" w:hAnsi="Times New Roman" w:cs="Times New Roman"/>
              </w:rPr>
              <w:t>04.02.2016 09:46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663D" w:rsidRPr="00FE5FB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BF10BD" w:rsidRPr="00FE5FBD" w:rsidTr="006E1E87">
        <w:trPr>
          <w:trHeight w:val="525"/>
        </w:trPr>
        <w:tc>
          <w:tcPr>
            <w:tcW w:w="568" w:type="dxa"/>
          </w:tcPr>
          <w:p w:rsidR="00BF10BD" w:rsidRPr="00FE5FBD" w:rsidRDefault="00BF10BD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BF10BD" w:rsidRPr="00C80CCA" w:rsidRDefault="004C5CBF" w:rsidP="00FE5FBD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"</w:t>
            </w:r>
            <w:proofErr w:type="spellStart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Техноавиа</w:t>
            </w:r>
            <w:proofErr w:type="spellEnd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-Сибирь"</w:t>
            </w:r>
          </w:p>
        </w:tc>
        <w:tc>
          <w:tcPr>
            <w:tcW w:w="4253" w:type="dxa"/>
          </w:tcPr>
          <w:p w:rsidR="00BF10BD" w:rsidRPr="00C80CCA" w:rsidRDefault="004C5CBF" w:rsidP="003679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630132, Новосибирская область, Новосибирск, ул. Железнодорожная, д.1</w:t>
            </w:r>
          </w:p>
        </w:tc>
        <w:tc>
          <w:tcPr>
            <w:tcW w:w="2567" w:type="dxa"/>
          </w:tcPr>
          <w:p w:rsidR="00BF10BD" w:rsidRPr="00BF10BD" w:rsidRDefault="004C5CBF" w:rsidP="00DF646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CBF">
              <w:rPr>
                <w:rFonts w:ascii="Times New Roman" w:hAnsi="Times New Roman" w:cs="Times New Roman"/>
              </w:rPr>
              <w:t>05.02.2016 11:56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10BD" w:rsidRPr="00FE5FB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E1306A" w:rsidRPr="00FE5FBD" w:rsidTr="006E1E87">
        <w:trPr>
          <w:trHeight w:val="510"/>
        </w:trPr>
        <w:tc>
          <w:tcPr>
            <w:tcW w:w="568" w:type="dxa"/>
          </w:tcPr>
          <w:p w:rsidR="00E1306A" w:rsidRDefault="00E1306A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E1306A" w:rsidRPr="00BF10BD" w:rsidRDefault="004C5CBF" w:rsidP="00FE5FBD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АО "ТД ТРАКТ"</w:t>
            </w:r>
          </w:p>
        </w:tc>
        <w:tc>
          <w:tcPr>
            <w:tcW w:w="4253" w:type="dxa"/>
          </w:tcPr>
          <w:p w:rsidR="00E1306A" w:rsidRPr="00BF10BD" w:rsidRDefault="004C5CBF" w:rsidP="003679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109429, г. Москва, Москва, 14-й км. МКАД, домовладение 10</w:t>
            </w:r>
          </w:p>
        </w:tc>
        <w:tc>
          <w:tcPr>
            <w:tcW w:w="2567" w:type="dxa"/>
          </w:tcPr>
          <w:p w:rsidR="00E1306A" w:rsidRPr="00BF10BD" w:rsidRDefault="004C5CBF" w:rsidP="00DF646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4C5CBF">
              <w:rPr>
                <w:rFonts w:ascii="Times New Roman" w:hAnsi="Times New Roman" w:cs="Times New Roman"/>
                <w:lang w:val="ru-RU"/>
              </w:rPr>
              <w:t>05.02.2016 16:04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5FB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E1306A" w:rsidRPr="00FE5FBD" w:rsidTr="006E1E87">
        <w:trPr>
          <w:trHeight w:val="532"/>
        </w:trPr>
        <w:tc>
          <w:tcPr>
            <w:tcW w:w="568" w:type="dxa"/>
          </w:tcPr>
          <w:p w:rsidR="00E1306A" w:rsidRDefault="00E1306A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E1306A" w:rsidRPr="00BF10BD" w:rsidRDefault="004C5CBF" w:rsidP="00FE5FBD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"</w:t>
            </w:r>
            <w:proofErr w:type="spellStart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Уралспецзащита</w:t>
            </w:r>
            <w:proofErr w:type="spellEnd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</w:p>
        </w:tc>
        <w:tc>
          <w:tcPr>
            <w:tcW w:w="4253" w:type="dxa"/>
          </w:tcPr>
          <w:p w:rsidR="00E1306A" w:rsidRPr="004C5CBF" w:rsidRDefault="004C5CBF" w:rsidP="003679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Россия, 623388, Свердловская область, г. Полевской, </w:t>
            </w:r>
            <w:proofErr w:type="spellStart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</w:t>
            </w:r>
            <w:proofErr w:type="gramStart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.В</w:t>
            </w:r>
            <w:proofErr w:type="gramEnd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олодарского</w:t>
            </w:r>
            <w:proofErr w:type="spellEnd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103</w:t>
            </w:r>
          </w:p>
        </w:tc>
        <w:tc>
          <w:tcPr>
            <w:tcW w:w="2567" w:type="dxa"/>
          </w:tcPr>
          <w:p w:rsidR="00E1306A" w:rsidRPr="00BF10BD" w:rsidRDefault="004C5CBF" w:rsidP="00DF646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4C5CBF">
              <w:rPr>
                <w:rFonts w:ascii="Times New Roman" w:hAnsi="Times New Roman" w:cs="Times New Roman"/>
                <w:lang w:val="ru-RU"/>
              </w:rPr>
              <w:t>08.02.2016 07:20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5FB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6E1E87" w:rsidRDefault="006E1E87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r w:rsidR="008A2384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комиссия,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FE5FBD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</w:t>
      </w:r>
      <w:r w:rsidR="008A2384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приняла решение:</w:t>
      </w:r>
    </w:p>
    <w:p w:rsidR="006E1E87" w:rsidRDefault="006E1E87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1984"/>
        <w:gridCol w:w="4678"/>
      </w:tblGrid>
      <w:tr w:rsidR="006003C6" w:rsidRPr="00FE5FBD" w:rsidTr="004D34CA">
        <w:tc>
          <w:tcPr>
            <w:tcW w:w="1702" w:type="dxa"/>
            <w:vAlign w:val="center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3" w:type="dxa"/>
            <w:vAlign w:val="center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1984" w:type="dxa"/>
            <w:vAlign w:val="center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4678" w:type="dxa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6003C6" w:rsidRPr="00FE5FBD" w:rsidRDefault="006003C6" w:rsidP="00015C1B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4107A0" w:rsidRPr="004C5CBF" w:rsidTr="006E1E87">
        <w:tblPrEx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1702" w:type="dxa"/>
          </w:tcPr>
          <w:p w:rsidR="004107A0" w:rsidRPr="00FE5FBD" w:rsidRDefault="004107A0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1</w:t>
            </w:r>
          </w:p>
          <w:p w:rsidR="004107A0" w:rsidRPr="00FE5FBD" w:rsidRDefault="004107A0" w:rsidP="00015C1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3" w:type="dxa"/>
          </w:tcPr>
          <w:p w:rsidR="004107A0" w:rsidRPr="00FE5FBD" w:rsidRDefault="006628DD" w:rsidP="00015C1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допускается к участию в аукционе в электронной форме</w:t>
            </w:r>
          </w:p>
        </w:tc>
        <w:tc>
          <w:tcPr>
            <w:tcW w:w="1984" w:type="dxa"/>
          </w:tcPr>
          <w:p w:rsidR="004107A0" w:rsidRPr="00FE5FBD" w:rsidRDefault="006628DD" w:rsidP="006E1E87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4678" w:type="dxa"/>
          </w:tcPr>
          <w:p w:rsidR="00AD0CCE" w:rsidRDefault="00AD0CCE" w:rsidP="00AD0CCE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62430D" w:rsidRPr="00D01A99" w:rsidRDefault="00E51614" w:rsidP="006E1E87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Отсутствует </w:t>
            </w:r>
            <w:r w:rsidR="00D01A99" w:rsidRPr="00D01A99">
              <w:rPr>
                <w:rFonts w:ascii="Times New Roman" w:hAnsi="Times New Roman" w:cs="Times New Roman"/>
                <w:lang w:val="ru-RU"/>
              </w:rPr>
              <w:t>коп</w:t>
            </w:r>
            <w:r w:rsidR="006E1E87">
              <w:rPr>
                <w:rFonts w:ascii="Times New Roman" w:hAnsi="Times New Roman" w:cs="Times New Roman"/>
                <w:lang w:val="ru-RU"/>
              </w:rPr>
              <w:t>ия устава</w:t>
            </w:r>
            <w:r w:rsidR="009611D0" w:rsidRPr="009611D0"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BF10BD" w:rsidRPr="004C5CBF" w:rsidTr="00E51614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702" w:type="dxa"/>
          </w:tcPr>
          <w:p w:rsidR="00BF10BD" w:rsidRPr="00FE5FBD" w:rsidRDefault="00BF10BD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BF10BD" w:rsidRPr="00FE5FBD" w:rsidRDefault="00BF10BD" w:rsidP="00015C1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допускается к участию в аукционе в электронной форме</w:t>
            </w:r>
          </w:p>
        </w:tc>
        <w:tc>
          <w:tcPr>
            <w:tcW w:w="1984" w:type="dxa"/>
          </w:tcPr>
          <w:p w:rsidR="00BF10BD" w:rsidRPr="00FE5FBD" w:rsidRDefault="00BF10BD" w:rsidP="00BF10B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не соответствуют предъявленным требованиям.</w:t>
            </w:r>
          </w:p>
          <w:p w:rsidR="00BF10BD" w:rsidRPr="00FE5FBD" w:rsidRDefault="00BF10BD" w:rsidP="00D647F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</w:tcPr>
          <w:p w:rsidR="00AD0CCE" w:rsidRPr="00AD0CCE" w:rsidRDefault="00AD0CCE" w:rsidP="00AD0CCE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E51614" w:rsidRPr="004D34CA" w:rsidRDefault="00AD0CCE" w:rsidP="009611D0">
            <w:pPr>
              <w:pStyle w:val="a5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Отсутству</w:t>
            </w:r>
            <w:r w:rsidR="006E1E87">
              <w:rPr>
                <w:rFonts w:ascii="Times New Roman" w:hAnsi="Times New Roman" w:cs="Times New Roman"/>
                <w:lang w:val="ru-RU"/>
              </w:rPr>
              <w:t>ю</w:t>
            </w:r>
            <w:r w:rsidR="00E51614">
              <w:rPr>
                <w:rFonts w:ascii="Times New Roman" w:hAnsi="Times New Roman" w:cs="Times New Roman"/>
                <w:lang w:val="ru-RU"/>
              </w:rPr>
              <w:t xml:space="preserve">т </w:t>
            </w:r>
            <w:r w:rsidR="006E1E87">
              <w:rPr>
                <w:rFonts w:ascii="Times New Roman" w:hAnsi="Times New Roman" w:cs="Times New Roman"/>
                <w:lang w:val="ru-RU"/>
              </w:rPr>
              <w:t xml:space="preserve">свидетельства, решения и протоколы о внесении изменений в учредительные документы от 10.11.2002, </w:t>
            </w:r>
            <w:r w:rsidR="00E516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E1E87">
              <w:rPr>
                <w:rFonts w:ascii="Times New Roman" w:hAnsi="Times New Roman" w:cs="Times New Roman"/>
                <w:lang w:val="ru-RU"/>
              </w:rPr>
              <w:t xml:space="preserve"> 11.02.2004, 11.04.2006, 15.12.2009, 28.05.2013.</w:t>
            </w:r>
          </w:p>
        </w:tc>
      </w:tr>
      <w:tr w:rsidR="00E1306A" w:rsidRPr="004C5CBF" w:rsidTr="00E51614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702" w:type="dxa"/>
          </w:tcPr>
          <w:p w:rsidR="00E1306A" w:rsidRDefault="00E1306A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843" w:type="dxa"/>
          </w:tcPr>
          <w:p w:rsidR="00E1306A" w:rsidRPr="00FE5FBD" w:rsidRDefault="00E1306A" w:rsidP="00015C1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допускается к участию в аукционе в электронной форме</w:t>
            </w:r>
          </w:p>
        </w:tc>
        <w:tc>
          <w:tcPr>
            <w:tcW w:w="1984" w:type="dxa"/>
          </w:tcPr>
          <w:p w:rsidR="00E1306A" w:rsidRPr="00FE5FBD" w:rsidRDefault="00E1306A" w:rsidP="00E1306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не соответствуют предъявленным требованиям.</w:t>
            </w:r>
          </w:p>
          <w:p w:rsidR="00E1306A" w:rsidRPr="00FE5FBD" w:rsidRDefault="00E1306A" w:rsidP="00BF10B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</w:tcPr>
          <w:p w:rsidR="00E1306A" w:rsidRPr="00AD0CCE" w:rsidRDefault="00E1306A" w:rsidP="00E1306A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E1306A" w:rsidRDefault="00E1306A" w:rsidP="00E1306A">
            <w:pPr>
              <w:pStyle w:val="a5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6E1E87">
              <w:rPr>
                <w:rFonts w:ascii="Times New Roman" w:hAnsi="Times New Roman" w:cs="Times New Roman"/>
                <w:lang w:val="ru-RU"/>
              </w:rPr>
              <w:t>Отсутствуют свидетельства</w:t>
            </w:r>
            <w:r w:rsidR="003170D4">
              <w:rPr>
                <w:rFonts w:ascii="Times New Roman" w:hAnsi="Times New Roman" w:cs="Times New Roman"/>
                <w:lang w:val="ru-RU"/>
              </w:rPr>
              <w:t>/</w:t>
            </w:r>
            <w:r w:rsidR="003170D4" w:rsidRPr="003170D4">
              <w:rPr>
                <w:sz w:val="23"/>
                <w:szCs w:val="23"/>
                <w:lang w:val="ru-RU"/>
              </w:rPr>
              <w:t xml:space="preserve"> </w:t>
            </w:r>
            <w:r w:rsidR="003170D4" w:rsidRPr="003170D4">
              <w:rPr>
                <w:sz w:val="23"/>
                <w:szCs w:val="23"/>
                <w:lang w:val="ru-RU"/>
              </w:rPr>
              <w:t>листы записи</w:t>
            </w:r>
            <w:r w:rsidR="003170D4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="006E1E87">
              <w:rPr>
                <w:rFonts w:ascii="Times New Roman" w:hAnsi="Times New Roman" w:cs="Times New Roman"/>
                <w:lang w:val="ru-RU"/>
              </w:rPr>
              <w:t xml:space="preserve"> решени</w:t>
            </w:r>
            <w:r w:rsidR="003170D4">
              <w:rPr>
                <w:rFonts w:ascii="Times New Roman" w:hAnsi="Times New Roman" w:cs="Times New Roman"/>
                <w:lang w:val="ru-RU"/>
              </w:rPr>
              <w:t>я</w:t>
            </w:r>
            <w:r w:rsidR="006E1E87">
              <w:rPr>
                <w:rFonts w:ascii="Times New Roman" w:hAnsi="Times New Roman" w:cs="Times New Roman"/>
                <w:lang w:val="ru-RU"/>
              </w:rPr>
              <w:t xml:space="preserve"> о внесении изменений в учредительные документы</w:t>
            </w:r>
          </w:p>
          <w:p w:rsidR="00E1306A" w:rsidRDefault="00E1306A" w:rsidP="006E1E87">
            <w:pPr>
              <w:jc w:val="both"/>
              <w:rPr>
                <w:rFonts w:ascii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Заявка</w:t>
            </w:r>
            <w:r w:rsidR="006E1E87">
              <w:rPr>
                <w:rFonts w:ascii="Times New Roman" w:hAnsi="Times New Roman" w:cs="Times New Roman"/>
                <w:lang w:val="ru-RU"/>
              </w:rPr>
              <w:t xml:space="preserve"> не обеспечена</w:t>
            </w:r>
            <w:r>
              <w:rPr>
                <w:rFonts w:ascii="Times New Roman" w:hAnsi="Times New Roman" w:cs="Times New Roman"/>
                <w:lang w:val="ru-RU"/>
              </w:rPr>
              <w:t xml:space="preserve"> на ЭТП  Фабрикант.</w:t>
            </w:r>
          </w:p>
        </w:tc>
      </w:tr>
      <w:tr w:rsidR="00E1306A" w:rsidRPr="004C5CBF" w:rsidTr="00E51614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702" w:type="dxa"/>
          </w:tcPr>
          <w:p w:rsidR="00E1306A" w:rsidRDefault="00E1306A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E1306A" w:rsidRPr="00FE5FBD" w:rsidRDefault="00E1306A" w:rsidP="00015C1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допускается к участию в аукционе в электронной форме</w:t>
            </w:r>
          </w:p>
        </w:tc>
        <w:tc>
          <w:tcPr>
            <w:tcW w:w="1984" w:type="dxa"/>
          </w:tcPr>
          <w:p w:rsidR="00E1306A" w:rsidRPr="00FE5FBD" w:rsidRDefault="00E1306A" w:rsidP="00E1306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не соответствуют предъявленным требованиям.</w:t>
            </w:r>
          </w:p>
          <w:p w:rsidR="00E1306A" w:rsidRPr="00FE5FBD" w:rsidRDefault="00E1306A" w:rsidP="00BF10B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</w:tcPr>
          <w:p w:rsidR="00E1306A" w:rsidRPr="00AD0CCE" w:rsidRDefault="00E1306A" w:rsidP="00E1306A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E1306A" w:rsidRPr="00B06EA4" w:rsidRDefault="00E1306A" w:rsidP="00B06EA4">
            <w:pPr>
              <w:pStyle w:val="a5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Отсутствует  </w:t>
            </w:r>
            <w:r w:rsidR="00B06EA4">
              <w:rPr>
                <w:rFonts w:ascii="Times New Roman" w:hAnsi="Times New Roman" w:cs="Times New Roman"/>
                <w:lang w:val="ru-RU"/>
              </w:rPr>
              <w:t>свидетельства/</w:t>
            </w:r>
            <w:r w:rsidR="00B06EA4" w:rsidRPr="003170D4">
              <w:rPr>
                <w:sz w:val="23"/>
                <w:szCs w:val="23"/>
                <w:lang w:val="ru-RU"/>
              </w:rPr>
              <w:t xml:space="preserve"> листы записи</w:t>
            </w:r>
            <w:r w:rsidR="00B06EA4">
              <w:rPr>
                <w:rFonts w:ascii="Times New Roman" w:hAnsi="Times New Roman" w:cs="Times New Roman"/>
                <w:lang w:val="ru-RU"/>
              </w:rPr>
              <w:t xml:space="preserve"> и решения о внесении изменений в учредительные документы</w:t>
            </w:r>
            <w:r w:rsidR="00B06EA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B06EA4">
              <w:rPr>
                <w:rFonts w:ascii="Times New Roman" w:hAnsi="Times New Roman" w:cs="Times New Roman"/>
                <w:lang w:val="ru-RU"/>
              </w:rPr>
              <w:t>20.05</w:t>
            </w:r>
            <w:r>
              <w:rPr>
                <w:rFonts w:ascii="Times New Roman" w:hAnsi="Times New Roman" w:cs="Times New Roman"/>
                <w:lang w:val="ru-RU"/>
              </w:rPr>
              <w:t>.2009 г.</w:t>
            </w:r>
            <w:r w:rsidR="00620985">
              <w:rPr>
                <w:rFonts w:ascii="Times New Roman" w:hAnsi="Times New Roman" w:cs="Times New Roman"/>
                <w:lang w:val="ru-RU"/>
              </w:rPr>
              <w:t>, 23.04.2010,11.07.2011, 25.06.2014, 18.08.2014</w:t>
            </w:r>
            <w:bookmarkStart w:id="0" w:name="_GoBack"/>
            <w:bookmarkEnd w:id="0"/>
          </w:p>
        </w:tc>
      </w:tr>
    </w:tbl>
    <w:p w:rsidR="00AD0CCE" w:rsidRDefault="00AD0CCE" w:rsidP="00AD0CCE">
      <w:pPr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Единой комиссией вынесено предложение </w:t>
      </w:r>
      <w:proofErr w:type="gramStart"/>
      <w:r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в связи с несоответствием заявок  на участие в аукционе в электронной форме.</w:t>
      </w:r>
    </w:p>
    <w:p w:rsidR="00AD0CCE" w:rsidRPr="00E1306A" w:rsidRDefault="00AD0CCE" w:rsidP="00E1306A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раздела 14 </w:t>
      </w:r>
      <w:r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30.10.2015 г. № 19-СД/2015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AD0CCE" w:rsidRDefault="00AD0CCE" w:rsidP="00AD0CCE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D0CCE" w:rsidRDefault="00AD0CCE" w:rsidP="00E1306A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bottomFromText="20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911"/>
        <w:gridCol w:w="2777"/>
      </w:tblGrid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1306A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A" w:rsidRDefault="00E1306A" w:rsidP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A" w:rsidRDefault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A" w:rsidRDefault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AD0CCE" w:rsidRDefault="00AD0CC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Киевская Елена Леонидовна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rPr>
          <w:trHeight w:val="3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 w:rsidP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C5CBF" w:rsidRDefault="004C5CBF" w:rsidP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3020F" w:rsidRDefault="003112F7" w:rsidP="004C5C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sectPr w:rsidR="003112F7" w:rsidRPr="00C3020F" w:rsidSect="00E1306A">
      <w:pgSz w:w="12240" w:h="15840"/>
      <w:pgMar w:top="567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1F" w:rsidRDefault="00255A1F" w:rsidP="00E1306A">
      <w:r>
        <w:separator/>
      </w:r>
    </w:p>
  </w:endnote>
  <w:endnote w:type="continuationSeparator" w:id="0">
    <w:p w:rsidR="00255A1F" w:rsidRDefault="00255A1F" w:rsidP="00E1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1F" w:rsidRDefault="00255A1F" w:rsidP="00E1306A">
      <w:r>
        <w:separator/>
      </w:r>
    </w:p>
  </w:footnote>
  <w:footnote w:type="continuationSeparator" w:id="0">
    <w:p w:rsidR="00255A1F" w:rsidRDefault="00255A1F" w:rsidP="00E1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5B9"/>
    <w:multiLevelType w:val="hybridMultilevel"/>
    <w:tmpl w:val="869E0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2FA8"/>
    <w:multiLevelType w:val="hybridMultilevel"/>
    <w:tmpl w:val="10444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85B64"/>
    <w:multiLevelType w:val="hybridMultilevel"/>
    <w:tmpl w:val="AC301922"/>
    <w:lvl w:ilvl="0" w:tplc="4CCED1A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2D76653"/>
    <w:multiLevelType w:val="hybridMultilevel"/>
    <w:tmpl w:val="A372BD5C"/>
    <w:lvl w:ilvl="0" w:tplc="A3C6812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B5D5330"/>
    <w:multiLevelType w:val="hybridMultilevel"/>
    <w:tmpl w:val="6E260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CE76C13"/>
    <w:multiLevelType w:val="hybridMultilevel"/>
    <w:tmpl w:val="54AA5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C6"/>
    <w:rsid w:val="00001201"/>
    <w:rsid w:val="00006C41"/>
    <w:rsid w:val="00015C1B"/>
    <w:rsid w:val="00055083"/>
    <w:rsid w:val="000862DC"/>
    <w:rsid w:val="00087266"/>
    <w:rsid w:val="00094CBD"/>
    <w:rsid w:val="000F632B"/>
    <w:rsid w:val="001352A4"/>
    <w:rsid w:val="001917B8"/>
    <w:rsid w:val="001B217E"/>
    <w:rsid w:val="001C457C"/>
    <w:rsid w:val="001E3BD4"/>
    <w:rsid w:val="00211CCC"/>
    <w:rsid w:val="002211F4"/>
    <w:rsid w:val="00255444"/>
    <w:rsid w:val="00255A1F"/>
    <w:rsid w:val="002648F4"/>
    <w:rsid w:val="002659D8"/>
    <w:rsid w:val="002C179D"/>
    <w:rsid w:val="00304F6C"/>
    <w:rsid w:val="00307339"/>
    <w:rsid w:val="003112F7"/>
    <w:rsid w:val="003170D4"/>
    <w:rsid w:val="00334269"/>
    <w:rsid w:val="00364C87"/>
    <w:rsid w:val="00367922"/>
    <w:rsid w:val="003C435E"/>
    <w:rsid w:val="003C5495"/>
    <w:rsid w:val="003E449D"/>
    <w:rsid w:val="0040663D"/>
    <w:rsid w:val="004107A0"/>
    <w:rsid w:val="00470A64"/>
    <w:rsid w:val="004852DF"/>
    <w:rsid w:val="0048740A"/>
    <w:rsid w:val="004C5CBF"/>
    <w:rsid w:val="004D34CA"/>
    <w:rsid w:val="004E4982"/>
    <w:rsid w:val="00504DE2"/>
    <w:rsid w:val="00512294"/>
    <w:rsid w:val="00516D8C"/>
    <w:rsid w:val="00530BF9"/>
    <w:rsid w:val="005C2E6A"/>
    <w:rsid w:val="006003C6"/>
    <w:rsid w:val="00611D9D"/>
    <w:rsid w:val="00620985"/>
    <w:rsid w:val="0062430D"/>
    <w:rsid w:val="006628DD"/>
    <w:rsid w:val="00682D14"/>
    <w:rsid w:val="00686A04"/>
    <w:rsid w:val="0069386E"/>
    <w:rsid w:val="00697B6E"/>
    <w:rsid w:val="006D154A"/>
    <w:rsid w:val="006D29DE"/>
    <w:rsid w:val="006D3633"/>
    <w:rsid w:val="006E1E87"/>
    <w:rsid w:val="00760C22"/>
    <w:rsid w:val="007C3E50"/>
    <w:rsid w:val="007D7DA8"/>
    <w:rsid w:val="00832FAE"/>
    <w:rsid w:val="008A2384"/>
    <w:rsid w:val="008A721C"/>
    <w:rsid w:val="008C7C7A"/>
    <w:rsid w:val="008E52B6"/>
    <w:rsid w:val="009611D0"/>
    <w:rsid w:val="009A1D11"/>
    <w:rsid w:val="009D29FF"/>
    <w:rsid w:val="009E0CB6"/>
    <w:rsid w:val="00A018C8"/>
    <w:rsid w:val="00A226D3"/>
    <w:rsid w:val="00A43BE9"/>
    <w:rsid w:val="00A9788A"/>
    <w:rsid w:val="00AD0CCE"/>
    <w:rsid w:val="00AF5081"/>
    <w:rsid w:val="00B06EA4"/>
    <w:rsid w:val="00B46EBE"/>
    <w:rsid w:val="00B9613F"/>
    <w:rsid w:val="00BF10BD"/>
    <w:rsid w:val="00C3020F"/>
    <w:rsid w:val="00C35F02"/>
    <w:rsid w:val="00C65B33"/>
    <w:rsid w:val="00C80CCA"/>
    <w:rsid w:val="00CB0CB2"/>
    <w:rsid w:val="00CB1382"/>
    <w:rsid w:val="00CE355C"/>
    <w:rsid w:val="00D01A99"/>
    <w:rsid w:val="00D22FD0"/>
    <w:rsid w:val="00D647F8"/>
    <w:rsid w:val="00D770E1"/>
    <w:rsid w:val="00D860DC"/>
    <w:rsid w:val="00DD2B8C"/>
    <w:rsid w:val="00DF646C"/>
    <w:rsid w:val="00E04552"/>
    <w:rsid w:val="00E059E1"/>
    <w:rsid w:val="00E1306A"/>
    <w:rsid w:val="00E2556B"/>
    <w:rsid w:val="00E27686"/>
    <w:rsid w:val="00E51614"/>
    <w:rsid w:val="00E921A5"/>
    <w:rsid w:val="00EB482A"/>
    <w:rsid w:val="00EB7B29"/>
    <w:rsid w:val="00F457FD"/>
    <w:rsid w:val="00F537EA"/>
    <w:rsid w:val="00F80F9B"/>
    <w:rsid w:val="00F94640"/>
    <w:rsid w:val="00FE5FBD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3C6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6003C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6003C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6003C6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00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04DE2"/>
    <w:pPr>
      <w:ind w:left="720"/>
      <w:contextualSpacing/>
    </w:pPr>
  </w:style>
  <w:style w:type="paragraph" w:styleId="a6">
    <w:name w:val="Body Text"/>
    <w:basedOn w:val="a"/>
    <w:link w:val="a7"/>
    <w:rsid w:val="001B217E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B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4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7F8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06A"/>
    <w:rPr>
      <w:rFonts w:ascii="Cambria" w:eastAsia="Times New Roman" w:hAnsi="Cambria" w:cs="Cambria"/>
      <w:lang w:val="en-US"/>
    </w:rPr>
  </w:style>
  <w:style w:type="paragraph" w:styleId="ac">
    <w:name w:val="footer"/>
    <w:basedOn w:val="a"/>
    <w:link w:val="ad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06A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3C6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6003C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6003C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6003C6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00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04DE2"/>
    <w:pPr>
      <w:ind w:left="720"/>
      <w:contextualSpacing/>
    </w:pPr>
  </w:style>
  <w:style w:type="paragraph" w:styleId="a6">
    <w:name w:val="Body Text"/>
    <w:basedOn w:val="a"/>
    <w:link w:val="a7"/>
    <w:rsid w:val="001B217E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B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4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7F8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06A"/>
    <w:rPr>
      <w:rFonts w:ascii="Cambria" w:eastAsia="Times New Roman" w:hAnsi="Cambria" w:cs="Cambria"/>
      <w:lang w:val="en-US"/>
    </w:rPr>
  </w:style>
  <w:style w:type="paragraph" w:styleId="ac">
    <w:name w:val="footer"/>
    <w:basedOn w:val="a"/>
    <w:link w:val="ad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06A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brik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0E42-1790-406C-B966-AB16BD32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2016-02-08T02:21:00Z</cp:lastPrinted>
  <dcterms:created xsi:type="dcterms:W3CDTF">2016-02-09T11:02:00Z</dcterms:created>
  <dcterms:modified xsi:type="dcterms:W3CDTF">2016-02-10T02:43:00Z</dcterms:modified>
</cp:coreProperties>
</file>