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9"/>
        <w:gridCol w:w="7106"/>
      </w:tblGrid>
      <w:tr w:rsidR="0000000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E274AC">
            <w:pPr>
              <w:spacing w:line="252" w:lineRule="auto"/>
              <w:rPr>
                <w:rFonts w:eastAsia="Times New Roman"/>
              </w:rPr>
            </w:pPr>
            <w:bookmarkStart w:id="0" w:name="_GoBack"/>
            <w:bookmarkEnd w:id="0"/>
            <w:r>
              <w:rPr>
                <w:rFonts w:eastAsia="Times New Roman"/>
              </w:rPr>
              <w:t>Протокол заседания комиссии по принятию решений о целесообразности дальнейшего проведения торговой процедуры "Конкурс покупателя № 2298"</w:t>
            </w:r>
          </w:p>
        </w:tc>
      </w:tr>
      <w:tr w:rsidR="00000000"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E274A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E274AC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E274AC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Протокол №: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E274AC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б/н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E274AC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Дата публикации: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E274AC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22.12.2015 08:08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E274AC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Организатор процедуры: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E274AC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"НИИ измерительных приборов- Новосибирский завод имени Коминтерна" (Россия, 630015, Новосибирская область, Новосибирск, улица Планетная,32)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E274AC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Предмет договора</w:t>
            </w:r>
            <w:r>
              <w:rPr>
                <w:rFonts w:eastAsia="Times New Roman"/>
              </w:rPr>
              <w:br/>
              <w:t>(наименование товаров, работ, услуг):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E274AC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Лот № 1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  <w:b/>
                <w:bCs/>
              </w:rPr>
              <w:t>Ремонт помещений в корпус</w:t>
            </w:r>
            <w:r>
              <w:rPr>
                <w:rFonts w:eastAsia="Times New Roman"/>
                <w:b/>
                <w:bCs/>
              </w:rPr>
              <w:t>е №2 на 3-4 этажах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E274AC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Источник финансирования: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E274AC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Собственные средства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E274AC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Вопросы заседания: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E274AC">
            <w:pPr>
              <w:numPr>
                <w:ilvl w:val="0"/>
                <w:numId w:val="1"/>
              </w:numPr>
              <w:spacing w:before="100" w:beforeAutospacing="1" w:after="100" w:afterAutospacing="1"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Принятие решений о целесообразности дальнейшего проведения торговой процедуры "Конкурс покупателя № 2298"</w:t>
            </w:r>
          </w:p>
          <w:p w:rsidR="00000000" w:rsidRDefault="00E274AC">
            <w:pPr>
              <w:numPr>
                <w:ilvl w:val="0"/>
                <w:numId w:val="1"/>
              </w:numPr>
              <w:spacing w:before="100" w:beforeAutospacing="1" w:after="100" w:afterAutospacing="1"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протокола заседания комиссии по торговой процедуре "Конкурс покупателя № 2298"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E274AC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Рассмотрены предложения следующих участников: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E274AC">
            <w:pPr>
              <w:numPr>
                <w:ilvl w:val="0"/>
                <w:numId w:val="2"/>
              </w:numPr>
              <w:spacing w:before="100" w:beforeAutospacing="1" w:after="100" w:afterAutospacing="1"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ООО "СибСтройКапитал" (Россия, 630008, Новосибирская область, Новосибирск, Шевченко,34 к.324) - 2 550 000,00 руб. </w:t>
            </w:r>
            <w:r>
              <w:rPr>
                <w:rFonts w:eastAsia="Times New Roman"/>
              </w:rPr>
              <w:t>Заявка № 2298-01</w:t>
            </w:r>
          </w:p>
        </w:tc>
      </w:tr>
      <w:tr w:rsidR="0000000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E274AC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Решение комиссии по вопросу №1:</w:t>
            </w:r>
          </w:p>
        </w:tc>
      </w:tr>
    </w:tbl>
    <w:p w:rsidR="00000000" w:rsidRDefault="00E274AC">
      <w:pPr>
        <w:rPr>
          <w:rFonts w:ascii="Times" w:eastAsia="Times New Roman" w:hAnsi="Times"/>
          <w:vanish/>
          <w:sz w:val="20"/>
          <w:szCs w:val="2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9"/>
        <w:gridCol w:w="2843"/>
        <w:gridCol w:w="5133"/>
      </w:tblGrid>
      <w:tr w:rsidR="00000000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E274AC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По лотам были приняты следующие решения:</w:t>
            </w:r>
          </w:p>
        </w:tc>
      </w:tr>
      <w:tr w:rsidR="00000000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E274AC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Номер лота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E274AC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Принятое решение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E274AC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Основание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E274AC">
            <w:pPr>
              <w:spacing w:line="252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Лот №1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E274AC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Заключить договор с единственным участником </w:t>
            </w:r>
            <w:r>
              <w:rPr>
                <w:rFonts w:eastAsia="Times New Roman"/>
              </w:rPr>
              <w:t>(при согласовании с соответствующим уполномоченным органом).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E274AC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Единственный участник - ООО "СибСтройКапитал" (Россия, 630008, Новосибирская область, Новосибирск, Шевченко,34 к.324) - 2 550 000,00 руб. Заявка № 2298-01 </w:t>
            </w:r>
          </w:p>
        </w:tc>
      </w:tr>
    </w:tbl>
    <w:p w:rsidR="00000000" w:rsidRDefault="00E274AC">
      <w:pPr>
        <w:rPr>
          <w:rFonts w:ascii="Times" w:eastAsia="Times New Roman" w:hAnsi="Times"/>
          <w:vanish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9"/>
        <w:gridCol w:w="7106"/>
      </w:tblGrid>
      <w:tr w:rsidR="0000000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E274AC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Решение комиссии по вопросу №2:</w:t>
            </w:r>
          </w:p>
        </w:tc>
      </w:tr>
      <w:tr w:rsidR="0000000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E274AC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протокол заседания комиссии по оценке и сопоставлению предложений в торговой процедуре "Конкурс покупателя № 2298"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E274AC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За: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E274AC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Единогласно</w:t>
            </w:r>
          </w:p>
        </w:tc>
      </w:tr>
    </w:tbl>
    <w:p w:rsidR="00E274AC" w:rsidRDefault="00E274AC">
      <w:pPr>
        <w:rPr>
          <w:rFonts w:eastAsia="Times New Roman"/>
        </w:rPr>
      </w:pPr>
    </w:p>
    <w:sectPr w:rsidR="00E274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E3EFA"/>
    <w:multiLevelType w:val="multilevel"/>
    <w:tmpl w:val="5E185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1F46EA"/>
    <w:multiLevelType w:val="multilevel"/>
    <w:tmpl w:val="8B060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doNotHyphenateCaps/>
  <w:drawingGridHorizontalSpacing w:val="0"/>
  <w:drawingGridVerticalSpacing w:val="0"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017010"/>
    <w:rsid w:val="00017010"/>
    <w:rsid w:val="00E27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strike w:val="0"/>
      <w:dstrike w:val="0"/>
      <w:color w:val="000000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strike w:val="0"/>
      <w:dstrike w:val="0"/>
      <w:color w:val="000000"/>
      <w:u w:val="none"/>
      <w:effect w:val="none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rmal (Web)"/>
    <w:basedOn w:val="a"/>
    <w:uiPriority w:val="99"/>
    <w:semiHidden/>
    <w:unhideWhenUsed/>
    <w:rPr>
      <w:sz w:val="20"/>
      <w:szCs w:val="20"/>
    </w:rPr>
  </w:style>
  <w:style w:type="paragraph" w:customStyle="1" w:styleId="fname">
    <w:name w:val="fname"/>
    <w:basedOn w:val="a"/>
    <w:rPr>
      <w:sz w:val="20"/>
      <w:szCs w:val="20"/>
    </w:rPr>
  </w:style>
  <w:style w:type="paragraph" w:customStyle="1" w:styleId="w100">
    <w:name w:val="w100"/>
    <w:basedOn w:val="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strike w:val="0"/>
      <w:dstrike w:val="0"/>
      <w:color w:val="000000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strike w:val="0"/>
      <w:dstrike w:val="0"/>
      <w:color w:val="000000"/>
      <w:u w:val="none"/>
      <w:effect w:val="none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rmal (Web)"/>
    <w:basedOn w:val="a"/>
    <w:uiPriority w:val="99"/>
    <w:semiHidden/>
    <w:unhideWhenUsed/>
    <w:rPr>
      <w:sz w:val="20"/>
      <w:szCs w:val="20"/>
    </w:rPr>
  </w:style>
  <w:style w:type="paragraph" w:customStyle="1" w:styleId="fname">
    <w:name w:val="fname"/>
    <w:basedOn w:val="a"/>
    <w:rPr>
      <w:sz w:val="20"/>
      <w:szCs w:val="20"/>
    </w:rPr>
  </w:style>
  <w:style w:type="paragraph" w:customStyle="1" w:styleId="w100">
    <w:name w:val="w100"/>
    <w:basedOn w:val="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заседания комиссии по принятию решений о целесообразности дальнейшего проведения торговой процедуры "Конкурс покупателя № 2298"</vt:lpstr>
    </vt:vector>
  </TitlesOfParts>
  <Company/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 комиссии по принятию решений о целесообразности дальнейшего проведения торговой процедуры "Конкурс покупателя № 2298"</dc:title>
  <dc:creator>Кучинская Екатерина Алексеевна</dc:creator>
  <cp:lastModifiedBy>Кучинская Екатерина Алексеевна</cp:lastModifiedBy>
  <cp:revision>2</cp:revision>
  <dcterms:created xsi:type="dcterms:W3CDTF">2015-12-22T05:09:00Z</dcterms:created>
  <dcterms:modified xsi:type="dcterms:W3CDTF">2015-12-22T05:09:00Z</dcterms:modified>
</cp:coreProperties>
</file>