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5A2C0D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2B3D3A" w:rsidRPr="005A2C0D" w:rsidRDefault="00702F69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НИИИП-НЗиК»</w:t>
      </w:r>
    </w:p>
    <w:p w:rsidR="00A55B1C" w:rsidRPr="005A2C0D" w:rsidRDefault="00A55B1C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</w:p>
    <w:p w:rsidR="002B3D3A" w:rsidRPr="005A2C0D" w:rsidRDefault="00184F64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    </w:t>
      </w:r>
      <w:r w:rsidR="006047B4"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254DD6">
        <w:rPr>
          <w:rFonts w:ascii="Times New Roman" w:hAnsi="Times New Roman" w:cs="Times New Roman"/>
          <w:sz w:val="19"/>
          <w:szCs w:val="19"/>
          <w:lang w:val="ru-RU" w:eastAsia="ru-RU"/>
        </w:rPr>
        <w:t>27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7B7FC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254DD6">
        <w:rPr>
          <w:rFonts w:ascii="Times New Roman" w:hAnsi="Times New Roman" w:cs="Times New Roman"/>
          <w:sz w:val="19"/>
          <w:szCs w:val="19"/>
          <w:lang w:val="ru-RU" w:eastAsia="ru-RU"/>
        </w:rPr>
        <w:t>апреля</w:t>
      </w:r>
      <w:r w:rsidR="00710FEF"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F34F73"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 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377706" w:rsidRPr="005A2C0D" w:rsidRDefault="00184F64" w:rsidP="00A55B1C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</w:t>
            </w:r>
            <w:r w:rsidR="00802AE4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вич  </w:t>
            </w:r>
          </w:p>
        </w:tc>
      </w:tr>
      <w:tr w:rsidR="00377706" w:rsidRPr="005A2C0D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530B6" w:rsidRPr="005A2C0D" w:rsidTr="00675F16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5A2C0D" w:rsidRDefault="007B7FCA" w:rsidP="007B7FC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="00675F1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="00675F1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по качеству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5A2C0D" w:rsidRDefault="007B7FCA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Булатошкин Александр Егорович</w:t>
            </w:r>
          </w:p>
          <w:p w:rsidR="00F34F73" w:rsidRPr="005A2C0D" w:rsidRDefault="00F34F73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5A2C0D" w:rsidTr="00A55B1C">
        <w:trPr>
          <w:trHeight w:val="2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5A2C0D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="00A55B1C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5A2C0D" w:rsidRDefault="005A2C0D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 Нина Васильевна</w:t>
            </w:r>
          </w:p>
          <w:p w:rsidR="00675F16" w:rsidRPr="005A2C0D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7770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 Наталия Васильевна</w:t>
            </w:r>
          </w:p>
          <w:p w:rsidR="00F34F73" w:rsidRPr="005A2C0D" w:rsidRDefault="00F34F7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37770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A2C0D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2B3D3A" w:rsidRPr="005A2C0D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703501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5A2C0D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916FD6" w:rsidRPr="005A2C0D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A55B1C" w:rsidP="007B7FC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 w:rsid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О-</w:t>
            </w:r>
            <w:r w:rsidR="007B7F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A2C0D" w:rsidRDefault="007B7FCA" w:rsidP="00A55B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Чигура Елена Викторовна</w:t>
            </w: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A55B1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F34F73" w:rsidRPr="005A2C0D" w:rsidRDefault="00F34F73" w:rsidP="00A55B1C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5A2C0D" w:rsidRPr="005A2C0D" w:rsidRDefault="00962B55" w:rsidP="005A2C0D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F34F73" w:rsidRPr="007B7FCA" w:rsidRDefault="00184F64" w:rsidP="007B7FC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/>
          <w:sz w:val="19"/>
          <w:szCs w:val="19"/>
          <w:lang w:val="ru-RU"/>
        </w:rPr>
      </w:pPr>
      <w:r w:rsidRPr="007B7FC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7B7FCA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</w:t>
      </w:r>
      <w:r w:rsidR="00675F16" w:rsidRPr="007B7FCA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на </w:t>
      </w:r>
      <w:r w:rsidR="007B7FCA" w:rsidRPr="007B7FCA">
        <w:rPr>
          <w:rFonts w:ascii="Times New Roman" w:hAnsi="Times New Roman"/>
          <w:bCs/>
          <w:sz w:val="19"/>
          <w:szCs w:val="19"/>
          <w:lang w:val="ru-RU"/>
        </w:rPr>
        <w:t>поставку гальванического оборудования</w:t>
      </w:r>
      <w:r w:rsidR="007B7FCA">
        <w:rPr>
          <w:rFonts w:ascii="Times New Roman" w:hAnsi="Times New Roman"/>
          <w:bCs/>
          <w:sz w:val="19"/>
          <w:szCs w:val="19"/>
          <w:lang w:val="ru-RU"/>
        </w:rPr>
        <w:t>.</w:t>
      </w:r>
    </w:p>
    <w:p w:rsidR="00916FD6" w:rsidRPr="005A2C0D" w:rsidRDefault="00702F69" w:rsidP="00A55B1C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5A2C0D">
        <w:rPr>
          <w:rFonts w:ascii="Times New Roman" w:hAnsi="Times New Roman"/>
          <w:b/>
          <w:sz w:val="19"/>
          <w:szCs w:val="19"/>
        </w:rPr>
        <w:t>1.</w:t>
      </w:r>
      <w:r w:rsidRPr="005A2C0D">
        <w:rPr>
          <w:rFonts w:ascii="Times New Roman" w:hAnsi="Times New Roman"/>
          <w:sz w:val="19"/>
          <w:szCs w:val="19"/>
        </w:rPr>
        <w:t xml:space="preserve"> </w:t>
      </w:r>
      <w:r w:rsidR="00AB4680" w:rsidRPr="005A2C0D">
        <w:rPr>
          <w:rFonts w:ascii="Times New Roman" w:hAnsi="Times New Roman"/>
          <w:b/>
          <w:sz w:val="19"/>
          <w:szCs w:val="19"/>
        </w:rPr>
        <w:t>Способ закупки:</w:t>
      </w:r>
      <w:r w:rsidR="00AB4680" w:rsidRPr="005A2C0D">
        <w:rPr>
          <w:rFonts w:ascii="Times New Roman" w:hAnsi="Times New Roman"/>
          <w:sz w:val="19"/>
          <w:szCs w:val="19"/>
        </w:rPr>
        <w:t xml:space="preserve"> </w:t>
      </w:r>
      <w:r w:rsidR="00A55B1C" w:rsidRPr="005A2C0D">
        <w:rPr>
          <w:rFonts w:ascii="Times New Roman" w:hAnsi="Times New Roman"/>
          <w:sz w:val="19"/>
          <w:szCs w:val="19"/>
        </w:rPr>
        <w:t xml:space="preserve">закупка у единственного поставщика определен в соответствии с </w:t>
      </w:r>
      <w:r w:rsidR="00A55B1C" w:rsidRPr="005A2C0D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пп. 8 п. 14.1 разделом 14 </w:t>
      </w:r>
      <w:r w:rsidR="00A55B1C" w:rsidRPr="005A2C0D">
        <w:rPr>
          <w:rFonts w:ascii="Times New Roman" w:hAnsi="Times New Roman"/>
          <w:bCs/>
          <w:color w:val="000000"/>
          <w:sz w:val="19"/>
          <w:szCs w:val="19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8406A2" w:rsidRPr="005A2C0D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</w:t>
      </w:r>
      <w:r w:rsidR="00184F64" w:rsidRPr="005A2C0D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5A2C0D" w:rsidRPr="005A2C0D" w:rsidRDefault="00702F69" w:rsidP="005A2C0D">
      <w:pPr>
        <w:pStyle w:val="a6"/>
        <w:ind w:firstLine="708"/>
        <w:rPr>
          <w:rFonts w:ascii="Times New Roman" w:hAnsi="Times New Roman"/>
          <w:bCs/>
          <w:sz w:val="19"/>
          <w:szCs w:val="19"/>
        </w:rPr>
      </w:pPr>
      <w:bookmarkStart w:id="0" w:name="_GoBack"/>
      <w:bookmarkEnd w:id="0"/>
      <w:r w:rsidRPr="005A2C0D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Pr="005A2C0D">
        <w:rPr>
          <w:rFonts w:ascii="Times New Roman" w:hAnsi="Times New Roman"/>
          <w:bCs/>
          <w:color w:val="000000"/>
          <w:sz w:val="19"/>
          <w:szCs w:val="19"/>
        </w:rPr>
        <w:t xml:space="preserve"> Общество с ограниченной ответственностью </w:t>
      </w:r>
      <w:r w:rsidR="00A55B1C" w:rsidRPr="005A2C0D">
        <w:rPr>
          <w:rFonts w:ascii="Times New Roman" w:hAnsi="Times New Roman"/>
          <w:bCs/>
          <w:color w:val="000000"/>
          <w:sz w:val="19"/>
          <w:szCs w:val="19"/>
        </w:rPr>
        <w:t>«</w:t>
      </w:r>
      <w:r w:rsidR="007B7FCA">
        <w:rPr>
          <w:rFonts w:ascii="Times New Roman" w:hAnsi="Times New Roman"/>
          <w:bCs/>
          <w:color w:val="000000"/>
          <w:sz w:val="19"/>
          <w:szCs w:val="19"/>
        </w:rPr>
        <w:t>Полипласт</w:t>
      </w:r>
      <w:r w:rsidR="00A55B1C" w:rsidRPr="005A2C0D">
        <w:rPr>
          <w:rFonts w:ascii="Times New Roman" w:hAnsi="Times New Roman"/>
          <w:bCs/>
          <w:color w:val="000000"/>
          <w:sz w:val="19"/>
          <w:szCs w:val="19"/>
        </w:rPr>
        <w:t xml:space="preserve">» </w:t>
      </w:r>
      <w:r w:rsidR="00675F16" w:rsidRPr="005A2C0D">
        <w:rPr>
          <w:rFonts w:ascii="Times New Roman" w:hAnsi="Times New Roman"/>
          <w:bCs/>
          <w:color w:val="000000"/>
          <w:sz w:val="19"/>
          <w:szCs w:val="19"/>
        </w:rPr>
        <w:t xml:space="preserve">единственным поставщиком закупки и заключить договор </w:t>
      </w:r>
      <w:r w:rsidR="00A55B1C" w:rsidRPr="005A2C0D">
        <w:rPr>
          <w:rFonts w:ascii="Times New Roman" w:hAnsi="Times New Roman"/>
          <w:bCs/>
          <w:sz w:val="19"/>
          <w:szCs w:val="19"/>
        </w:rPr>
        <w:t>на</w:t>
      </w:r>
      <w:r w:rsidR="007B7FCA" w:rsidRPr="007B7FCA">
        <w:rPr>
          <w:rFonts w:ascii="Times New Roman" w:hAnsi="Times New Roman"/>
          <w:bCs/>
          <w:sz w:val="19"/>
          <w:szCs w:val="19"/>
        </w:rPr>
        <w:t xml:space="preserve"> поставку гальванического оборудования</w:t>
      </w:r>
      <w:r w:rsidR="007B7FCA">
        <w:rPr>
          <w:rFonts w:ascii="Times New Roman" w:hAnsi="Times New Roman"/>
          <w:bCs/>
          <w:sz w:val="19"/>
          <w:szCs w:val="19"/>
        </w:rPr>
        <w:t>.</w:t>
      </w:r>
    </w:p>
    <w:p w:rsidR="00F34F73" w:rsidRPr="00F34F73" w:rsidRDefault="00F34F73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/>
          <w:sz w:val="19"/>
          <w:szCs w:val="19"/>
          <w:lang w:val="ru-RU"/>
        </w:rPr>
      </w:pPr>
    </w:p>
    <w:p w:rsidR="00702F69" w:rsidRPr="00F34F73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F34F73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46ABF" w:rsidRPr="00254DD6" w:rsidTr="00675F16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3" w:rsidRDefault="007B7FCA" w:rsidP="00F34F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по качеству</w:t>
            </w:r>
          </w:p>
          <w:p w:rsidR="007B7FCA" w:rsidRPr="00F34F73" w:rsidRDefault="007B7FCA" w:rsidP="007B7FC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Булатошкин А. 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F34F73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254DD6" w:rsidTr="00A55B1C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3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="00F34F73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</w:p>
          <w:p w:rsidR="005A2C0D" w:rsidRPr="00F34F73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F34F73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254D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34F7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330B01"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330B01" w:rsidRPr="00F34F7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254D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34F7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ED0805" w:rsidRPr="00F34F7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254D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ED0805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254DD6" w:rsidTr="00A55B1C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D" w:rsidRDefault="007B7FCA" w:rsidP="005A2C0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О-204</w:t>
            </w:r>
          </w:p>
          <w:p w:rsidR="007B7FCA" w:rsidRPr="00F34F73" w:rsidRDefault="007B7FCA" w:rsidP="007B7FC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Чигура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34F73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254D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34F7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A57E81" w:rsidRPr="00F34F73" w:rsidRDefault="00A55B1C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34F7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F34F73" w:rsidRDefault="003112F7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F34F7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A1" w:rsidRDefault="00406AA1" w:rsidP="008D2A06">
      <w:pPr>
        <w:spacing w:after="0" w:line="240" w:lineRule="auto"/>
      </w:pPr>
      <w:r>
        <w:separator/>
      </w:r>
    </w:p>
  </w:endnote>
  <w:endnote w:type="continuationSeparator" w:id="0">
    <w:p w:rsidR="00406AA1" w:rsidRDefault="00406AA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A1" w:rsidRDefault="00406AA1" w:rsidP="008D2A06">
      <w:pPr>
        <w:spacing w:after="0" w:line="240" w:lineRule="auto"/>
      </w:pPr>
      <w:r>
        <w:separator/>
      </w:r>
    </w:p>
  </w:footnote>
  <w:footnote w:type="continuationSeparator" w:id="0">
    <w:p w:rsidR="00406AA1" w:rsidRDefault="00406AA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2370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D0FF5"/>
    <w:rsid w:val="00203635"/>
    <w:rsid w:val="00206CE7"/>
    <w:rsid w:val="002211F4"/>
    <w:rsid w:val="00242973"/>
    <w:rsid w:val="002457BC"/>
    <w:rsid w:val="00250DF0"/>
    <w:rsid w:val="00252C43"/>
    <w:rsid w:val="00254DD6"/>
    <w:rsid w:val="002677B8"/>
    <w:rsid w:val="0027610C"/>
    <w:rsid w:val="002B20C0"/>
    <w:rsid w:val="002B3D3A"/>
    <w:rsid w:val="002B54EC"/>
    <w:rsid w:val="002C1A29"/>
    <w:rsid w:val="002C643B"/>
    <w:rsid w:val="002E3224"/>
    <w:rsid w:val="002E4D15"/>
    <w:rsid w:val="002F567F"/>
    <w:rsid w:val="002F6C0C"/>
    <w:rsid w:val="003065B1"/>
    <w:rsid w:val="003112F7"/>
    <w:rsid w:val="00330B01"/>
    <w:rsid w:val="00350139"/>
    <w:rsid w:val="00377706"/>
    <w:rsid w:val="00386BDB"/>
    <w:rsid w:val="00393218"/>
    <w:rsid w:val="003A2E6C"/>
    <w:rsid w:val="003E130B"/>
    <w:rsid w:val="00406AA1"/>
    <w:rsid w:val="00442641"/>
    <w:rsid w:val="00451A36"/>
    <w:rsid w:val="00461CA1"/>
    <w:rsid w:val="004A2E83"/>
    <w:rsid w:val="004E1D6D"/>
    <w:rsid w:val="004E3555"/>
    <w:rsid w:val="004E38CE"/>
    <w:rsid w:val="004E6DF1"/>
    <w:rsid w:val="004F11F3"/>
    <w:rsid w:val="004F1E23"/>
    <w:rsid w:val="00507FC5"/>
    <w:rsid w:val="0051175C"/>
    <w:rsid w:val="00535DB1"/>
    <w:rsid w:val="00540E5A"/>
    <w:rsid w:val="0054673A"/>
    <w:rsid w:val="0054790D"/>
    <w:rsid w:val="005660B4"/>
    <w:rsid w:val="00575C79"/>
    <w:rsid w:val="005A2C0D"/>
    <w:rsid w:val="005D65D6"/>
    <w:rsid w:val="005E6F89"/>
    <w:rsid w:val="006047B4"/>
    <w:rsid w:val="0060758E"/>
    <w:rsid w:val="00642EB3"/>
    <w:rsid w:val="0067148C"/>
    <w:rsid w:val="00674F56"/>
    <w:rsid w:val="00675F16"/>
    <w:rsid w:val="00686705"/>
    <w:rsid w:val="00691E2B"/>
    <w:rsid w:val="006A3D95"/>
    <w:rsid w:val="006C30C0"/>
    <w:rsid w:val="006C46A5"/>
    <w:rsid w:val="006C5CC4"/>
    <w:rsid w:val="00702F69"/>
    <w:rsid w:val="00703501"/>
    <w:rsid w:val="00705146"/>
    <w:rsid w:val="00710FEF"/>
    <w:rsid w:val="00716965"/>
    <w:rsid w:val="00792BEA"/>
    <w:rsid w:val="00792FA1"/>
    <w:rsid w:val="00795CD2"/>
    <w:rsid w:val="007B7FCA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E0A43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5B1C"/>
    <w:rsid w:val="00A57E81"/>
    <w:rsid w:val="00A62607"/>
    <w:rsid w:val="00A62EE5"/>
    <w:rsid w:val="00A839AE"/>
    <w:rsid w:val="00A9357D"/>
    <w:rsid w:val="00AB07B3"/>
    <w:rsid w:val="00AB0A07"/>
    <w:rsid w:val="00AB160F"/>
    <w:rsid w:val="00AB1625"/>
    <w:rsid w:val="00AB4680"/>
    <w:rsid w:val="00AB4726"/>
    <w:rsid w:val="00AD63AF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BA5C06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0032"/>
    <w:rsid w:val="00CD138A"/>
    <w:rsid w:val="00CD7455"/>
    <w:rsid w:val="00CE5556"/>
    <w:rsid w:val="00CF6614"/>
    <w:rsid w:val="00D351F3"/>
    <w:rsid w:val="00D35595"/>
    <w:rsid w:val="00D35698"/>
    <w:rsid w:val="00D44A2F"/>
    <w:rsid w:val="00D44C5A"/>
    <w:rsid w:val="00D618A3"/>
    <w:rsid w:val="00D94BA6"/>
    <w:rsid w:val="00DA1D43"/>
    <w:rsid w:val="00DA6981"/>
    <w:rsid w:val="00DC1420"/>
    <w:rsid w:val="00DE25BE"/>
    <w:rsid w:val="00E14472"/>
    <w:rsid w:val="00E32929"/>
    <w:rsid w:val="00EA3F46"/>
    <w:rsid w:val="00EA7833"/>
    <w:rsid w:val="00ED0805"/>
    <w:rsid w:val="00EE1C70"/>
    <w:rsid w:val="00EF60E2"/>
    <w:rsid w:val="00F02F27"/>
    <w:rsid w:val="00F1272A"/>
    <w:rsid w:val="00F34F73"/>
    <w:rsid w:val="00F42271"/>
    <w:rsid w:val="00F42D25"/>
    <w:rsid w:val="00F530B6"/>
    <w:rsid w:val="00F56516"/>
    <w:rsid w:val="00F71E1E"/>
    <w:rsid w:val="00FA1DBB"/>
    <w:rsid w:val="00FA2348"/>
    <w:rsid w:val="00FA5C62"/>
    <w:rsid w:val="00FA7CA1"/>
    <w:rsid w:val="00FB37E5"/>
    <w:rsid w:val="00FC1763"/>
    <w:rsid w:val="00FC3144"/>
    <w:rsid w:val="00FC687D"/>
    <w:rsid w:val="00FC7F7F"/>
    <w:rsid w:val="00FD40D6"/>
    <w:rsid w:val="00FD46A7"/>
    <w:rsid w:val="00FE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CFDA-1A0D-4E1D-9F5C-9D1CFE4C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77</cp:revision>
  <cp:lastPrinted>2015-01-28T06:46:00Z</cp:lastPrinted>
  <dcterms:created xsi:type="dcterms:W3CDTF">2013-04-08T04:55:00Z</dcterms:created>
  <dcterms:modified xsi:type="dcterms:W3CDTF">2015-04-29T05:41:00Z</dcterms:modified>
</cp:coreProperties>
</file>