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  <w:r w:rsidRPr="00B01F31">
        <w:rPr>
          <w:b/>
        </w:rPr>
        <w:t>Извещение о проведении запроса котировок в электронной форме на право заключения договора на п</w:t>
      </w:r>
      <w:r w:rsidR="000A3657">
        <w:rPr>
          <w:b/>
        </w:rPr>
        <w:t>оставку</w:t>
      </w:r>
      <w:r w:rsidRPr="00B01F31">
        <w:rPr>
          <w:b/>
        </w:rPr>
        <w:t xml:space="preserve"> </w:t>
      </w:r>
      <w:r w:rsidR="000A3657" w:rsidRPr="000A3657">
        <w:rPr>
          <w:b/>
          <w:szCs w:val="20"/>
        </w:rPr>
        <w:t>станка токарно-винторезного Shaublin-102</w:t>
      </w:r>
      <w:r w:rsidR="000A3657" w:rsidRPr="000A3657">
        <w:rPr>
          <w:szCs w:val="20"/>
        </w:rPr>
        <w:t xml:space="preserve"> </w:t>
      </w:r>
      <w:r w:rsidRPr="00B01F31">
        <w:rPr>
          <w:b/>
        </w:rPr>
        <w:t xml:space="preserve">для нужд ОАО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B01F31">
      <w:pPr>
        <w:pStyle w:val="a4"/>
        <w:spacing w:after="0"/>
        <w:ind w:left="-567" w:firstLine="708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5. Тел./факс: (383) 279-36-89, 278-99-82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6. Электронная почта: </w:t>
      </w:r>
      <w:hyperlink r:id="rId5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7. Место проведения запроса котировок: </w:t>
      </w:r>
      <w:hyperlink r:id="rId6" w:tgtFrame="_blank" w:history="1">
        <w:r w:rsidRPr="00B01F31">
          <w:rPr>
            <w:rStyle w:val="a3"/>
            <w:bCs/>
          </w:rPr>
          <w:t>Единая электронная торговая площадка ("</w:t>
        </w:r>
        <w:proofErr w:type="spellStart"/>
        <w:r w:rsidRPr="00B01F31">
          <w:rPr>
            <w:rStyle w:val="a3"/>
            <w:bCs/>
          </w:rPr>
          <w:t>Росэлторг</w:t>
        </w:r>
        <w:proofErr w:type="spellEnd"/>
        <w:r w:rsidRPr="00B01F31">
          <w:rPr>
            <w:rStyle w:val="a3"/>
            <w:bCs/>
          </w:rPr>
          <w:t>")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8. Сайт ЕИС: </w:t>
      </w:r>
      <w:hyperlink r:id="rId7" w:history="1">
        <w:r w:rsidRPr="00B01F31">
          <w:t>www.zakupki.gov.ru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9. Сайт электронной площадки: </w:t>
      </w:r>
      <w:hyperlink r:id="rId8" w:history="1">
        <w:r w:rsidRPr="00B01F31">
          <w:rPr>
            <w:rStyle w:val="a3"/>
          </w:rPr>
          <w:t>https://com.roseltorg.ru/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10. Сайт Заказчика: </w:t>
      </w:r>
      <w:hyperlink r:id="rId9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12. Контактное лицо по вопросам выполнения работ: </w:t>
      </w:r>
      <w:r w:rsidR="000A3657">
        <w:t>Куценко</w:t>
      </w:r>
      <w:r w:rsidRPr="00B01F31">
        <w:t xml:space="preserve"> В</w:t>
      </w:r>
      <w:r w:rsidR="000A3657">
        <w:t>ладимир</w:t>
      </w:r>
      <w:r w:rsidRPr="00B01F31">
        <w:t xml:space="preserve"> Михайлович тел: (383) 278-97-</w:t>
      </w:r>
      <w:r w:rsidR="000A3657">
        <w:t>20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B01F31">
      <w:pPr>
        <w:pStyle w:val="a4"/>
        <w:spacing w:after="0"/>
        <w:ind w:left="-567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0A3657">
        <w:t>Поставка</w:t>
      </w:r>
      <w:r w:rsidRPr="00B01F31">
        <w:t xml:space="preserve">  </w:t>
      </w:r>
      <w:r w:rsidR="000A3657" w:rsidRPr="000A3657">
        <w:rPr>
          <w:szCs w:val="20"/>
        </w:rPr>
        <w:t xml:space="preserve">станка токарно-винторезного Shaublin-102 </w:t>
      </w:r>
      <w:r w:rsidR="000A3657">
        <w:t>в количестве 1</w:t>
      </w:r>
      <w:r w:rsidRPr="00B01F31">
        <w:t xml:space="preserve"> шт.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15. Место </w:t>
      </w:r>
      <w:r w:rsidR="00D230EA">
        <w:t>поставки</w:t>
      </w:r>
      <w:r w:rsidRPr="00B01F31">
        <w:t xml:space="preserve">: </w:t>
      </w:r>
      <w:r w:rsidR="000A3657" w:rsidRPr="003B3E03">
        <w:t xml:space="preserve">Доставка осуществляется </w:t>
      </w:r>
      <w:proofErr w:type="spellStart"/>
      <w:r w:rsidR="000A3657" w:rsidRPr="003B3E03">
        <w:t>самовывозом</w:t>
      </w:r>
      <w:proofErr w:type="spellEnd"/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16. Срок </w:t>
      </w:r>
      <w:r w:rsidR="00D230EA">
        <w:t>поставки</w:t>
      </w:r>
      <w:r w:rsidRPr="00B01F31">
        <w:t xml:space="preserve">: </w:t>
      </w:r>
      <w:r w:rsidR="000A3657">
        <w:t>в течение 15 дней с момента подписания договора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18. Начальная (максимальная) цена договора: </w:t>
      </w:r>
      <w:r w:rsidR="000A3657">
        <w:t>625 000</w:t>
      </w:r>
      <w:r w:rsidRPr="00B01F31">
        <w:rPr>
          <w:bCs/>
        </w:rPr>
        <w:t xml:space="preserve"> (</w:t>
      </w:r>
      <w:r w:rsidR="000A3657">
        <w:rPr>
          <w:bCs/>
        </w:rPr>
        <w:t>шестьсот двадцать пять тысяч</w:t>
      </w:r>
      <w:r w:rsidRPr="00B01F31">
        <w:rPr>
          <w:bCs/>
        </w:rPr>
        <w:t>) руб</w:t>
      </w:r>
      <w:r w:rsidR="009F6583">
        <w:rPr>
          <w:bCs/>
        </w:rPr>
        <w:t>лей 00 копеек, в том числе НДС</w:t>
      </w:r>
      <w:r w:rsidRPr="00B01F31">
        <w:rPr>
          <w:bCs/>
        </w:rPr>
        <w:t>.</w:t>
      </w:r>
    </w:p>
    <w:p w:rsidR="00B01F31" w:rsidRPr="00B01F31" w:rsidRDefault="00B01F31" w:rsidP="00B01F31">
      <w:pPr>
        <w:ind w:left="-567"/>
      </w:pPr>
      <w:r w:rsidRPr="00B01F31">
        <w:t>Начальная (максим</w:t>
      </w:r>
      <w:r w:rsidR="000A3657">
        <w:t>альная) цена включает в себя: с учетом 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19. Валюта договора: Российский рубль.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100% оплата в течение 10 (десяти) банковских дней после подписания акта </w:t>
      </w:r>
      <w:r w:rsidR="000A3657">
        <w:rPr>
          <w:bCs/>
        </w:rPr>
        <w:t xml:space="preserve">окончательной </w:t>
      </w:r>
      <w:r w:rsidRPr="00B01F31">
        <w:rPr>
          <w:bCs/>
        </w:rPr>
        <w:t>приемки оборудования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0A3657">
        <w:t>62 500</w:t>
      </w:r>
      <w:r w:rsidRPr="00B01F31">
        <w:t>,00 руб., НДС не облагается.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Pr="00B01F31">
          <w:rPr>
            <w:rStyle w:val="a3"/>
          </w:rPr>
          <w:t>https://com.roseltorg.ru/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>24. Дата и время окончания срока подачи заявок (дата вскрытия конвертов):11-00 (время местное) «</w:t>
      </w:r>
      <w:r w:rsidR="00B53F0B">
        <w:t>10</w:t>
      </w:r>
      <w:r w:rsidRPr="00B01F31">
        <w:t>» февраля 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26. Дата и время рассмотрения заявок и подведения итогов: 13-00 (время местное) </w:t>
      </w:r>
    </w:p>
    <w:p w:rsidR="00B01F31" w:rsidRPr="00B01F31" w:rsidRDefault="00B53F0B" w:rsidP="00B01F31">
      <w:pPr>
        <w:pStyle w:val="a4"/>
        <w:spacing w:after="0"/>
        <w:ind w:left="-567"/>
      </w:pPr>
      <w:r>
        <w:t>«12</w:t>
      </w:r>
      <w:r w:rsidR="00B01F31" w:rsidRPr="00B01F31">
        <w:t>» февраля 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28. Размер обеспечения договора: не требуется.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B01F31">
      <w:pPr>
        <w:autoSpaceDE w:val="0"/>
        <w:ind w:left="-567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377F0"/>
    <w:rsid w:val="000A3657"/>
    <w:rsid w:val="000D2E45"/>
    <w:rsid w:val="001352A4"/>
    <w:rsid w:val="002211F4"/>
    <w:rsid w:val="00255A22"/>
    <w:rsid w:val="002E5139"/>
    <w:rsid w:val="003112F7"/>
    <w:rsid w:val="00364C87"/>
    <w:rsid w:val="00470A64"/>
    <w:rsid w:val="004A09D2"/>
    <w:rsid w:val="005836CA"/>
    <w:rsid w:val="007B7AD7"/>
    <w:rsid w:val="009F6583"/>
    <w:rsid w:val="00AF5081"/>
    <w:rsid w:val="00B01F31"/>
    <w:rsid w:val="00B53F0B"/>
    <w:rsid w:val="00C85747"/>
    <w:rsid w:val="00D230EA"/>
    <w:rsid w:val="00DD2B8C"/>
    <w:rsid w:val="00E04552"/>
    <w:rsid w:val="00E25D24"/>
    <w:rsid w:val="00ED1C8A"/>
    <w:rsid w:val="00F2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2014-12-25T06:11:00Z</dcterms:created>
  <dcterms:modified xsi:type="dcterms:W3CDTF">2015-01-29T10:59:00Z</dcterms:modified>
</cp:coreProperties>
</file>