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0F" w:rsidRPr="00F834BD" w:rsidRDefault="0003210F" w:rsidP="00F834BD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03210F" w:rsidRPr="00F834BD" w:rsidRDefault="0003210F" w:rsidP="00F834BD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 аукциона</w:t>
      </w:r>
    </w:p>
    <w:p w:rsidR="0003210F" w:rsidRPr="00F834BD" w:rsidRDefault="0003210F" w:rsidP="00F834BD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03210F" w:rsidRPr="00F834BD" w:rsidRDefault="0003210F" w:rsidP="00F834BD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3210F" w:rsidRPr="00F834BD" w:rsidRDefault="0003210F" w:rsidP="00F834BD">
      <w:pPr>
        <w:widowControl w:val="0"/>
        <w:ind w:left="-567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3210F" w:rsidRPr="00F834BD" w:rsidRDefault="0003210F" w:rsidP="00F834BD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"04" декабря 2014 г.</w:t>
      </w:r>
    </w:p>
    <w:p w:rsidR="0003210F" w:rsidRPr="00F834BD" w:rsidRDefault="0003210F" w:rsidP="00F834BD">
      <w:pPr>
        <w:widowControl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3210F" w:rsidRPr="00F834BD" w:rsidRDefault="0003210F" w:rsidP="00F834BD">
      <w:pPr>
        <w:widowControl w:val="0"/>
        <w:tabs>
          <w:tab w:val="left" w:pos="1230"/>
        </w:tabs>
        <w:ind w:left="-567"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Коминтерна».</w:t>
      </w:r>
    </w:p>
    <w:p w:rsidR="0003210F" w:rsidRPr="00F834BD" w:rsidRDefault="0003210F" w:rsidP="00F834BD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Pr="00F834BD">
        <w:rPr>
          <w:rFonts w:ascii="Times New Roman" w:hAnsi="Times New Roman"/>
          <w:snapToGrid w:val="0"/>
          <w:lang w:val="ru-RU"/>
        </w:rPr>
        <w:t xml:space="preserve">Приобретение </w:t>
      </w:r>
      <w:r w:rsidR="00F834BD" w:rsidRPr="00F834BD">
        <w:rPr>
          <w:rFonts w:ascii="Times New Roman" w:hAnsi="Times New Roman" w:cs="Times New Roman"/>
          <w:lang w:val="ru-RU"/>
        </w:rPr>
        <w:t>шкафа вытяжного радиохимического ШВ1-РМ</w:t>
      </w:r>
    </w:p>
    <w:p w:rsidR="0003210F" w:rsidRPr="00F834BD" w:rsidRDefault="0003210F" w:rsidP="00F834BD">
      <w:pPr>
        <w:ind w:left="-567"/>
        <w:jc w:val="both"/>
        <w:rPr>
          <w:bCs/>
          <w:lang w:val="ru-RU"/>
        </w:rPr>
      </w:pPr>
      <w:r w:rsidRPr="00F834BD">
        <w:rPr>
          <w:rFonts w:ascii="Times New Roman" w:hAnsi="Times New Roman"/>
          <w:b/>
          <w:color w:val="000000"/>
          <w:lang w:val="ru-RU"/>
        </w:rPr>
        <w:t>Начальная (максимальная) цена Договора</w:t>
      </w:r>
      <w:r w:rsidRPr="00F834BD">
        <w:rPr>
          <w:rFonts w:ascii="Times New Roman" w:hAnsi="Times New Roman"/>
          <w:color w:val="000000"/>
          <w:lang w:val="ru-RU"/>
        </w:rPr>
        <w:t xml:space="preserve">: </w:t>
      </w:r>
      <w:r w:rsidRPr="00F834BD">
        <w:rPr>
          <w:rFonts w:ascii="Times New Roman" w:hAnsi="Times New Roman"/>
          <w:lang w:val="ru-RU"/>
        </w:rPr>
        <w:t xml:space="preserve"> </w:t>
      </w:r>
      <w:r w:rsidR="00F834BD" w:rsidRPr="00F834BD">
        <w:rPr>
          <w:rFonts w:ascii="Times New Roman" w:hAnsi="Times New Roman" w:cs="Times New Roman"/>
          <w:lang w:val="ru-RU"/>
        </w:rPr>
        <w:t>174 974</w:t>
      </w:r>
      <w:r w:rsidR="00F834BD" w:rsidRPr="00F834BD">
        <w:rPr>
          <w:rFonts w:ascii="Times New Roman" w:hAnsi="Times New Roman" w:cs="Times New Roman"/>
          <w:bCs/>
          <w:lang w:val="ru-RU"/>
        </w:rPr>
        <w:t xml:space="preserve"> (сто семьдесят четыре тысячи девятьсот семьдесят четыре) рубля 58 копеек, кроме того НДС (18%) 31 495 (тридцать одна тысяча четыреста девяносто пять) рублей 42 копейки.</w:t>
      </w:r>
      <w:r w:rsidR="00F834BD">
        <w:rPr>
          <w:bCs/>
          <w:lang w:val="ru-RU"/>
        </w:rPr>
        <w:t xml:space="preserve"> </w:t>
      </w:r>
      <w:r w:rsidRPr="00F834BD">
        <w:rPr>
          <w:rFonts w:ascii="Times New Roman" w:hAnsi="Times New Roman"/>
          <w:lang w:val="ru-RU"/>
        </w:rPr>
        <w:t>В случае</w:t>
      </w:r>
      <w:proofErr w:type="gramStart"/>
      <w:r w:rsidRPr="00F834BD">
        <w:rPr>
          <w:rFonts w:ascii="Times New Roman" w:hAnsi="Times New Roman"/>
          <w:lang w:val="ru-RU"/>
        </w:rPr>
        <w:t>,</w:t>
      </w:r>
      <w:proofErr w:type="gramEnd"/>
      <w:r w:rsidRPr="00F834BD">
        <w:rPr>
          <w:rFonts w:ascii="Times New Roman" w:hAnsi="Times New Roman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</w:t>
      </w:r>
      <w:r w:rsidRPr="00F834BD">
        <w:rPr>
          <w:rFonts w:ascii="Times New Roman" w:hAnsi="Times New Roman"/>
        </w:rPr>
        <w:t>(</w:t>
      </w:r>
      <w:proofErr w:type="spellStart"/>
      <w:r w:rsidRPr="00F834BD">
        <w:rPr>
          <w:rFonts w:ascii="Times New Roman" w:hAnsi="Times New Roman"/>
        </w:rPr>
        <w:t>максимальную</w:t>
      </w:r>
      <w:proofErr w:type="spellEnd"/>
      <w:r w:rsidRPr="00F834BD">
        <w:rPr>
          <w:rFonts w:ascii="Times New Roman" w:hAnsi="Times New Roman"/>
        </w:rPr>
        <w:t xml:space="preserve">) </w:t>
      </w:r>
      <w:proofErr w:type="spellStart"/>
      <w:r w:rsidRPr="00F834BD">
        <w:rPr>
          <w:rFonts w:ascii="Times New Roman" w:hAnsi="Times New Roman"/>
        </w:rPr>
        <w:t>цену</w:t>
      </w:r>
      <w:proofErr w:type="spellEnd"/>
      <w:r w:rsidRPr="00F834BD">
        <w:rPr>
          <w:rFonts w:ascii="Times New Roman" w:hAnsi="Times New Roman"/>
        </w:rPr>
        <w:t xml:space="preserve"> </w:t>
      </w:r>
      <w:proofErr w:type="spellStart"/>
      <w:r w:rsidRPr="00F834BD">
        <w:rPr>
          <w:rFonts w:ascii="Times New Roman" w:hAnsi="Times New Roman"/>
        </w:rPr>
        <w:t>без</w:t>
      </w:r>
      <w:proofErr w:type="spellEnd"/>
      <w:r w:rsidRPr="00F834BD">
        <w:rPr>
          <w:rFonts w:ascii="Times New Roman" w:hAnsi="Times New Roman"/>
        </w:rPr>
        <w:t xml:space="preserve"> НДС. </w:t>
      </w:r>
      <w:proofErr w:type="gramStart"/>
      <w:r w:rsidRPr="00F834BD">
        <w:rPr>
          <w:rFonts w:ascii="Times New Roman" w:hAnsi="Times New Roman"/>
        </w:rPr>
        <w:t>При этом для целей сравнения ценовые предложения других участников также учитываются без НДС.</w:t>
      </w:r>
      <w:proofErr w:type="gramEnd"/>
    </w:p>
    <w:p w:rsidR="0003210F" w:rsidRPr="00F834BD" w:rsidRDefault="0003210F" w:rsidP="00F834BD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F834BD">
        <w:rPr>
          <w:rFonts w:ascii="Times New Roman" w:hAnsi="Times New Roman" w:cs="Times New Roman"/>
          <w:lang w:val="ru-RU" w:eastAsia="ru-RU"/>
        </w:rPr>
        <w:t>«13» ноября 2014 г.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в ЕИС</w:t>
      </w:r>
      <w:r w:rsidRPr="00F834BD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zakupki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gov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ru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F834BD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F834BD">
        <w:rPr>
          <w:rFonts w:ascii="Times New Roman" w:hAnsi="Times New Roman" w:cs="Times New Roman"/>
          <w:color w:val="000000"/>
          <w:lang w:val="ru-RU"/>
        </w:rPr>
        <w:t>»</w:t>
      </w:r>
      <w:r w:rsidRPr="00F834BD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F834BD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F834BD">
          <w:rPr>
            <w:rStyle w:val="a3"/>
            <w:rFonts w:ascii="Times New Roman" w:hAnsi="Times New Roman" w:cs="Times New Roman"/>
          </w:rPr>
          <w:t>http</w:t>
        </w:r>
        <w:r w:rsidRPr="00F834BD">
          <w:rPr>
            <w:rStyle w:val="a3"/>
            <w:rFonts w:ascii="Times New Roman" w:hAnsi="Times New Roman" w:cs="Times New Roman"/>
            <w:lang w:val="ru-RU"/>
          </w:rPr>
          <w:t>://</w:t>
        </w:r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электронной площадки </w:t>
      </w:r>
      <w:hyperlink r:id="rId7" w:history="1">
        <w:r w:rsidRPr="00F834BD">
          <w:rPr>
            <w:rStyle w:val="a3"/>
            <w:rFonts w:ascii="Times New Roman" w:hAnsi="Times New Roman" w:cs="Times New Roman"/>
            <w:lang w:val="ru-RU"/>
          </w:rPr>
          <w:t>https://com.roseltorg.ru/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>.</w:t>
      </w:r>
    </w:p>
    <w:p w:rsidR="0003210F" w:rsidRPr="00F834BD" w:rsidRDefault="0003210F" w:rsidP="00F834BD">
      <w:pPr>
        <w:widowControl w:val="0"/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«04» декабря 2014 г. 11 часов 00 минут (время местное).</w:t>
      </w:r>
    </w:p>
    <w:p w:rsidR="0003210F" w:rsidRPr="00F834BD" w:rsidRDefault="0003210F" w:rsidP="00F834B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Рассмотрение заявок на участие в аукционе проводилось Единой комиссией по размещению заказов «04» декабря 2014 г. в </w:t>
      </w:r>
      <w:r w:rsidRPr="00F834BD">
        <w:rPr>
          <w:rFonts w:ascii="Times New Roman" w:hAnsi="Times New Roman" w:cs="Times New Roman"/>
          <w:lang w:val="ru-RU"/>
        </w:rPr>
        <w:t>16 часов 20 минут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 по адресу: г. Новосибирск, ул.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03210F" w:rsidRPr="00F834BD" w:rsidRDefault="0003210F" w:rsidP="00F834B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03210F" w:rsidRPr="00F834BD" w:rsidRDefault="0003210F" w:rsidP="00F834B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03210F" w:rsidRPr="00F834BD" w:rsidRDefault="0003210F" w:rsidP="00F834B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proofErr w:type="gramStart"/>
      <w:r w:rsidRPr="00F834BD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     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.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03210F" w:rsidRPr="00F834BD" w:rsidRDefault="0003210F" w:rsidP="00F834B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03210F" w:rsidRPr="00F834BD" w:rsidRDefault="0003210F" w:rsidP="00F834B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не было подано ни одной заявки на участие в аукционе в электронной форме.</w:t>
      </w:r>
    </w:p>
    <w:p w:rsidR="0003210F" w:rsidRPr="00F834BD" w:rsidRDefault="0003210F" w:rsidP="00F834B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3210F" w:rsidRPr="00F834BD" w:rsidRDefault="0003210F" w:rsidP="00F834BD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3210F" w:rsidRPr="00F834BD" w:rsidRDefault="0003210F" w:rsidP="00F834BD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F834B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03210F" w:rsidRPr="00F834BD" w:rsidRDefault="0003210F" w:rsidP="00F834BD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03210F" w:rsidRPr="00F834BD" w:rsidRDefault="0003210F" w:rsidP="00F834BD">
      <w:pPr>
        <w:widowControl w:val="0"/>
        <w:tabs>
          <w:tab w:val="left" w:pos="360"/>
          <w:tab w:val="left" w:pos="540"/>
        </w:tabs>
        <w:ind w:left="-567" w:firstLine="510"/>
        <w:jc w:val="both"/>
        <w:rPr>
          <w:rFonts w:ascii="Times New Roman" w:hAnsi="Times New Roman" w:cs="Times New Roman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3210F" w:rsidRPr="00F834BD" w:rsidRDefault="0003210F" w:rsidP="0003210F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4543"/>
      </w:tblGrid>
      <w:tr w:rsidR="0003210F" w:rsidRPr="00F834BD" w:rsidTr="00F834BD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03210F" w:rsidRPr="00F834BD" w:rsidTr="00F834BD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03210F" w:rsidRPr="00F834BD" w:rsidRDefault="0003210F" w:rsidP="00E8794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03210F" w:rsidRPr="00F834BD" w:rsidTr="00F834BD">
        <w:trPr>
          <w:trHeight w:val="74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03210F" w:rsidRPr="00F834BD" w:rsidRDefault="0003210F" w:rsidP="00E879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</w:p>
          <w:p w:rsidR="0003210F" w:rsidRPr="00F834BD" w:rsidRDefault="0003210F" w:rsidP="00E879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>Монахов В.А.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3210F" w:rsidRPr="00F834BD" w:rsidTr="00F834BD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3210F" w:rsidRPr="00F834BD" w:rsidTr="00F834BD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3210F" w:rsidRPr="00F834BD" w:rsidTr="00F834BD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3210F" w:rsidRPr="00F834BD" w:rsidTr="00F834BD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3210F" w:rsidRPr="00F834BD" w:rsidTr="00F834BD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3210F" w:rsidRPr="00F834BD" w:rsidTr="00F834BD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О-130</w:t>
            </w:r>
          </w:p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Ушаков В.М.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3210F" w:rsidRPr="00F834BD" w:rsidTr="00F834BD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F" w:rsidRPr="00F834BD" w:rsidRDefault="0003210F" w:rsidP="00E8794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F834BD" w:rsidRDefault="003112F7" w:rsidP="00F834BD">
      <w:pPr>
        <w:jc w:val="both"/>
        <w:rPr>
          <w:lang w:val="ru-RU"/>
        </w:rPr>
      </w:pPr>
    </w:p>
    <w:sectPr w:rsidR="003112F7" w:rsidRPr="00F834BD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0F"/>
    <w:rsid w:val="0003210F"/>
    <w:rsid w:val="001352A4"/>
    <w:rsid w:val="002211F4"/>
    <w:rsid w:val="003112F7"/>
    <w:rsid w:val="00364C87"/>
    <w:rsid w:val="00470A64"/>
    <w:rsid w:val="00AF5081"/>
    <w:rsid w:val="00DD2B8C"/>
    <w:rsid w:val="00E04552"/>
    <w:rsid w:val="00F834BD"/>
    <w:rsid w:val="00FB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0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210F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03210F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3210F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03210F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2014-12-04T08:26:00Z</cp:lastPrinted>
  <dcterms:created xsi:type="dcterms:W3CDTF">2014-12-04T07:44:00Z</dcterms:created>
  <dcterms:modified xsi:type="dcterms:W3CDTF">2014-12-04T08:33:00Z</dcterms:modified>
</cp:coreProperties>
</file>