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18" w:rsidRPr="005B25B3" w:rsidRDefault="00ED3A18" w:rsidP="00810DD1">
      <w:pPr>
        <w:pStyle w:val="a7"/>
        <w:ind w:hanging="709"/>
        <w:jc w:val="right"/>
        <w:rPr>
          <w:rFonts w:ascii="Times New Roman" w:hAnsi="Times New Roman"/>
          <w:b/>
        </w:rPr>
      </w:pPr>
      <w:r w:rsidRPr="005B25B3">
        <w:rPr>
          <w:rFonts w:ascii="Times New Roman" w:hAnsi="Times New Roman"/>
          <w:b/>
        </w:rPr>
        <w:t>УТВЕРЖДАЮ</w:t>
      </w:r>
    </w:p>
    <w:p w:rsidR="00324373" w:rsidRDefault="00324373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 w:rsidR="00B272B8" w:rsidRDefault="00324373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ОАО «НПО НИИИП – 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>»</w:t>
      </w:r>
    </w:p>
    <w:p w:rsidR="00B272B8" w:rsidRDefault="00B272B8" w:rsidP="00B272B8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88422C">
        <w:rPr>
          <w:rFonts w:ascii="Times New Roman" w:hAnsi="Times New Roman"/>
        </w:rPr>
        <w:t xml:space="preserve"> </w:t>
      </w:r>
      <w:r w:rsidR="00324373">
        <w:rPr>
          <w:rFonts w:ascii="Times New Roman" w:hAnsi="Times New Roman"/>
        </w:rPr>
        <w:t>В.Н. Щербаков</w:t>
      </w:r>
    </w:p>
    <w:p w:rsidR="00ED3A18" w:rsidRPr="005B25B3" w:rsidRDefault="00B272B8" w:rsidP="00B272B8">
      <w:pPr>
        <w:pStyle w:val="a7"/>
        <w:jc w:val="right"/>
        <w:rPr>
          <w:rFonts w:ascii="Times New Roman" w:hAnsi="Times New Roman"/>
        </w:rPr>
      </w:pPr>
      <w:r w:rsidRPr="005B25B3">
        <w:rPr>
          <w:rFonts w:ascii="Times New Roman" w:hAnsi="Times New Roman"/>
        </w:rPr>
        <w:t xml:space="preserve"> </w:t>
      </w:r>
      <w:r w:rsidR="00B7500A">
        <w:rPr>
          <w:rFonts w:ascii="Times New Roman" w:hAnsi="Times New Roman"/>
        </w:rPr>
        <w:t>«</w:t>
      </w:r>
      <w:r w:rsidR="008562B0">
        <w:rPr>
          <w:rFonts w:ascii="Times New Roman" w:hAnsi="Times New Roman"/>
        </w:rPr>
        <w:t>23</w:t>
      </w:r>
      <w:r w:rsidR="00ED3A18" w:rsidRPr="005B25B3">
        <w:rPr>
          <w:rFonts w:ascii="Times New Roman" w:hAnsi="Times New Roman"/>
        </w:rPr>
        <w:t>»</w:t>
      </w:r>
      <w:r w:rsidR="00151705">
        <w:rPr>
          <w:rFonts w:ascii="Times New Roman" w:hAnsi="Times New Roman"/>
        </w:rPr>
        <w:t xml:space="preserve"> </w:t>
      </w:r>
      <w:r w:rsidR="008562B0">
        <w:rPr>
          <w:rFonts w:ascii="Times New Roman" w:hAnsi="Times New Roman"/>
        </w:rPr>
        <w:t>октября</w:t>
      </w:r>
      <w:r w:rsidR="00AC06F1">
        <w:rPr>
          <w:rFonts w:ascii="Times New Roman" w:hAnsi="Times New Roman"/>
        </w:rPr>
        <w:t xml:space="preserve">  </w:t>
      </w:r>
      <w:r w:rsidR="00ED3A18" w:rsidRPr="005B25B3">
        <w:rPr>
          <w:rFonts w:ascii="Times New Roman" w:hAnsi="Times New Roman"/>
        </w:rPr>
        <w:t>201</w:t>
      </w:r>
      <w:r w:rsidR="00A03245">
        <w:rPr>
          <w:rFonts w:ascii="Times New Roman" w:hAnsi="Times New Roman"/>
        </w:rPr>
        <w:t>4</w:t>
      </w:r>
      <w:r w:rsidR="00ED3A18" w:rsidRPr="005B25B3">
        <w:rPr>
          <w:rFonts w:ascii="Times New Roman" w:hAnsi="Times New Roman"/>
        </w:rPr>
        <w:t xml:space="preserve"> год 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615116" w:rsidRPr="00D83C3B" w:rsidRDefault="00615116" w:rsidP="00D83C3B">
      <w:pPr>
        <w:pStyle w:val="a7"/>
        <w:jc w:val="center"/>
        <w:rPr>
          <w:rFonts w:ascii="Times New Roman" w:hAnsi="Times New Roman"/>
        </w:rPr>
      </w:pPr>
      <w:r w:rsidRPr="00D83C3B">
        <w:rPr>
          <w:rFonts w:ascii="Times New Roman" w:hAnsi="Times New Roman"/>
        </w:rPr>
        <w:t>Документация о проведении запроса котировок</w:t>
      </w:r>
    </w:p>
    <w:p w:rsidR="00324373" w:rsidRPr="00324373" w:rsidRDefault="00ED3A18" w:rsidP="00324373">
      <w:pPr>
        <w:pStyle w:val="a7"/>
        <w:ind w:firstLine="708"/>
        <w:jc w:val="center"/>
        <w:rPr>
          <w:rFonts w:ascii="Times New Roman" w:hAnsi="Times New Roman"/>
        </w:rPr>
      </w:pPr>
      <w:r w:rsidRPr="00D83C3B">
        <w:rPr>
          <w:rFonts w:ascii="Times New Roman" w:hAnsi="Times New Roman"/>
        </w:rPr>
        <w:t xml:space="preserve">на право заключения </w:t>
      </w:r>
      <w:proofErr w:type="gramStart"/>
      <w:r w:rsidR="00A20CE8" w:rsidRPr="00D83C3B">
        <w:rPr>
          <w:rFonts w:ascii="Times New Roman" w:hAnsi="Times New Roman"/>
        </w:rPr>
        <w:t>договора</w:t>
      </w:r>
      <w:proofErr w:type="gramEnd"/>
      <w:r w:rsidRPr="00D83C3B">
        <w:rPr>
          <w:rFonts w:ascii="Times New Roman" w:hAnsi="Times New Roman"/>
        </w:rPr>
        <w:t xml:space="preserve"> </w:t>
      </w:r>
      <w:r w:rsidR="00D3111A" w:rsidRPr="00D83C3B">
        <w:rPr>
          <w:rFonts w:ascii="Times New Roman" w:hAnsi="Times New Roman"/>
        </w:rPr>
        <w:t>на</w:t>
      </w:r>
      <w:r w:rsidR="00324373" w:rsidRPr="00324373">
        <w:rPr>
          <w:rFonts w:ascii="Times New Roman" w:hAnsi="Times New Roman"/>
        </w:rPr>
        <w:t xml:space="preserve"> оказание услуг по оценке рыночной стоимости 1 (одной) обыкновенной именной бездокументарной акции в составе 100 %-</w:t>
      </w:r>
      <w:proofErr w:type="spellStart"/>
      <w:r w:rsidR="00324373" w:rsidRPr="00324373">
        <w:rPr>
          <w:rFonts w:ascii="Times New Roman" w:hAnsi="Times New Roman"/>
        </w:rPr>
        <w:t>ного</w:t>
      </w:r>
      <w:proofErr w:type="spellEnd"/>
      <w:r w:rsidR="00324373" w:rsidRPr="00324373">
        <w:rPr>
          <w:rFonts w:ascii="Times New Roman" w:hAnsi="Times New Roman"/>
        </w:rPr>
        <w:t xml:space="preserve"> пакета акций </w:t>
      </w:r>
    </w:p>
    <w:p w:rsidR="00ED3A18" w:rsidRPr="005B25B3" w:rsidRDefault="00324373" w:rsidP="00324373">
      <w:pPr>
        <w:pStyle w:val="a7"/>
        <w:ind w:firstLine="708"/>
        <w:jc w:val="center"/>
        <w:rPr>
          <w:rFonts w:ascii="Times New Roman" w:hAnsi="Times New Roman"/>
        </w:rPr>
      </w:pPr>
      <w:r w:rsidRPr="00324373">
        <w:rPr>
          <w:rFonts w:ascii="Times New Roman" w:hAnsi="Times New Roman"/>
        </w:rPr>
        <w:t>ОАО «НПО НИИИП-НЗИК»</w:t>
      </w: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7356AA" w:rsidRPr="005B25B3" w:rsidRDefault="007356AA" w:rsidP="00810DD1">
      <w:pPr>
        <w:pStyle w:val="a7"/>
        <w:jc w:val="center"/>
        <w:rPr>
          <w:rFonts w:ascii="Times New Roman" w:hAnsi="Times New Roman"/>
        </w:rPr>
      </w:pPr>
    </w:p>
    <w:p w:rsidR="00FF2CAA" w:rsidRPr="005B25B3" w:rsidRDefault="00FF2CAA" w:rsidP="00810DD1">
      <w:pPr>
        <w:pStyle w:val="a7"/>
        <w:jc w:val="center"/>
        <w:rPr>
          <w:rFonts w:ascii="Times New Roman" w:hAnsi="Times New Roman"/>
        </w:rPr>
      </w:pPr>
    </w:p>
    <w:p w:rsidR="00ED3A18" w:rsidRPr="005B25B3" w:rsidRDefault="00ED3A18" w:rsidP="00810DD1">
      <w:pPr>
        <w:pStyle w:val="a7"/>
        <w:jc w:val="center"/>
        <w:rPr>
          <w:rFonts w:ascii="Times New Roman" w:hAnsi="Times New Roman"/>
        </w:rPr>
      </w:pPr>
      <w:r w:rsidRPr="005B25B3">
        <w:rPr>
          <w:rFonts w:ascii="Times New Roman" w:hAnsi="Times New Roman"/>
        </w:rPr>
        <w:t>НОВОСИБИРСК, 201</w:t>
      </w:r>
      <w:bookmarkStart w:id="0" w:name="_Toc278806895"/>
      <w:bookmarkStart w:id="1" w:name="_Toc285015403"/>
      <w:bookmarkStart w:id="2" w:name="_Toc291537490"/>
      <w:r w:rsidR="000F2D4B">
        <w:rPr>
          <w:rFonts w:ascii="Times New Roman" w:hAnsi="Times New Roman"/>
        </w:rPr>
        <w:t>4</w:t>
      </w:r>
    </w:p>
    <w:bookmarkEnd w:id="0"/>
    <w:bookmarkEnd w:id="1"/>
    <w:bookmarkEnd w:id="2"/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25B3" w:rsidRDefault="005B25B3" w:rsidP="00810DD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6E02" w:rsidRDefault="00636E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12E86" w:rsidRPr="00F27FC7" w:rsidRDefault="00612E86" w:rsidP="00612E86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F27FC7">
        <w:rPr>
          <w:rFonts w:ascii="Times New Roman" w:hAnsi="Times New Roman"/>
          <w:b/>
          <w:bCs/>
          <w:sz w:val="24"/>
          <w:szCs w:val="24"/>
        </w:rPr>
        <w:lastRenderedPageBreak/>
        <w:t>1. Законодательное регулирование.</w:t>
      </w:r>
    </w:p>
    <w:p w:rsidR="00612E86" w:rsidRPr="00F27FC7" w:rsidRDefault="00612E86" w:rsidP="00612E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Ref119427085"/>
      <w:r w:rsidRPr="00F27FC7">
        <w:rPr>
          <w:rFonts w:ascii="Times New Roman" w:hAnsi="Times New Roman"/>
          <w:sz w:val="24"/>
          <w:szCs w:val="24"/>
        </w:rPr>
        <w:t xml:space="preserve">          1.1. Настоящая документация о запросе котировок в электронной форме (далее – документация) </w:t>
      </w:r>
      <w:bookmarkEnd w:id="3"/>
      <w:r w:rsidRPr="00F27FC7">
        <w:rPr>
          <w:rFonts w:ascii="Times New Roman" w:hAnsi="Times New Roman"/>
          <w:sz w:val="24"/>
          <w:szCs w:val="24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612E86" w:rsidRPr="005C367D" w:rsidRDefault="00612E86" w:rsidP="00612E86">
      <w:pPr>
        <w:pStyle w:val="ae"/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5C367D">
        <w:rPr>
          <w:rFonts w:ascii="Times New Roman" w:hAnsi="Times New Roman"/>
          <w:b/>
          <w:bCs/>
          <w:sz w:val="24"/>
          <w:szCs w:val="24"/>
        </w:rPr>
        <w:t>2. Заказчик</w:t>
      </w:r>
    </w:p>
    <w:p w:rsidR="00612E86" w:rsidRPr="005C367D" w:rsidRDefault="00612E86" w:rsidP="00612E86">
      <w:pPr>
        <w:pStyle w:val="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367D">
        <w:rPr>
          <w:rFonts w:ascii="Times New Roman" w:hAnsi="Times New Roman"/>
          <w:sz w:val="24"/>
          <w:szCs w:val="24"/>
        </w:rPr>
        <w:t xml:space="preserve">2.1. Заказчик, указанный в Информационной карте </w:t>
      </w:r>
      <w:r>
        <w:rPr>
          <w:rFonts w:ascii="Times New Roman" w:hAnsi="Times New Roman"/>
          <w:sz w:val="24"/>
          <w:szCs w:val="24"/>
        </w:rPr>
        <w:t>запроса котировок (далее Информационная карта)</w:t>
      </w:r>
      <w:r w:rsidRPr="005C367D">
        <w:rPr>
          <w:rFonts w:ascii="Times New Roman" w:hAnsi="Times New Roman"/>
          <w:sz w:val="24"/>
          <w:szCs w:val="24"/>
        </w:rPr>
        <w:t xml:space="preserve">, проводит </w:t>
      </w:r>
      <w:r>
        <w:rPr>
          <w:rFonts w:ascii="Times New Roman" w:hAnsi="Times New Roman"/>
          <w:sz w:val="24"/>
          <w:szCs w:val="24"/>
        </w:rPr>
        <w:t>запрос котировок</w:t>
      </w:r>
      <w:r w:rsidRPr="005C367D">
        <w:rPr>
          <w:rFonts w:ascii="Times New Roman" w:hAnsi="Times New Roman"/>
          <w:sz w:val="24"/>
          <w:szCs w:val="24"/>
        </w:rPr>
        <w:t>, предмет и условия которого указаны в Информационной карте и в требованиях к предмету договора, в соответствии с процедурами, условиями и положениями настоящей документации.</w:t>
      </w:r>
    </w:p>
    <w:p w:rsidR="00612E86" w:rsidRDefault="00612E86" w:rsidP="00612E8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6" w:rsidRPr="006F388C" w:rsidRDefault="00612E86" w:rsidP="00612E86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388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F388C">
        <w:rPr>
          <w:rFonts w:ascii="Times New Roman" w:hAnsi="Times New Roman"/>
          <w:b/>
          <w:sz w:val="24"/>
          <w:szCs w:val="24"/>
        </w:rPr>
        <w:t>Запрос котировок</w:t>
      </w:r>
    </w:p>
    <w:p w:rsidR="00612E86" w:rsidRDefault="00612E86" w:rsidP="00612E86">
      <w:pPr>
        <w:pStyle w:val="ac"/>
        <w:numPr>
          <w:ilvl w:val="0"/>
          <w:numId w:val="0"/>
        </w:numPr>
        <w:ind w:left="1224" w:hanging="504"/>
      </w:pPr>
      <w:r>
        <w:t xml:space="preserve">3.1. </w:t>
      </w:r>
      <w:r w:rsidRPr="00304672">
        <w:t>Под запросом котировок понимается способ</w:t>
      </w:r>
      <w:r>
        <w:t xml:space="preserve"> размещения заказа, при котором</w:t>
      </w:r>
    </w:p>
    <w:p w:rsidR="00612E86" w:rsidRPr="00304672" w:rsidRDefault="00612E86" w:rsidP="00612E86">
      <w:pPr>
        <w:pStyle w:val="ac"/>
        <w:numPr>
          <w:ilvl w:val="0"/>
          <w:numId w:val="0"/>
        </w:numPr>
      </w:pPr>
      <w:r w:rsidRPr="00304672">
        <w:t xml:space="preserve">информация о потребностях в продукции для нужд Заказчика сообщается неограниченному кругу лиц путем размещения </w:t>
      </w:r>
      <w:r>
        <w:t>в Единой информационной системе (далее – ЕИС), на сайте Заказчика</w:t>
      </w:r>
      <w:r w:rsidRPr="00304672">
        <w:t xml:space="preserve"> и Электронной площадке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Договора.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709"/>
        </w:tabs>
        <w:ind w:firstLine="851"/>
      </w:pPr>
      <w:r>
        <w:t xml:space="preserve">3.2. </w:t>
      </w:r>
      <w:r w:rsidRPr="00304672">
        <w:t>По итогам проведения запроса котировок у Заказчика не возникает обязанности заключать до</w:t>
      </w:r>
      <w:bookmarkStart w:id="4" w:name="_Ref299392174"/>
      <w:r w:rsidRPr="00304672">
        <w:t>говор с победителем запроса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3.3. </w:t>
      </w:r>
      <w:r w:rsidRPr="00304672">
        <w:t>Заказчик может отказаться от проведения запроса котировок в порядке, указанном в п.</w:t>
      </w:r>
      <w:r>
        <w:t>4</w:t>
      </w:r>
      <w:r w:rsidRPr="00304672">
        <w:t>.3. настояще</w:t>
      </w:r>
      <w:r>
        <w:t>й</w:t>
      </w:r>
      <w:r w:rsidRPr="00304672">
        <w:t xml:space="preserve"> </w:t>
      </w:r>
      <w:r>
        <w:t>Документации о запросе котировок (далее - документация)</w:t>
      </w:r>
      <w:r w:rsidRPr="00304672">
        <w:t xml:space="preserve">, без возмещения участникам </w:t>
      </w:r>
      <w:r>
        <w:t>запроса котировок</w:t>
      </w:r>
      <w:r w:rsidRPr="00304672">
        <w:t xml:space="preserve"> каких-либо убытков</w:t>
      </w:r>
      <w:bookmarkEnd w:id="4"/>
      <w:r w:rsidRPr="00304672">
        <w:t>.</w:t>
      </w:r>
    </w:p>
    <w:p w:rsidR="00612E86" w:rsidRPr="00304672" w:rsidRDefault="00612E86" w:rsidP="00612E86">
      <w:pPr>
        <w:pStyle w:val="Default"/>
        <w:jc w:val="both"/>
      </w:pPr>
      <w:r>
        <w:t xml:space="preserve">              3.4. </w:t>
      </w:r>
      <w:r w:rsidRPr="00304672">
        <w:t xml:space="preserve">Для участия в запросе котировок Заказчиком может быть установлено требование обеспечения заявки на участие в запросе котировок. Размер обеспечения заявки устанавливается в размере от одного до десяти процентов от начальной (максимальной) цены Договора. Такое требование в равной мере распространяется на всех участников размещения заказа и указывается в </w:t>
      </w:r>
      <w:r>
        <w:t>Информационной карте запроса котировок (далее - информационная карта)</w:t>
      </w:r>
      <w:r w:rsidRPr="00304672">
        <w:t>.</w:t>
      </w:r>
      <w:r>
        <w:t xml:space="preserve">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spacing w:after="0"/>
        <w:ind w:firstLine="851"/>
      </w:pPr>
      <w:r>
        <w:t xml:space="preserve">3.5. </w:t>
      </w:r>
      <w:r w:rsidRPr="00304672">
        <w:t xml:space="preserve">Общий срок проведения запроса котировок (с момента публикации извещения на электронной площадке, до размещения на электронной площадке итогового протокола) не должен превышать 60 дней.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spacing w:after="0"/>
      </w:pP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5" w:name="_Toc336882988"/>
      <w:r>
        <w:t xml:space="preserve">4. </w:t>
      </w:r>
      <w:r w:rsidRPr="00304672">
        <w:t>Извещение о проведении запроса котировок</w:t>
      </w:r>
      <w:bookmarkEnd w:id="5"/>
    </w:p>
    <w:p w:rsidR="00612E86" w:rsidRPr="00304672" w:rsidRDefault="00612E86" w:rsidP="00612E86">
      <w:pPr>
        <w:pStyle w:val="ac"/>
        <w:numPr>
          <w:ilvl w:val="0"/>
          <w:numId w:val="0"/>
        </w:numPr>
        <w:ind w:firstLine="720"/>
      </w:pPr>
      <w:r>
        <w:t>4.1. Заказчик</w:t>
      </w:r>
      <w:r w:rsidRPr="00304672">
        <w:t xml:space="preserve"> размещает </w:t>
      </w:r>
      <w:r>
        <w:t>в</w:t>
      </w:r>
      <w:r w:rsidRPr="00304672">
        <w:t xml:space="preserve"> </w:t>
      </w:r>
      <w:r>
        <w:t>ЕИС,</w:t>
      </w:r>
      <w:r w:rsidRPr="00304672">
        <w:t xml:space="preserve"> </w:t>
      </w:r>
      <w:r>
        <w:t>на сайте Заказчика</w:t>
      </w:r>
      <w:r w:rsidRPr="00304672">
        <w:t xml:space="preserve"> и Электронной площадке извещение о проведении запроса котировок, заключаемого по результатам проведения такого запроса, не менее чем за семь рабочих дней до дня истечения срока представления котировочных заявок.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4.2. </w:t>
      </w:r>
      <w:r w:rsidRPr="00304672">
        <w:t xml:space="preserve">В случае необходимости </w:t>
      </w:r>
      <w:r>
        <w:t>Заказчик</w:t>
      </w:r>
      <w:r w:rsidRPr="00304672">
        <w:t xml:space="preserve"> вносит изменения в извещение о проведении запроса котировок, не позднее, чем за </w:t>
      </w:r>
      <w:r>
        <w:t>1 (один) день</w:t>
      </w:r>
      <w:r w:rsidRPr="00304672">
        <w:t xml:space="preserve"> до даты окончания подачи заявок на участие в запросе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firstLine="851"/>
      </w:pPr>
      <w:r>
        <w:t>4.3. В случае внесения изменений в документацию о проведении запроса котировок срок подачи заявок продлевается так, чтобы  период со дня размещения в ЕИС изменений, внесенных в документацию, до дня окончания подачи заявок составлял не менее чем 5 (пять) дней.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4.4. </w:t>
      </w:r>
      <w:r w:rsidRPr="00304672">
        <w:t xml:space="preserve">В случае необходимости, после официального размещения </w:t>
      </w:r>
      <w:r>
        <w:t>в ЕИС,</w:t>
      </w:r>
      <w:r w:rsidRPr="003C6C79">
        <w:t xml:space="preserve"> </w:t>
      </w:r>
      <w:r>
        <w:t>на сайте Заказчика</w:t>
      </w:r>
      <w:r w:rsidRPr="00304672">
        <w:t xml:space="preserve"> и Электронной площадке извещения о проведении запроса котировок, </w:t>
      </w:r>
      <w:r>
        <w:t>Заказчик</w:t>
      </w:r>
      <w:r w:rsidRPr="00304672">
        <w:t xml:space="preserve"> </w:t>
      </w:r>
      <w:r w:rsidRPr="00304672">
        <w:lastRenderedPageBreak/>
        <w:t xml:space="preserve">вправе отказаться от его проведения в любой момент до даты окончания подачи заявок на участие в запросе котировок. В этом случае </w:t>
      </w:r>
      <w:r>
        <w:t>Заказчик</w:t>
      </w:r>
      <w:r w:rsidRPr="00304672">
        <w:t xml:space="preserve"> размещает информацию </w:t>
      </w:r>
      <w:proofErr w:type="gramStart"/>
      <w:r w:rsidRPr="00304672">
        <w:t>об отказе от проведения запроса котировок в течение двух дней со дня принятия решения об отказе</w:t>
      </w:r>
      <w:proofErr w:type="gramEnd"/>
      <w:r w:rsidRPr="00304672">
        <w:t xml:space="preserve"> в порядке, установленном для размещения </w:t>
      </w:r>
      <w:r>
        <w:t>в ЕИС</w:t>
      </w:r>
      <w:r w:rsidRPr="00304672">
        <w:t xml:space="preserve">, </w:t>
      </w:r>
      <w:r>
        <w:t>на сайте Заказчика</w:t>
      </w:r>
      <w:r w:rsidRPr="00304672">
        <w:t xml:space="preserve"> и Электронной площадке извещения о проведении запроса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>4.4.Заказчик</w:t>
      </w:r>
      <w:r w:rsidRPr="00304672">
        <w:t xml:space="preserve"> вправе одновременно с размещением извещения о проведении запроса котировок направить уведомление о проведении запроса котировок лицам, осуществляющим поставку продукции</w:t>
      </w:r>
      <w:r>
        <w:t>, выполнение работ</w:t>
      </w:r>
      <w:r w:rsidRPr="00304672">
        <w:t>,</w:t>
      </w:r>
      <w:r>
        <w:t xml:space="preserve"> оказание услуг</w:t>
      </w:r>
      <w:r w:rsidRPr="00304672">
        <w:t xml:space="preserve"> предусмотренной извещением о проведении запроса котировок.</w:t>
      </w: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6" w:name="_Toc336876202"/>
      <w:bookmarkStart w:id="7" w:name="_Toc336882989"/>
      <w:r>
        <w:t xml:space="preserve">5. </w:t>
      </w:r>
      <w:r w:rsidRPr="00304672">
        <w:t xml:space="preserve">Документация </w:t>
      </w:r>
      <w:bookmarkEnd w:id="6"/>
      <w:r w:rsidRPr="00304672">
        <w:t>запроса котировок</w:t>
      </w:r>
      <w:bookmarkEnd w:id="7"/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</w:tabs>
        <w:ind w:firstLine="851"/>
      </w:pPr>
      <w:r>
        <w:t xml:space="preserve">5.1. </w:t>
      </w:r>
      <w:r w:rsidRPr="00304672">
        <w:t xml:space="preserve">Документация запроса котировок разрабатывается </w:t>
      </w:r>
      <w:r>
        <w:t>Заказчиком</w:t>
      </w:r>
      <w:r w:rsidRPr="00304672">
        <w:t xml:space="preserve"> и размещается </w:t>
      </w:r>
      <w:r>
        <w:t>в ЕИС, на сайте Заказчика</w:t>
      </w:r>
      <w:r w:rsidRPr="00304672">
        <w:t xml:space="preserve"> и на Электронной площадке в один день с размещением извещения.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5.2. </w:t>
      </w:r>
      <w:r w:rsidRPr="00304672">
        <w:t>Сведения, содержащиеся в документации запроса котировок, должны соответствовать сведениям, указанным в извещении о проведении запроса котировок.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  <w:rPr>
          <w:b/>
          <w:bCs/>
        </w:rPr>
      </w:pPr>
      <w:r w:rsidRPr="00BC310A">
        <w:rPr>
          <w:b/>
          <w:bCs/>
        </w:rPr>
        <w:t>6. Требования, предъявляемые к участникам запроса котировок в электронной форме.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 w:rsidRPr="003C46CB">
        <w:t xml:space="preserve">6.1. </w:t>
      </w:r>
      <w:proofErr w:type="gramStart"/>
      <w:r w:rsidRPr="003C46CB">
        <w:t xml:space="preserve">В настоящем </w:t>
      </w:r>
      <w:r>
        <w:t>запросе котировок</w:t>
      </w:r>
      <w:r w:rsidRPr="003C46CB">
        <w:t xml:space="preserve">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 w:rsidRPr="003C46CB">
        <w:t>6.2. Участник запроса котировок должен соответствовать след</w:t>
      </w:r>
      <w:r>
        <w:t>ующим обязательным требованиям: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 w:rsidRPr="008A3076">
        <w:t xml:space="preserve">1. </w:t>
      </w:r>
      <w:r>
        <w:t>Т</w:t>
      </w:r>
      <w:r w:rsidRPr="008A3076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запроса котировок в электронной фо</w:t>
      </w:r>
      <w:r>
        <w:t>рме.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>2.</w:t>
      </w:r>
      <w:r w:rsidRPr="005C367D">
        <w:t xml:space="preserve"> </w:t>
      </w:r>
      <w:proofErr w:type="spellStart"/>
      <w:r>
        <w:t>Н</w:t>
      </w:r>
      <w:r w:rsidRPr="005C367D">
        <w:t>епроведение</w:t>
      </w:r>
      <w:proofErr w:type="spellEnd"/>
      <w:r w:rsidRPr="005C367D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3. </w:t>
      </w:r>
      <w:proofErr w:type="spellStart"/>
      <w:r>
        <w:t>Н</w:t>
      </w:r>
      <w:r w:rsidRPr="005C367D">
        <w:t>еприостановление</w:t>
      </w:r>
      <w:proofErr w:type="spellEnd"/>
      <w:r w:rsidRPr="005C367D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</w:t>
      </w:r>
      <w:r>
        <w:t>ень подачи заявки на участие в запросе котировок в электронной форме.</w:t>
      </w:r>
    </w:p>
    <w:p w:rsidR="00612E86" w:rsidRDefault="00612E86" w:rsidP="00612E86">
      <w:pPr>
        <w:pStyle w:val="ac"/>
        <w:numPr>
          <w:ilvl w:val="0"/>
          <w:numId w:val="0"/>
        </w:numPr>
        <w:ind w:firstLine="851"/>
      </w:pPr>
      <w:r>
        <w:t>4.</w:t>
      </w:r>
      <w:r w:rsidRPr="00BC310A">
        <w:t xml:space="preserve"> </w:t>
      </w:r>
      <w:r>
        <w:t>О</w:t>
      </w:r>
      <w:r w:rsidRPr="00BC310A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BC310A">
        <w:t>стоимости активов участника размещения заказа</w:t>
      </w:r>
      <w:proofErr w:type="gramEnd"/>
      <w:r w:rsidRPr="00BC310A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</w:t>
      </w:r>
      <w:r>
        <w:t>запросе котировок в электронной форме не принято.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firstLine="851"/>
      </w:pPr>
      <w:r>
        <w:t xml:space="preserve">5. </w:t>
      </w:r>
      <w:proofErr w:type="gramStart"/>
      <w:r>
        <w:t>О</w:t>
      </w:r>
      <w:r w:rsidRPr="00BC310A">
        <w:t xml:space="preserve">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r w:rsidRPr="00C02D1A"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12E86" w:rsidRPr="00304672" w:rsidRDefault="00612E86" w:rsidP="00612E86">
      <w:pPr>
        <w:pStyle w:val="a6"/>
        <w:keepNext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8" w:name="_Toc296936726"/>
      <w:bookmarkStart w:id="9" w:name="_Toc336613104"/>
      <w:bookmarkStart w:id="10" w:name="_Toc336882990"/>
      <w:r>
        <w:t xml:space="preserve">7. </w:t>
      </w:r>
      <w:r w:rsidRPr="00304672">
        <w:t>Порядок приема котировочных заявок</w:t>
      </w:r>
      <w:bookmarkEnd w:id="8"/>
      <w:bookmarkEnd w:id="9"/>
      <w:bookmarkEnd w:id="10"/>
    </w:p>
    <w:p w:rsidR="00612E86" w:rsidRPr="00304672" w:rsidRDefault="00612E86" w:rsidP="00612E86">
      <w:pPr>
        <w:pStyle w:val="ac"/>
        <w:numPr>
          <w:ilvl w:val="0"/>
          <w:numId w:val="0"/>
        </w:numPr>
        <w:ind w:left="426" w:firstLine="294"/>
      </w:pPr>
      <w:r>
        <w:t xml:space="preserve">7.1. </w:t>
      </w:r>
      <w:r w:rsidRPr="00304672">
        <w:t xml:space="preserve">Любой участник размещения заказа, в том числе участник </w:t>
      </w:r>
      <w:r>
        <w:t>запроса котировок</w:t>
      </w:r>
      <w:r w:rsidRPr="00304672">
        <w:t>, которому не направлялся запрос котировок, вправе подать только одну котировочную заявку.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426"/>
        </w:tabs>
        <w:ind w:left="284" w:firstLine="567"/>
      </w:pPr>
      <w:r>
        <w:t xml:space="preserve">7.2. </w:t>
      </w:r>
      <w:r w:rsidRPr="00304672">
        <w:t>Прием заявок на участие в запросе котировок прекращается в день открытия доступа к заявкам на участие в запросе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7.3. </w:t>
      </w:r>
      <w:r w:rsidRPr="00304672">
        <w:t xml:space="preserve">Участник </w:t>
      </w:r>
      <w:r>
        <w:t>запроса котировок</w:t>
      </w:r>
      <w:r w:rsidRPr="00304672">
        <w:t>, подавший заявку на участие в запросе котировок,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hanging="504"/>
      </w:pPr>
      <w:r>
        <w:t xml:space="preserve">                    7.4. </w:t>
      </w:r>
      <w:r w:rsidRPr="00304672">
        <w:t>В случае если по окончании срока подачи заявок на участие в запросе котировок не подана ни одна заявка, запрос котировок признается несостоявшимся.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 7.5. </w:t>
      </w:r>
      <w:r w:rsidRPr="00304672">
        <w:t xml:space="preserve">В случае если по окончании срока подачи заявок на участие в запросе </w:t>
      </w:r>
      <w:r>
        <w:t xml:space="preserve">              </w:t>
      </w:r>
      <w:r w:rsidRPr="00304672">
        <w:t xml:space="preserve">котировок подана только одна заявка на участие в запросе котировок, запрос котировок признается несостоявшимся. В этом случае закупочная комиссия вправе рассмотреть и оценить поданную заявку в порядке и сроки, установленные в </w:t>
      </w:r>
      <w:r>
        <w:t>п.8</w:t>
      </w:r>
      <w:r w:rsidRPr="00304672">
        <w:t xml:space="preserve"> и </w:t>
      </w:r>
      <w:r>
        <w:t>9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0"/>
        </w:tabs>
        <w:ind w:left="284" w:firstLine="567"/>
      </w:pPr>
      <w:r>
        <w:t xml:space="preserve">7.6. </w:t>
      </w:r>
      <w:r w:rsidRPr="00304672">
        <w:t>В случае</w:t>
      </w:r>
      <w:proofErr w:type="gramStart"/>
      <w:r>
        <w:t>,</w:t>
      </w:r>
      <w:proofErr w:type="gramEnd"/>
      <w:r w:rsidRPr="00304672">
        <w:t xml:space="preserve"> если заявка, указанная в </w:t>
      </w:r>
      <w:r>
        <w:t>п. 7</w:t>
      </w:r>
      <w:r w:rsidRPr="00304672">
        <w:t>.5. настояще</w:t>
      </w:r>
      <w:r>
        <w:t>й</w:t>
      </w:r>
      <w:r w:rsidRPr="00304672">
        <w:t xml:space="preserve"> </w:t>
      </w:r>
      <w:r>
        <w:t>Документации</w:t>
      </w:r>
      <w:r w:rsidRPr="00304672">
        <w:t xml:space="preserve">, соответствует требованиям и условиям, предусмотренным документацией запроса котировок, </w:t>
      </w:r>
      <w:r>
        <w:t xml:space="preserve">Заказчик </w:t>
      </w:r>
      <w:r w:rsidRPr="00304672">
        <w:t xml:space="preserve">в течение пяти рабочих дней со дня рассмотрения заявки на участие в запросе котировок вправе оформить и направить участнику </w:t>
      </w:r>
      <w:r>
        <w:t>запроса котировок</w:t>
      </w:r>
      <w:r w:rsidRPr="00304672">
        <w:t>, подавшему единственную заявку на участие в запросе котировок, проект Договора, который составляется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</w:pPr>
    </w:p>
    <w:p w:rsidR="00612E86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jc w:val="both"/>
      </w:pPr>
      <w:bookmarkStart w:id="11" w:name="_Toc296936727"/>
      <w:bookmarkStart w:id="12" w:name="_Toc336613105"/>
      <w:bookmarkStart w:id="13" w:name="_Toc336882991"/>
      <w:r>
        <w:t xml:space="preserve">8. </w:t>
      </w:r>
      <w:r w:rsidRPr="00304672">
        <w:t>Рассмотрение котировочных заявок</w:t>
      </w:r>
      <w:bookmarkEnd w:id="11"/>
      <w:bookmarkEnd w:id="12"/>
      <w:bookmarkEnd w:id="13"/>
    </w:p>
    <w:p w:rsidR="00612E86" w:rsidRPr="00CA0BB5" w:rsidRDefault="00612E86" w:rsidP="00612E86">
      <w:pPr>
        <w:pStyle w:val="Default"/>
        <w:jc w:val="both"/>
        <w:rPr>
          <w:sz w:val="23"/>
          <w:szCs w:val="23"/>
        </w:rPr>
      </w:pPr>
      <w:r>
        <w:t xml:space="preserve">              8.1. </w:t>
      </w:r>
      <w:r w:rsidRPr="00304672">
        <w:t xml:space="preserve">Закупочная комиссия рассматривает заявки на участие в </w:t>
      </w:r>
      <w:r>
        <w:t>запросе котировок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запроса котировок</w:t>
      </w:r>
      <w:r w:rsidRPr="00304672">
        <w:t xml:space="preserve"> требованиям, установленным документацией</w:t>
      </w:r>
      <w:r>
        <w:t xml:space="preserve"> о запросе котировок</w:t>
      </w:r>
      <w:r w:rsidRPr="00304672">
        <w:t>.</w:t>
      </w:r>
      <w:r w:rsidRPr="00E83D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Форма заявки на участие в запросе котировок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firstLine="567"/>
      </w:pPr>
      <w:r>
        <w:t xml:space="preserve">8.2. </w:t>
      </w:r>
      <w:r w:rsidRPr="00304672">
        <w:t xml:space="preserve">Срок рассмотрения </w:t>
      </w:r>
      <w:r>
        <w:t xml:space="preserve">котировочных заявок </w:t>
      </w:r>
      <w:r w:rsidRPr="00304672">
        <w:t xml:space="preserve">не может превышать 20 </w:t>
      </w:r>
      <w:r>
        <w:t xml:space="preserve">(двадцать) </w:t>
      </w:r>
      <w:r w:rsidRPr="00304672">
        <w:t xml:space="preserve">дней со дня открытия доступа к поданным в форме электронных документов заявкам на участие в </w:t>
      </w:r>
      <w:r>
        <w:t>запросе котировок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8.3.</w:t>
      </w:r>
      <w:r w:rsidRPr="00304672">
        <w:t xml:space="preserve">На основании результатов рассмотрения </w:t>
      </w:r>
      <w:r>
        <w:t xml:space="preserve">котировочных </w:t>
      </w:r>
      <w:r w:rsidRPr="00304672">
        <w:t xml:space="preserve">заявок закупочной комиссией принимается решение о признании участника </w:t>
      </w:r>
      <w:r>
        <w:t>запроса котировок</w:t>
      </w:r>
      <w:r w:rsidRPr="00304672">
        <w:t xml:space="preserve">, подавшего заявку на участие в </w:t>
      </w:r>
      <w:r>
        <w:t>запросе котировок</w:t>
      </w:r>
      <w:r w:rsidRPr="00304672">
        <w:t xml:space="preserve">, участником </w:t>
      </w:r>
      <w:r>
        <w:t>запроса котировок</w:t>
      </w:r>
      <w:r w:rsidRPr="00304672">
        <w:t xml:space="preserve"> или об отказе в признании участником </w:t>
      </w:r>
      <w:r>
        <w:t>запроса котировок</w:t>
      </w:r>
      <w:r w:rsidRPr="00304672">
        <w:t xml:space="preserve">, а также оформляется протокол рассмотрения </w:t>
      </w:r>
      <w:r>
        <w:t xml:space="preserve">котировочных </w:t>
      </w:r>
      <w:r w:rsidRPr="00304672">
        <w:t>заявок</w:t>
      </w:r>
      <w:r>
        <w:t xml:space="preserve"> и подведения итогов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8.4.</w:t>
      </w:r>
      <w:r w:rsidRPr="00304672">
        <w:t xml:space="preserve">Протокол рассмотрения </w:t>
      </w:r>
      <w:r>
        <w:t xml:space="preserve">котировочных </w:t>
      </w:r>
      <w:r w:rsidRPr="00304672">
        <w:t xml:space="preserve">заявок </w:t>
      </w:r>
      <w:r>
        <w:t xml:space="preserve">и подведения итогов </w:t>
      </w:r>
      <w:r w:rsidRPr="00304672">
        <w:t xml:space="preserve">размещается </w:t>
      </w:r>
      <w:r>
        <w:t>Заказчиком</w:t>
      </w:r>
      <w:r w:rsidRPr="00304672">
        <w:t xml:space="preserve"> </w:t>
      </w:r>
      <w:r>
        <w:t>в ЕИС, на сайте Заказчика</w:t>
      </w:r>
      <w:r w:rsidRPr="00304672">
        <w:t xml:space="preserve"> и Электронной площадке.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851"/>
      </w:pPr>
      <w:r>
        <w:t xml:space="preserve">8.5. </w:t>
      </w:r>
      <w:r w:rsidRPr="00304672">
        <w:t>При рассм</w:t>
      </w:r>
      <w:r>
        <w:t>отрении котировочных</w:t>
      </w:r>
      <w:r w:rsidRPr="00304672">
        <w:t xml:space="preserve"> заявок участник </w:t>
      </w:r>
      <w:r>
        <w:t>запроса котировок</w:t>
      </w:r>
      <w:r w:rsidRPr="00304672">
        <w:t xml:space="preserve"> не допускается комиссией в случае: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A8591B">
        <w:rPr>
          <w:rFonts w:ascii="Times New Roman" w:hAnsi="Times New Roman"/>
        </w:rPr>
        <w:t>несоответствия участника размещения заказа требованиям, установленным документацией о</w:t>
      </w:r>
      <w:r>
        <w:rPr>
          <w:rFonts w:ascii="Times New Roman" w:hAnsi="Times New Roman"/>
        </w:rPr>
        <w:t xml:space="preserve"> запросе котировок</w:t>
      </w:r>
      <w:r w:rsidRPr="00A8591B">
        <w:rPr>
          <w:rFonts w:ascii="Times New Roman" w:hAnsi="Times New Roman"/>
        </w:rPr>
        <w:t>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</w:t>
      </w:r>
      <w:proofErr w:type="gramEnd"/>
      <w:r w:rsidRPr="00A8591B">
        <w:rPr>
          <w:rFonts w:ascii="Times New Roman" w:hAnsi="Times New Roman"/>
        </w:rPr>
        <w:t xml:space="preserve"> сфере закупок товаров, работ, услуг для обеспечения государственных и муниципальных нужд».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lastRenderedPageBreak/>
        <w:t>несоответствия заявки участника размещения заказа требованиям, установленным документацией о</w:t>
      </w:r>
      <w:r>
        <w:rPr>
          <w:rFonts w:ascii="Times New Roman" w:hAnsi="Times New Roman"/>
        </w:rPr>
        <w:t xml:space="preserve"> </w:t>
      </w:r>
      <w:r w:rsidRPr="00A859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запросе котировок</w:t>
      </w:r>
      <w:r w:rsidRPr="00A8591B">
        <w:rPr>
          <w:rFonts w:ascii="Times New Roman" w:hAnsi="Times New Roman"/>
        </w:rPr>
        <w:t>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</w:t>
      </w:r>
      <w:r>
        <w:rPr>
          <w:rFonts w:ascii="Times New Roman" w:hAnsi="Times New Roman"/>
        </w:rPr>
        <w:t>о запросе котировок</w:t>
      </w:r>
      <w:r w:rsidRPr="00A8591B">
        <w:rPr>
          <w:rFonts w:ascii="Times New Roman" w:hAnsi="Times New Roman"/>
        </w:rPr>
        <w:t xml:space="preserve">; </w:t>
      </w:r>
    </w:p>
    <w:p w:rsidR="00612E86" w:rsidRPr="00A8591B" w:rsidRDefault="00612E86" w:rsidP="00612E86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8591B">
        <w:rPr>
          <w:rFonts w:ascii="Times New Roman" w:hAnsi="Times New Roman"/>
        </w:rPr>
        <w:t>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/>
      </w:pPr>
      <w:r>
        <w:t xml:space="preserve">         8.6. </w:t>
      </w:r>
      <w:proofErr w:type="gramStart"/>
      <w:r w:rsidRPr="00304672">
        <w:t xml:space="preserve">В случае если на основании результатов рассмотрения заявок на участие в </w:t>
      </w:r>
      <w:r>
        <w:t>запросе котировок</w:t>
      </w:r>
      <w:r w:rsidRPr="00304672">
        <w:t xml:space="preserve"> принято решение об отказе в допуске к участию в </w:t>
      </w:r>
      <w:r>
        <w:t>запросе котировок</w:t>
      </w:r>
      <w:r w:rsidRPr="00304672">
        <w:t xml:space="preserve"> всех участников </w:t>
      </w:r>
      <w:r>
        <w:t>запроса котировок</w:t>
      </w:r>
      <w:r w:rsidRPr="00304672">
        <w:t xml:space="preserve">, подавших заявки на участие в </w:t>
      </w:r>
      <w:r>
        <w:t>запросе котировок</w:t>
      </w:r>
      <w:r w:rsidRPr="00304672">
        <w:t xml:space="preserve">, или о допуске к участию в </w:t>
      </w:r>
      <w:r>
        <w:t>запросе котировок</w:t>
      </w:r>
      <w:r w:rsidRPr="00304672">
        <w:t xml:space="preserve"> и признании участником </w:t>
      </w:r>
      <w:r>
        <w:t>запроса котировок</w:t>
      </w:r>
      <w:r w:rsidRPr="00304672">
        <w:t xml:space="preserve"> только одного участника, подавшего заявку на участие в </w:t>
      </w:r>
      <w:r>
        <w:t>запросе котировок</w:t>
      </w:r>
      <w:r w:rsidRPr="00304672">
        <w:t>, закупочной комиссией</w:t>
      </w:r>
      <w:proofErr w:type="gramEnd"/>
      <w:r w:rsidRPr="00304672">
        <w:t xml:space="preserve"> </w:t>
      </w:r>
      <w:r>
        <w:t>запрос котировок</w:t>
      </w:r>
      <w:r w:rsidRPr="00304672">
        <w:t xml:space="preserve"> признается несостоявшимся.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firstLine="567"/>
      </w:pPr>
      <w:r>
        <w:t xml:space="preserve">8.7. </w:t>
      </w:r>
      <w:r w:rsidRPr="00304672">
        <w:t>В случае</w:t>
      </w:r>
      <w:proofErr w:type="gramStart"/>
      <w:r w:rsidRPr="00304672">
        <w:t>,</w:t>
      </w:r>
      <w:proofErr w:type="gramEnd"/>
      <w:r w:rsidRPr="00304672">
        <w:t xml:space="preserve"> если </w:t>
      </w:r>
      <w:r>
        <w:t>запрос котировок</w:t>
      </w:r>
      <w:r w:rsidRPr="00304672">
        <w:t xml:space="preserve"> признан несостоявшимся и только один участник</w:t>
      </w:r>
      <w:r>
        <w:t xml:space="preserve"> запроса котировок</w:t>
      </w:r>
      <w:r w:rsidRPr="00304672">
        <w:t xml:space="preserve">, подавший заявку на участие в </w:t>
      </w:r>
      <w:r>
        <w:t>запросе котировок</w:t>
      </w:r>
      <w:r w:rsidRPr="00304672">
        <w:t xml:space="preserve">, признан участником </w:t>
      </w:r>
      <w:r>
        <w:t>запроса котировок</w:t>
      </w:r>
      <w:r w:rsidRPr="00304672">
        <w:t xml:space="preserve">, Договор заключается с единственным участником </w:t>
      </w:r>
      <w:r>
        <w:t>запроса котировок</w:t>
      </w:r>
      <w:r w:rsidRPr="00304672">
        <w:t xml:space="preserve"> в порядке, предусмотренном п. 1</w:t>
      </w:r>
      <w:r>
        <w:t>0</w:t>
      </w:r>
      <w:r w:rsidRPr="00304672">
        <w:t xml:space="preserve"> настояще</w:t>
      </w:r>
      <w:r>
        <w:t>й Документации</w:t>
      </w:r>
      <w:r w:rsidRPr="00304672">
        <w:t>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8.8. </w:t>
      </w:r>
      <w:r w:rsidRPr="00304672">
        <w:t>По результатам рассмотрения заявок протокол определения участников в виде отдельного документа может не составляться. В этом случае информация о допуске участников указывается в итоговом протоколе.</w:t>
      </w: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r>
        <w:t xml:space="preserve">9. </w:t>
      </w:r>
      <w:r w:rsidRPr="00304672">
        <w:t>Оценка котировочных заявок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ind w:left="284" w:firstLine="567"/>
      </w:pPr>
      <w:r>
        <w:t>9.1. К</w:t>
      </w:r>
      <w:r w:rsidRPr="00304672">
        <w:t>омиссия, после открытия доступа к поданным в форме электронных документов заявкам на участие в запросе котировок,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9.2. </w:t>
      </w:r>
      <w:r w:rsidRPr="00304672">
        <w:t>Победителем в проведении запроса котировок признается участник запроса котировок, подавший котировочную заявку, которая содержит наиболее низкую цену продукции</w:t>
      </w:r>
      <w:r>
        <w:t xml:space="preserve"> и соответствует требованиям, указанным в извещении о проведении запроса котировок и документации о запросе котировок</w:t>
      </w:r>
      <w:r w:rsidRPr="00304672">
        <w:t>.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котировок, котировочная заявка которого поступила ранее котировочных заявок других участников.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 xml:space="preserve">9.3. </w:t>
      </w:r>
      <w:r w:rsidRPr="00304672">
        <w:t>Результаты оценки котировочных заявок оформляются итоговым протоколом.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ind w:left="284" w:firstLine="567"/>
      </w:pPr>
      <w:r>
        <w:t>9.4. Заказчик</w:t>
      </w:r>
      <w:r w:rsidRPr="00304672">
        <w:t xml:space="preserve"> в течение пяти дней со дня публикации итогового протокола, передает победителю в проведении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612E86" w:rsidRPr="00304672" w:rsidRDefault="00612E86" w:rsidP="00612E86">
      <w:pPr>
        <w:pStyle w:val="4"/>
        <w:numPr>
          <w:ilvl w:val="0"/>
          <w:numId w:val="0"/>
        </w:numPr>
        <w:tabs>
          <w:tab w:val="left" w:pos="851"/>
        </w:tabs>
        <w:spacing w:line="240" w:lineRule="auto"/>
        <w:ind w:left="851"/>
        <w:jc w:val="both"/>
      </w:pPr>
      <w:bookmarkStart w:id="14" w:name="_Toc296936728"/>
      <w:bookmarkStart w:id="15" w:name="_Toc336613106"/>
      <w:bookmarkStart w:id="16" w:name="_Toc336882993"/>
      <w:r>
        <w:t xml:space="preserve">10. </w:t>
      </w:r>
      <w:r w:rsidRPr="00304672">
        <w:t>Заключение Договора по результатам запроса котировок</w:t>
      </w:r>
      <w:bookmarkEnd w:id="14"/>
      <w:bookmarkEnd w:id="15"/>
      <w:bookmarkEnd w:id="16"/>
    </w:p>
    <w:p w:rsidR="00612E86" w:rsidRPr="00636ECC" w:rsidRDefault="00612E86" w:rsidP="00612E86">
      <w:pPr>
        <w:tabs>
          <w:tab w:val="num" w:pos="130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36ECC">
        <w:rPr>
          <w:rFonts w:ascii="Times New Roman" w:hAnsi="Times New Roman"/>
          <w:sz w:val="24"/>
          <w:szCs w:val="24"/>
        </w:rPr>
        <w:t>10.1. Договор может быть зак</w:t>
      </w:r>
      <w:r>
        <w:rPr>
          <w:rFonts w:ascii="Times New Roman" w:hAnsi="Times New Roman"/>
          <w:sz w:val="24"/>
          <w:szCs w:val="24"/>
        </w:rPr>
        <w:t xml:space="preserve">лючен </w:t>
      </w:r>
      <w:r w:rsidRPr="00636ECC">
        <w:rPr>
          <w:rFonts w:ascii="Times New Roman" w:hAnsi="Times New Roman"/>
          <w:sz w:val="24"/>
          <w:szCs w:val="24"/>
        </w:rPr>
        <w:t xml:space="preserve">не позднее чем через десять дней, со дня размещения </w:t>
      </w:r>
      <w:r>
        <w:rPr>
          <w:rFonts w:ascii="Times New Roman" w:hAnsi="Times New Roman"/>
          <w:sz w:val="24"/>
          <w:szCs w:val="24"/>
        </w:rPr>
        <w:t>в ЕИС</w:t>
      </w:r>
      <w:r w:rsidRPr="00636E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36ECC">
        <w:rPr>
          <w:rFonts w:ascii="Times New Roman" w:hAnsi="Times New Roman"/>
          <w:sz w:val="24"/>
          <w:szCs w:val="24"/>
        </w:rPr>
        <w:t xml:space="preserve">сайте Заказчика и Электронной площадке итогового протокола. Проект договора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636ECC">
        <w:rPr>
          <w:rFonts w:ascii="Times New Roman" w:hAnsi="Times New Roman"/>
          <w:sz w:val="24"/>
          <w:szCs w:val="24"/>
        </w:rPr>
        <w:t xml:space="preserve">). </w:t>
      </w:r>
    </w:p>
    <w:p w:rsidR="00612E86" w:rsidRPr="00304672" w:rsidRDefault="00612E86" w:rsidP="00612E86">
      <w:pPr>
        <w:pStyle w:val="ac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ind w:left="284" w:firstLine="567"/>
      </w:pPr>
      <w:r>
        <w:t xml:space="preserve">10.2. </w:t>
      </w:r>
      <w:r w:rsidRPr="00304672">
        <w:t>Договор заключается на условиях, предусмотренных извещением о проведении запроса котировок, по цене, предложенной в котировочной заявке победител</w:t>
      </w:r>
      <w:r>
        <w:t>я</w:t>
      </w:r>
      <w:r w:rsidRPr="00304672">
        <w:t xml:space="preserve"> в проведении запроса котировок или в котировочной заявке участника запроса котировок, с которым заключается Договор в случае уклонения победителя в проведении запроса котировок от заключения Договора.</w:t>
      </w:r>
    </w:p>
    <w:p w:rsidR="00612E86" w:rsidRDefault="00612E86" w:rsidP="00612E86">
      <w:pPr>
        <w:pStyle w:val="ac"/>
        <w:numPr>
          <w:ilvl w:val="0"/>
          <w:numId w:val="0"/>
        </w:numPr>
        <w:tabs>
          <w:tab w:val="clear" w:pos="851"/>
        </w:tabs>
        <w:ind w:left="284" w:firstLine="567"/>
      </w:pPr>
      <w:r>
        <w:t>10.3.</w:t>
      </w:r>
      <w:r w:rsidRPr="00304672">
        <w:t xml:space="preserve">В случае, если победитель запроса котировок признан уклонившимся от заключения Договора, </w:t>
      </w:r>
      <w:r>
        <w:t>Заказчик</w:t>
      </w:r>
      <w:r w:rsidRPr="00304672">
        <w:t xml:space="preserve"> направляет проект Договора без подписи участнику запроса </w:t>
      </w:r>
      <w:r w:rsidRPr="00304672">
        <w:lastRenderedPageBreak/>
        <w:t xml:space="preserve">котировок, предложившему такую же, как победитель в проведении запроса котировок, цену Договора, а при отсутствии такого участника запроса котировок – участнику, </w:t>
      </w:r>
      <w:proofErr w:type="gramStart"/>
      <w:r>
        <w:t>предложение</w:t>
      </w:r>
      <w:proofErr w:type="gramEnd"/>
      <w:r w:rsidRPr="00304672">
        <w:t xml:space="preserve"> о цене Договора которого содержит лучшее условие по цене Договора, следующее после предложенных победителем в проведении запроса котировок условий, если цена Договора не превышает максимальную цену Договора, указанную в извещении о проведении запроса котировок.</w:t>
      </w:r>
    </w:p>
    <w:p w:rsidR="00612E86" w:rsidRPr="00304672" w:rsidRDefault="00612E86" w:rsidP="00612E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10.4. </w:t>
      </w:r>
      <w:proofErr w:type="gramStart"/>
      <w:r w:rsidRPr="00304672">
        <w:rPr>
          <w:rFonts w:ascii="Times New Roman" w:hAnsi="Times New Roman"/>
          <w:sz w:val="24"/>
          <w:szCs w:val="24"/>
        </w:rPr>
        <w:t xml:space="preserve">В случае если заявка, единственного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соответствует требованиям и условиям</w:t>
      </w:r>
      <w:r>
        <w:rPr>
          <w:rFonts w:ascii="Times New Roman" w:hAnsi="Times New Roman"/>
          <w:sz w:val="24"/>
          <w:szCs w:val="24"/>
        </w:rPr>
        <w:t>, предусмотренным документацией</w:t>
      </w:r>
      <w:r w:rsidRPr="003046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Заказчик</w:t>
      </w:r>
      <w:r w:rsidRPr="00304672">
        <w:rPr>
          <w:rFonts w:ascii="Times New Roman" w:hAnsi="Times New Roman"/>
          <w:sz w:val="24"/>
          <w:szCs w:val="24"/>
        </w:rPr>
        <w:t xml:space="preserve">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</w:t>
      </w:r>
      <w:r>
        <w:rPr>
          <w:rFonts w:ascii="Times New Roman" w:hAnsi="Times New Roman"/>
          <w:sz w:val="24"/>
          <w:szCs w:val="24"/>
        </w:rPr>
        <w:t>, предложенных таким участником,</w:t>
      </w:r>
      <w:r w:rsidRPr="00304672">
        <w:rPr>
          <w:rFonts w:ascii="Times New Roman" w:hAnsi="Times New Roman"/>
          <w:sz w:val="24"/>
          <w:szCs w:val="24"/>
        </w:rPr>
        <w:t xml:space="preserve"> в проект Догово</w:t>
      </w:r>
      <w:r>
        <w:rPr>
          <w:rFonts w:ascii="Times New Roman" w:hAnsi="Times New Roman"/>
          <w:sz w:val="24"/>
          <w:szCs w:val="24"/>
        </w:rPr>
        <w:t>ра, прилагаемого к документации</w:t>
      </w:r>
      <w:r w:rsidRPr="00304672">
        <w:rPr>
          <w:rFonts w:ascii="Times New Roman" w:hAnsi="Times New Roman"/>
          <w:sz w:val="24"/>
          <w:szCs w:val="24"/>
        </w:rPr>
        <w:t>.</w:t>
      </w:r>
      <w:proofErr w:type="gramEnd"/>
      <w:r w:rsidRPr="00304672">
        <w:rPr>
          <w:rFonts w:ascii="Times New Roman" w:hAnsi="Times New Roman"/>
          <w:sz w:val="24"/>
          <w:szCs w:val="24"/>
        </w:rPr>
        <w:t xml:space="preserve"> Цена такого Договора не может превышать начальную (максимальную) цену Договора, указанную в извещении о проведении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612E86" w:rsidRPr="00304672" w:rsidRDefault="00612E86" w:rsidP="00612E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10.5. </w:t>
      </w:r>
      <w:r w:rsidRPr="00304672">
        <w:rPr>
          <w:rFonts w:ascii="Times New Roman" w:hAnsi="Times New Roman"/>
          <w:sz w:val="24"/>
          <w:szCs w:val="24"/>
        </w:rPr>
        <w:t>В случае, указанном в п. 1</w:t>
      </w:r>
      <w:r>
        <w:rPr>
          <w:rFonts w:ascii="Times New Roman" w:hAnsi="Times New Roman"/>
          <w:sz w:val="24"/>
          <w:szCs w:val="24"/>
        </w:rPr>
        <w:t>0.4</w:t>
      </w:r>
      <w:r w:rsidRPr="00304672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й</w:t>
      </w:r>
      <w:r w:rsidRPr="00304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Документации</w:t>
      </w:r>
      <w:r w:rsidRPr="00304672">
        <w:rPr>
          <w:rFonts w:ascii="Times New Roman" w:hAnsi="Times New Roman"/>
          <w:sz w:val="24"/>
          <w:szCs w:val="24"/>
        </w:rPr>
        <w:t xml:space="preserve">, Договор может быть заключен не позднее чем, через </w:t>
      </w:r>
      <w:r>
        <w:rPr>
          <w:rFonts w:ascii="Times New Roman" w:hAnsi="Times New Roman"/>
          <w:sz w:val="24"/>
          <w:szCs w:val="24"/>
        </w:rPr>
        <w:t>20 (двадцать)</w:t>
      </w:r>
      <w:r w:rsidRPr="00304672">
        <w:rPr>
          <w:rFonts w:ascii="Times New Roman" w:hAnsi="Times New Roman"/>
          <w:sz w:val="24"/>
          <w:szCs w:val="24"/>
        </w:rPr>
        <w:t xml:space="preserve"> дней со дня размещения </w:t>
      </w:r>
      <w:r>
        <w:rPr>
          <w:rFonts w:ascii="Times New Roman" w:hAnsi="Times New Roman"/>
          <w:sz w:val="24"/>
          <w:szCs w:val="24"/>
        </w:rPr>
        <w:t>в ЕИС, на сайте Заказчика и Электронной площадке</w:t>
      </w:r>
      <w:r w:rsidRPr="00304672">
        <w:rPr>
          <w:rFonts w:ascii="Times New Roman" w:hAnsi="Times New Roman"/>
          <w:sz w:val="24"/>
          <w:szCs w:val="24"/>
        </w:rPr>
        <w:t xml:space="preserve"> протокола рассмотрения </w:t>
      </w:r>
      <w:r>
        <w:rPr>
          <w:rFonts w:ascii="Times New Roman" w:hAnsi="Times New Roman"/>
          <w:sz w:val="24"/>
          <w:szCs w:val="24"/>
        </w:rPr>
        <w:t xml:space="preserve">котировочных </w:t>
      </w:r>
      <w:r w:rsidRPr="00304672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и подведения итогов</w:t>
      </w:r>
      <w:r w:rsidRPr="00304672">
        <w:rPr>
          <w:rFonts w:ascii="Times New Roman" w:hAnsi="Times New Roman"/>
          <w:sz w:val="24"/>
          <w:szCs w:val="24"/>
        </w:rPr>
        <w:t>.</w:t>
      </w:r>
    </w:p>
    <w:p w:rsidR="00612E86" w:rsidRPr="00304672" w:rsidRDefault="00612E86" w:rsidP="00612E8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10.6. </w:t>
      </w:r>
      <w:r w:rsidRPr="00304672">
        <w:rPr>
          <w:rFonts w:ascii="Times New Roman" w:hAnsi="Times New Roman"/>
          <w:sz w:val="24"/>
          <w:szCs w:val="24"/>
        </w:rPr>
        <w:t xml:space="preserve">При непредставлении </w:t>
      </w:r>
      <w:r>
        <w:rPr>
          <w:rFonts w:ascii="Times New Roman" w:hAnsi="Times New Roman"/>
          <w:sz w:val="24"/>
          <w:szCs w:val="24"/>
        </w:rPr>
        <w:t>Заказчику</w:t>
      </w:r>
      <w:r w:rsidRPr="00304672">
        <w:rPr>
          <w:rFonts w:ascii="Times New Roman" w:hAnsi="Times New Roman"/>
          <w:sz w:val="24"/>
          <w:szCs w:val="24"/>
        </w:rPr>
        <w:t xml:space="preserve">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в срок, предусмотренный документацией, подписанного Договора, участник процедуры размещения заказа признается уклонившимся от заключения Договора.</w:t>
      </w:r>
    </w:p>
    <w:p w:rsidR="00612E86" w:rsidRPr="00304672" w:rsidRDefault="00612E86" w:rsidP="00612E8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10.7. </w:t>
      </w:r>
      <w:r w:rsidRPr="00304672">
        <w:rPr>
          <w:rFonts w:ascii="Times New Roman" w:hAnsi="Times New Roman"/>
          <w:sz w:val="24"/>
          <w:szCs w:val="24"/>
        </w:rPr>
        <w:t xml:space="preserve">В случае уклонения участника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304672">
        <w:rPr>
          <w:rFonts w:ascii="Times New Roman" w:hAnsi="Times New Roman"/>
          <w:sz w:val="24"/>
          <w:szCs w:val="24"/>
        </w:rPr>
        <w:t xml:space="preserve"> от заключения Договора денежные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запросе котировок</w:t>
      </w:r>
      <w:r w:rsidRPr="00304672">
        <w:rPr>
          <w:rFonts w:ascii="Times New Roman" w:hAnsi="Times New Roman"/>
          <w:sz w:val="24"/>
          <w:szCs w:val="24"/>
        </w:rPr>
        <w:t>, не возвращаются.</w:t>
      </w:r>
    </w:p>
    <w:p w:rsidR="00612E86" w:rsidRPr="00304672" w:rsidRDefault="00612E86" w:rsidP="00612E8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12E86" w:rsidRPr="00706B9C" w:rsidRDefault="00612E86" w:rsidP="00612E86">
      <w:pPr>
        <w:tabs>
          <w:tab w:val="num" w:pos="1307"/>
        </w:tabs>
        <w:ind w:firstLine="709"/>
        <w:rPr>
          <w:rFonts w:ascii="Times New Roman" w:hAnsi="Times New Roman"/>
          <w:sz w:val="24"/>
          <w:szCs w:val="24"/>
        </w:rPr>
      </w:pPr>
      <w:r w:rsidRPr="00706B9C">
        <w:rPr>
          <w:rFonts w:ascii="Times New Roman" w:hAnsi="Times New Roman"/>
          <w:b/>
          <w:bCs/>
          <w:sz w:val="24"/>
          <w:szCs w:val="24"/>
        </w:rPr>
        <w:t>11. Обеспечение исполнения договора.</w:t>
      </w:r>
    </w:p>
    <w:p w:rsidR="00612E86" w:rsidRPr="00706B9C" w:rsidRDefault="00612E86" w:rsidP="00612E86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6B9C">
        <w:rPr>
          <w:rFonts w:ascii="Times New Roman" w:hAnsi="Times New Roman"/>
          <w:sz w:val="24"/>
          <w:szCs w:val="24"/>
        </w:rPr>
        <w:t xml:space="preserve">11.1.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706B9C">
        <w:rPr>
          <w:rFonts w:ascii="Times New Roman" w:hAnsi="Times New Roman"/>
          <w:sz w:val="24"/>
          <w:szCs w:val="24"/>
        </w:rPr>
        <w:t xml:space="preserve">, с которым заключается договор, в порядке и сроки, указанные в Информационной карте. </w:t>
      </w:r>
    </w:p>
    <w:p w:rsidR="00612E86" w:rsidRPr="00706B9C" w:rsidRDefault="00612E86" w:rsidP="00612E86">
      <w:pPr>
        <w:tabs>
          <w:tab w:val="num" w:pos="13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706B9C">
        <w:rPr>
          <w:rFonts w:ascii="Times New Roman" w:hAnsi="Times New Roman"/>
          <w:sz w:val="24"/>
          <w:szCs w:val="24"/>
        </w:rPr>
        <w:t>.2. Договор может быть заключен с момента предоставления обеспечения исполнения договора.</w:t>
      </w: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2E86" w:rsidRPr="00304672" w:rsidRDefault="00612E86" w:rsidP="00612E8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12E86" w:rsidRPr="00304672" w:rsidRDefault="00612E86" w:rsidP="00612E86">
      <w:pPr>
        <w:pStyle w:val="ac"/>
        <w:numPr>
          <w:ilvl w:val="0"/>
          <w:numId w:val="0"/>
        </w:numPr>
        <w:ind w:left="851"/>
      </w:pP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2E86" w:rsidRDefault="00612E86" w:rsidP="00612E8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615116" w:rsidRDefault="00615116" w:rsidP="0061511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b/>
          <w:i/>
          <w:sz w:val="24"/>
          <w:szCs w:val="24"/>
        </w:rPr>
      </w:pPr>
    </w:p>
    <w:p w:rsidR="0045419C" w:rsidRPr="00D3058A" w:rsidRDefault="0045419C" w:rsidP="0045419C">
      <w:pPr>
        <w:pStyle w:val="af0"/>
        <w:autoSpaceDE w:val="0"/>
        <w:ind w:firstLine="567"/>
        <w:rPr>
          <w:sz w:val="22"/>
          <w:szCs w:val="22"/>
        </w:rPr>
      </w:pPr>
      <w:r w:rsidRPr="00D3058A">
        <w:rPr>
          <w:sz w:val="22"/>
          <w:szCs w:val="22"/>
        </w:rPr>
        <w:lastRenderedPageBreak/>
        <w:t>Информационная карта запроса котировок в электронной форме</w:t>
      </w:r>
    </w:p>
    <w:p w:rsidR="006F388C" w:rsidRPr="00D3058A" w:rsidRDefault="0045419C" w:rsidP="00DF2184">
      <w:pPr>
        <w:keepNext/>
        <w:spacing w:line="240" w:lineRule="auto"/>
        <w:ind w:firstLine="709"/>
        <w:jc w:val="both"/>
        <w:rPr>
          <w:rFonts w:ascii="Times New Roman" w:hAnsi="Times New Roman"/>
        </w:rPr>
      </w:pPr>
      <w:r w:rsidRPr="00D3058A">
        <w:rPr>
          <w:rFonts w:ascii="Times New Roman" w:hAnsi="Times New Roman"/>
        </w:rPr>
        <w:t>Нижеследующие конкретные условия проведения запроса котировок в электронной форме информационная карта запроса котировок в электронной форме –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котировок.</w:t>
      </w:r>
    </w:p>
    <w:tbl>
      <w:tblPr>
        <w:tblW w:w="9470" w:type="dxa"/>
        <w:jc w:val="center"/>
        <w:tblInd w:w="398" w:type="dxa"/>
        <w:tblLayout w:type="fixed"/>
        <w:tblLook w:val="0000"/>
      </w:tblPr>
      <w:tblGrid>
        <w:gridCol w:w="767"/>
        <w:gridCol w:w="8703"/>
      </w:tblGrid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3058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3058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8C" w:rsidRPr="00D3058A" w:rsidRDefault="00615116" w:rsidP="0061511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  <w:b/>
                <w:bCs/>
              </w:rPr>
              <w:t>Положения информационной карты запроса котировок в электронной форме</w:t>
            </w:r>
          </w:p>
        </w:tc>
      </w:tr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D3058A">
              <w:rPr>
                <w:rFonts w:ascii="Times New Roman" w:hAnsi="Times New Roman"/>
              </w:rPr>
              <w:t xml:space="preserve"> Открытое акционерное общество «НИИ измерительных приборов </w:t>
            </w:r>
            <w:r w:rsidR="00AF4513" w:rsidRPr="00D3058A">
              <w:rPr>
                <w:rFonts w:ascii="Times New Roman" w:hAnsi="Times New Roman"/>
              </w:rPr>
              <w:t>–</w:t>
            </w:r>
            <w:r w:rsidRPr="00D3058A">
              <w:rPr>
                <w:rFonts w:ascii="Times New Roman" w:hAnsi="Times New Roman"/>
              </w:rPr>
              <w:t xml:space="preserve"> Новосибирский завод имени Коминтерна».</w:t>
            </w:r>
          </w:p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- адрес: 630015 г. Новосибирск, ул. </w:t>
            </w:r>
            <w:proofErr w:type="gramStart"/>
            <w:r w:rsidRPr="00D3058A">
              <w:rPr>
                <w:rFonts w:ascii="Times New Roman" w:hAnsi="Times New Roman"/>
              </w:rPr>
              <w:t>Планетная</w:t>
            </w:r>
            <w:proofErr w:type="gramEnd"/>
            <w:r w:rsidRPr="00D3058A">
              <w:rPr>
                <w:rFonts w:ascii="Times New Roman" w:hAnsi="Times New Roman"/>
              </w:rPr>
              <w:t>, 32.</w:t>
            </w:r>
          </w:p>
          <w:p w:rsidR="00615116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- </w:t>
            </w:r>
            <w:r w:rsidR="00615116" w:rsidRPr="00D3058A">
              <w:rPr>
                <w:rFonts w:ascii="Times New Roman" w:hAnsi="Times New Roman"/>
              </w:rPr>
              <w:t>контактное лицо по вопросам оформления котировочной заявки:</w:t>
            </w:r>
          </w:p>
          <w:p w:rsidR="006F388C" w:rsidRPr="00D3058A" w:rsidRDefault="00A03245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Лестева Елена Валерьевна</w:t>
            </w:r>
          </w:p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- </w:t>
            </w:r>
            <w:r w:rsidRPr="00D3058A">
              <w:rPr>
                <w:rFonts w:ascii="Times New Roman" w:hAnsi="Times New Roman"/>
                <w:lang w:val="en-US"/>
              </w:rPr>
              <w:t>e</w:t>
            </w:r>
            <w:r w:rsidRPr="00D3058A">
              <w:rPr>
                <w:rFonts w:ascii="Times New Roman" w:hAnsi="Times New Roman"/>
              </w:rPr>
              <w:t>-</w:t>
            </w:r>
            <w:r w:rsidRPr="00D3058A">
              <w:rPr>
                <w:rFonts w:ascii="Times New Roman" w:hAnsi="Times New Roman"/>
                <w:lang w:val="en-US"/>
              </w:rPr>
              <w:t>mail</w:t>
            </w:r>
            <w:r w:rsidRPr="00D3058A">
              <w:rPr>
                <w:rFonts w:ascii="Times New Roman" w:hAnsi="Times New Roman"/>
              </w:rPr>
              <w:t xml:space="preserve">:  </w:t>
            </w:r>
            <w:hyperlink r:id="rId8" w:history="1">
              <w:r w:rsidR="00A03245" w:rsidRPr="00D3058A">
                <w:rPr>
                  <w:rStyle w:val="a5"/>
                  <w:rFonts w:ascii="Times New Roman" w:hAnsi="Times New Roman"/>
                </w:rPr>
                <w:t>1616@</w:t>
              </w:r>
              <w:proofErr w:type="spellStart"/>
              <w:r w:rsidR="00A03245" w:rsidRPr="00D3058A">
                <w:rPr>
                  <w:rStyle w:val="a5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A03245" w:rsidRPr="00D3058A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A03245" w:rsidRPr="00D3058A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тел.: (383) 279-36-89</w:t>
            </w:r>
          </w:p>
          <w:p w:rsidR="006F388C" w:rsidRPr="00D3058A" w:rsidRDefault="006F388C" w:rsidP="00810DD1">
            <w:pPr>
              <w:pStyle w:val="a7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>-контактное лицо по вопросам</w:t>
            </w:r>
            <w:r w:rsidRPr="00D305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D04F9" w:rsidRPr="00D3058A">
              <w:rPr>
                <w:rFonts w:ascii="Times New Roman" w:hAnsi="Times New Roman"/>
                <w:color w:val="000000"/>
                <w:sz w:val="22"/>
                <w:szCs w:val="22"/>
              </w:rPr>
              <w:t>выполнения работ</w:t>
            </w:r>
            <w:r w:rsidRPr="00D305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6C3478" w:rsidRPr="00D3058A" w:rsidRDefault="00E261F3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3058A">
              <w:rPr>
                <w:rFonts w:ascii="Times New Roman" w:hAnsi="Times New Roman"/>
              </w:rPr>
              <w:t>Качкина</w:t>
            </w:r>
            <w:proofErr w:type="spellEnd"/>
            <w:r w:rsidRPr="00D3058A">
              <w:rPr>
                <w:rFonts w:ascii="Times New Roman" w:hAnsi="Times New Roman"/>
              </w:rPr>
              <w:t xml:space="preserve"> Светлана Анатольевна</w:t>
            </w:r>
          </w:p>
          <w:p w:rsidR="006C3478" w:rsidRPr="00D3058A" w:rsidRDefault="006C3478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тел.: </w:t>
            </w:r>
            <w:r w:rsidR="00E261F3" w:rsidRPr="00D3058A">
              <w:rPr>
                <w:rFonts w:ascii="Times New Roman" w:hAnsi="Times New Roman"/>
              </w:rPr>
              <w:t>279-13-86</w:t>
            </w:r>
          </w:p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3058A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="00AF4513" w:rsidRPr="00D3058A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="00AF4513" w:rsidRPr="00D3058A">
                <w:rPr>
                  <w:rStyle w:val="a5"/>
                  <w:rFonts w:ascii="Times New Roman" w:hAnsi="Times New Roman"/>
                  <w:bCs/>
                </w:rPr>
                <w:t>.нииип-нзик.рф</w:t>
              </w:r>
            </w:hyperlink>
          </w:p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Адрес </w:t>
            </w:r>
            <w:r w:rsidR="0088422C" w:rsidRPr="00D3058A">
              <w:rPr>
                <w:rFonts w:ascii="Times New Roman" w:hAnsi="Times New Roman"/>
              </w:rPr>
              <w:t>сайта ЕИС</w:t>
            </w:r>
            <w:r w:rsidRPr="00D3058A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D3058A">
                <w:rPr>
                  <w:rStyle w:val="a5"/>
                  <w:rFonts w:ascii="Times New Roman" w:hAnsi="Times New Roman"/>
                  <w:bCs/>
                  <w:lang w:val="en-US"/>
                </w:rPr>
                <w:t>www</w:t>
              </w:r>
              <w:r w:rsidRPr="00D3058A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D3058A">
                <w:rPr>
                  <w:rStyle w:val="a5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D3058A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D3058A">
                <w:rPr>
                  <w:rStyle w:val="a5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D3058A">
                <w:rPr>
                  <w:rStyle w:val="a5"/>
                  <w:rFonts w:ascii="Times New Roman" w:hAnsi="Times New Roman"/>
                  <w:bCs/>
                </w:rPr>
                <w:t>.</w:t>
              </w:r>
              <w:proofErr w:type="spellStart"/>
              <w:r w:rsidRPr="00D3058A">
                <w:rPr>
                  <w:rStyle w:val="a5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D3058A">
                <w:rPr>
                  <w:rStyle w:val="a5"/>
                  <w:rFonts w:ascii="Times New Roman" w:hAnsi="Times New Roman"/>
                  <w:bCs/>
                </w:rPr>
                <w:t>/223/</w:t>
              </w:r>
            </w:hyperlink>
            <w:r w:rsidRPr="00D3058A">
              <w:rPr>
                <w:rFonts w:ascii="Times New Roman" w:hAnsi="Times New Roman"/>
                <w:bCs/>
              </w:rPr>
              <w:t>.</w:t>
            </w:r>
          </w:p>
          <w:p w:rsidR="006F388C" w:rsidRPr="00D3058A" w:rsidRDefault="006F388C" w:rsidP="00324373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Cs/>
                <w:sz w:val="22"/>
                <w:szCs w:val="22"/>
              </w:rPr>
              <w:t>Адрес электронной площадки: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="00324373" w:rsidRPr="00D3058A">
                <w:rPr>
                  <w:rStyle w:val="a5"/>
                  <w:rFonts w:ascii="Times New Roman" w:hAnsi="Times New Roman"/>
                  <w:sz w:val="22"/>
                  <w:szCs w:val="22"/>
                </w:rPr>
                <w:t>http://www.roseltorg.ru/</w:t>
              </w:r>
            </w:hyperlink>
          </w:p>
        </w:tc>
      </w:tr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  <w:b/>
                <w:bCs/>
              </w:rPr>
              <w:t>Источник финансирования заказа:</w:t>
            </w:r>
          </w:p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6F388C" w:rsidRPr="00D3058A" w:rsidTr="00AA2A40">
        <w:trPr>
          <w:trHeight w:val="30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3058A" w:rsidRDefault="006F388C" w:rsidP="006064E7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  <w:b/>
                <w:bCs/>
              </w:rPr>
              <w:t xml:space="preserve">Способ закупки: </w:t>
            </w:r>
            <w:r w:rsidR="00615116" w:rsidRPr="00D3058A">
              <w:rPr>
                <w:rFonts w:ascii="Times New Roman" w:hAnsi="Times New Roman"/>
                <w:bCs/>
              </w:rPr>
              <w:t>Запрос котировок в электронной форме.</w:t>
            </w:r>
          </w:p>
        </w:tc>
      </w:tr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3058A" w:rsidRDefault="00324373" w:rsidP="007919B5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sz w:val="22"/>
                <w:szCs w:val="22"/>
              </w:rPr>
              <w:t xml:space="preserve">Предмет договора с указанием объема оказываемых услуг: 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>Оценка рыночной стоимости 1 (одной) обыкновенной именной бездокументарной акции в составе 100 %-</w:t>
            </w:r>
            <w:proofErr w:type="spellStart"/>
            <w:r w:rsidRPr="00D3058A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D3058A">
              <w:rPr>
                <w:rFonts w:ascii="Times New Roman" w:hAnsi="Times New Roman"/>
                <w:sz w:val="22"/>
                <w:szCs w:val="22"/>
              </w:rPr>
              <w:t xml:space="preserve"> пакета акций ОАО «НПО НИИИП-НЗИК»</w:t>
            </w:r>
            <w:r w:rsidR="00D83C3B" w:rsidRPr="00D3058A">
              <w:rPr>
                <w:rFonts w:ascii="Times New Roman" w:hAnsi="Times New Roman"/>
                <w:sz w:val="22"/>
                <w:szCs w:val="22"/>
              </w:rPr>
              <w:t>,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D3058A">
              <w:rPr>
                <w:rFonts w:ascii="Times New Roman" w:hAnsi="Times New Roman"/>
                <w:sz w:val="22"/>
                <w:szCs w:val="22"/>
              </w:rPr>
              <w:t>в соответствии</w:t>
            </w:r>
            <w:r w:rsidR="005D5DCA"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184" w:rsidRPr="00D3058A">
              <w:rPr>
                <w:rFonts w:ascii="Times New Roman" w:hAnsi="Times New Roman"/>
                <w:sz w:val="22"/>
                <w:szCs w:val="22"/>
              </w:rPr>
              <w:t>с техническим заданием документации о запросе котирово</w:t>
            </w:r>
            <w:r w:rsidR="00F36D79" w:rsidRPr="00D3058A">
              <w:rPr>
                <w:rFonts w:ascii="Times New Roman" w:hAnsi="Times New Roman"/>
                <w:sz w:val="22"/>
                <w:szCs w:val="22"/>
              </w:rPr>
              <w:t xml:space="preserve">к в электронной форме </w:t>
            </w:r>
            <w:r w:rsidR="00E932D6" w:rsidRPr="00D3058A">
              <w:rPr>
                <w:rFonts w:ascii="Times New Roman" w:hAnsi="Times New Roman"/>
                <w:sz w:val="22"/>
                <w:szCs w:val="22"/>
              </w:rPr>
              <w:t>(Приложение 3).</w:t>
            </w:r>
          </w:p>
        </w:tc>
      </w:tr>
      <w:tr w:rsidR="006F388C" w:rsidRPr="00D3058A" w:rsidTr="00AA2A40">
        <w:trPr>
          <w:trHeight w:val="5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5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78" w:rsidRPr="00D3058A" w:rsidRDefault="006F388C" w:rsidP="00324373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Место </w:t>
            </w:r>
            <w:r w:rsidR="00324373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оказания услуг:</w:t>
            </w: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83C3B" w:rsidRPr="00D3058A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D83C3B" w:rsidRPr="00D3058A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D83C3B" w:rsidRPr="00D3058A">
              <w:rPr>
                <w:rFonts w:ascii="Times New Roman" w:hAnsi="Times New Roman"/>
                <w:sz w:val="22"/>
                <w:szCs w:val="22"/>
              </w:rPr>
              <w:t>, 32</w:t>
            </w:r>
          </w:p>
        </w:tc>
      </w:tr>
      <w:tr w:rsidR="006F388C" w:rsidRPr="00D3058A" w:rsidTr="00213E13">
        <w:trPr>
          <w:trHeight w:val="27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13" w:rsidRPr="00D3058A" w:rsidRDefault="00DF2184" w:rsidP="00330C9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r w:rsidR="007E29A0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рок </w:t>
            </w:r>
            <w:r w:rsidR="00324373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оказания услуг: </w:t>
            </w:r>
            <w:r w:rsidR="00330C9B" w:rsidRPr="00D3058A">
              <w:rPr>
                <w:rFonts w:ascii="Times New Roman" w:hAnsi="Times New Roman"/>
                <w:sz w:val="22"/>
                <w:szCs w:val="22"/>
              </w:rPr>
              <w:t xml:space="preserve">в течение 10 </w:t>
            </w:r>
            <w:r w:rsidR="001139B5" w:rsidRPr="00D3058A">
              <w:rPr>
                <w:rFonts w:ascii="Times New Roman" w:hAnsi="Times New Roman"/>
                <w:sz w:val="22"/>
                <w:szCs w:val="22"/>
              </w:rPr>
              <w:t>календарных дней с момента подписания договора</w:t>
            </w:r>
          </w:p>
        </w:tc>
      </w:tr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324373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3058A" w:rsidRDefault="006F388C" w:rsidP="00213E13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</w:t>
            </w:r>
            <w:r w:rsidR="00DF2184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товара</w:t>
            </w:r>
            <w:r w:rsidR="00682739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F2184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682739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="00DF2184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, услуг)</w:t>
            </w:r>
            <w:r w:rsidR="00B60EBB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24373" w:rsidRPr="00D3058A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авансирование  в размере 50 % от стоимости договора в течение 10 (десяти) дней с момента подписания договора, окончательный расчет в течение 10 (десяти) дней после подписания Акта  о завершении оценки.</w:t>
            </w:r>
          </w:p>
        </w:tc>
      </w:tr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213E13" w:rsidP="00B60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88C" w:rsidRPr="00D3058A" w:rsidRDefault="006F388C" w:rsidP="00810DD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3058A">
              <w:rPr>
                <w:rFonts w:ascii="Times New Roman" w:hAnsi="Times New Roman"/>
                <w:b/>
              </w:rPr>
              <w:t xml:space="preserve">Требования к качеству, техническим характеристикам </w:t>
            </w:r>
            <w:r w:rsidR="00520704" w:rsidRPr="00D3058A">
              <w:rPr>
                <w:rFonts w:ascii="Times New Roman" w:hAnsi="Times New Roman"/>
                <w:b/>
              </w:rPr>
              <w:t>услуг</w:t>
            </w:r>
            <w:r w:rsidR="006D04F9" w:rsidRPr="00D3058A">
              <w:rPr>
                <w:rFonts w:ascii="Times New Roman" w:hAnsi="Times New Roman"/>
                <w:b/>
              </w:rPr>
              <w:t>:</w:t>
            </w:r>
          </w:p>
          <w:p w:rsidR="00A03245" w:rsidRPr="00D3058A" w:rsidRDefault="00880423" w:rsidP="00151F5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="00151F50" w:rsidRPr="00D3058A">
              <w:rPr>
                <w:rFonts w:ascii="Times New Roman" w:hAnsi="Times New Roman"/>
                <w:sz w:val="22"/>
                <w:szCs w:val="22"/>
              </w:rPr>
              <w:t xml:space="preserve">Результат оценки оформляется в виде документа: «Отчет об определении рыночной стоимости одной акции в составе 100 % - ого пакета акций ОАО «НПО </w:t>
            </w:r>
            <w:proofErr w:type="spellStart"/>
            <w:r w:rsidR="00151F50" w:rsidRPr="00D3058A">
              <w:rPr>
                <w:rFonts w:ascii="Times New Roman" w:hAnsi="Times New Roman"/>
                <w:sz w:val="22"/>
                <w:szCs w:val="22"/>
              </w:rPr>
              <w:t>НИИИП-НЗиК</w:t>
            </w:r>
            <w:proofErr w:type="spellEnd"/>
            <w:r w:rsidR="00151F50" w:rsidRPr="00D3058A">
              <w:rPr>
                <w:rFonts w:ascii="Times New Roman" w:hAnsi="Times New Roman"/>
                <w:sz w:val="22"/>
                <w:szCs w:val="22"/>
              </w:rPr>
              <w:t>» и передается  Заказчику в письменном виде с приложениями на бумажном носителе в 4-х экземплярах и магнитном носителе.</w:t>
            </w:r>
          </w:p>
          <w:p w:rsidR="00151F50" w:rsidRPr="00D3058A" w:rsidRDefault="00151F50" w:rsidP="00151F5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>2) Состав и содержание работ по оценке и отчета об оценке должны удовлетворять требованиям, установленными Законами, регулирующими оценочную деятельность. Отчет должен быть составлен в соответствии со стандартами и правилами оценочной деятельности, установленными саморегулируемой организации оценщиков, членом которой является оценщик.</w:t>
            </w:r>
          </w:p>
          <w:p w:rsidR="00151F50" w:rsidRPr="00D3058A" w:rsidRDefault="00151F50" w:rsidP="00151F50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 xml:space="preserve">3) Отчет об оценке должен содержать подтвержденное на основе собранной информации и расчетов профессиональное суждение оценщика относительно </w:t>
            </w:r>
            <w:r w:rsidR="00FD7CFB" w:rsidRPr="00D3058A">
              <w:rPr>
                <w:rFonts w:ascii="Times New Roman" w:hAnsi="Times New Roman"/>
                <w:sz w:val="22"/>
                <w:szCs w:val="22"/>
              </w:rPr>
              <w:t>стоимости объекта оценки. Итоговая величина стоимости должна быть выражена в валюте РФ (в рублях).</w:t>
            </w:r>
          </w:p>
          <w:p w:rsidR="00A03245" w:rsidRPr="00D3058A" w:rsidRDefault="00FD7CFB" w:rsidP="00FD7CF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>4) Результат оценки будет использован при проведении дополнительной эмиссии акций.</w:t>
            </w:r>
          </w:p>
          <w:p w:rsidR="00FD7CFB" w:rsidRPr="00D3058A" w:rsidRDefault="00FD7CFB" w:rsidP="00FD7CF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>5) Дата оценки на 01.10.2014 г.</w:t>
            </w:r>
          </w:p>
        </w:tc>
      </w:tr>
      <w:tr w:rsidR="006F388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88C" w:rsidRPr="00D3058A" w:rsidRDefault="00213E13" w:rsidP="00810D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10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16" w:rsidRPr="00D3058A" w:rsidRDefault="00615116" w:rsidP="00615116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  <w:b/>
                <w:bCs/>
              </w:rPr>
              <w:t xml:space="preserve">Требования к содержанию документов, входящих в состав котировочной заявки в электронной форме: </w:t>
            </w:r>
          </w:p>
          <w:p w:rsidR="00615116" w:rsidRPr="00D3058A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1) Котировочная заявка заполняется участником запроса котировок по форме (Приложение 1)</w:t>
            </w:r>
          </w:p>
          <w:p w:rsidR="006F388C" w:rsidRPr="00D3058A" w:rsidRDefault="00121115" w:rsidP="0046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3058A">
              <w:rPr>
                <w:rFonts w:ascii="Times New Roman" w:hAnsi="Times New Roman"/>
              </w:rPr>
              <w:t>2</w:t>
            </w:r>
            <w:r w:rsidR="006F388C" w:rsidRPr="00D3058A">
              <w:rPr>
                <w:rFonts w:ascii="Times New Roman" w:hAnsi="Times New Roman"/>
              </w:rPr>
              <w:t xml:space="preserve">) </w:t>
            </w:r>
            <w:r w:rsidR="00615116" w:rsidRPr="00D3058A">
              <w:rPr>
                <w:rFonts w:ascii="Times New Roman" w:eastAsiaTheme="minorHAnsi" w:hAnsi="Times New Roman"/>
              </w:rPr>
              <w:t>копии учредительных документов участника запроса котировок в электронной форме</w:t>
            </w:r>
            <w:r w:rsidR="00463F6A" w:rsidRPr="00D3058A">
              <w:rPr>
                <w:rFonts w:ascii="Times New Roman" w:eastAsiaTheme="minorHAnsi" w:hAnsi="Times New Roman"/>
              </w:rPr>
              <w:t>;</w:t>
            </w:r>
          </w:p>
          <w:p w:rsidR="00463F6A" w:rsidRPr="00D3058A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lastRenderedPageBreak/>
              <w:t xml:space="preserve">3) </w:t>
            </w:r>
            <w:r w:rsidR="00840A09" w:rsidRPr="00D3058A">
              <w:rPr>
                <w:rFonts w:ascii="Times New Roman" w:hAnsi="Times New Roman"/>
              </w:rPr>
              <w:t xml:space="preserve">копия </w:t>
            </w:r>
            <w:r w:rsidRPr="00D3058A">
              <w:rPr>
                <w:rFonts w:ascii="Times New Roman" w:hAnsi="Times New Roman"/>
              </w:rPr>
              <w:t>документ</w:t>
            </w:r>
            <w:r w:rsidR="00840A09" w:rsidRPr="00D3058A">
              <w:rPr>
                <w:rFonts w:ascii="Times New Roman" w:hAnsi="Times New Roman"/>
              </w:rPr>
              <w:t>а</w:t>
            </w:r>
            <w:r w:rsidRPr="00D3058A">
              <w:rPr>
                <w:rFonts w:ascii="Times New Roman" w:hAnsi="Times New Roman"/>
              </w:rPr>
              <w:t>, удостоверяющий факт внесения в Единый госу</w:t>
            </w:r>
            <w:r w:rsidRPr="00D3058A">
              <w:rPr>
                <w:rFonts w:ascii="Times New Roman" w:hAnsi="Times New Roman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463F6A" w:rsidRPr="00D3058A" w:rsidRDefault="00463F6A" w:rsidP="0046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3058A">
              <w:rPr>
                <w:rFonts w:ascii="Times New Roman" w:hAnsi="Times New Roman"/>
              </w:rPr>
              <w:t xml:space="preserve">4) </w:t>
            </w:r>
            <w:r w:rsidR="00840A09" w:rsidRPr="00D3058A">
              <w:rPr>
                <w:rFonts w:ascii="Times New Roman" w:hAnsi="Times New Roman"/>
              </w:rPr>
              <w:t xml:space="preserve">копия </w:t>
            </w:r>
            <w:r w:rsidRPr="00D3058A">
              <w:rPr>
                <w:rFonts w:ascii="Times New Roman" w:hAnsi="Times New Roman"/>
              </w:rPr>
              <w:t>документ</w:t>
            </w:r>
            <w:r w:rsidR="00840A09" w:rsidRPr="00D3058A">
              <w:rPr>
                <w:rFonts w:ascii="Times New Roman" w:hAnsi="Times New Roman"/>
              </w:rPr>
              <w:t>а</w:t>
            </w:r>
            <w:r w:rsidRPr="00D3058A">
              <w:rPr>
                <w:rFonts w:ascii="Times New Roman" w:hAnsi="Times New Roman"/>
              </w:rPr>
              <w:t>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  <w:proofErr w:type="gramEnd"/>
          </w:p>
          <w:p w:rsidR="006F388C" w:rsidRPr="00D3058A" w:rsidRDefault="008F3A9C" w:rsidP="00E332C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D3058A">
              <w:rPr>
                <w:rFonts w:ascii="Times New Roman" w:hAnsi="Times New Roman"/>
              </w:rPr>
              <w:t>5</w:t>
            </w:r>
            <w:r w:rsidR="006F388C" w:rsidRPr="00D3058A">
              <w:rPr>
                <w:rFonts w:ascii="Times New Roman" w:hAnsi="Times New Roman"/>
              </w:rPr>
              <w:t xml:space="preserve">) </w:t>
            </w:r>
            <w:r w:rsidR="00E332C8" w:rsidRPr="00D3058A">
              <w:rPr>
                <w:rFonts w:ascii="Times New Roman" w:eastAsiaTheme="minorHAnsi" w:hAnsi="Times New Roman"/>
              </w:rPr>
              <w:t>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(для физических лиц</w:t>
            </w:r>
            <w:proofErr w:type="gramEnd"/>
            <w:r w:rsidR="00E332C8" w:rsidRPr="00D3058A">
              <w:rPr>
                <w:rFonts w:ascii="Times New Roman" w:eastAsiaTheme="minorHAnsi" w:hAnsi="Times New Roman"/>
              </w:rPr>
              <w:t>), копии документов, удостоверяющих личность (для физических лиц);</w:t>
            </w:r>
          </w:p>
          <w:p w:rsidR="00FD7CFB" w:rsidRPr="00D3058A" w:rsidRDefault="00FD7C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6) копия полиса обязательного страхования ответственности оценочной организации на сумму не менее 1 000 000 000,00 (Один миллиард рублей 00 копеек)</w:t>
            </w:r>
          </w:p>
          <w:p w:rsidR="00FD7CFB" w:rsidRPr="00D3058A" w:rsidRDefault="00FD7CFB" w:rsidP="00FD7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7)</w:t>
            </w:r>
            <w:r w:rsidR="00A65E98"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A65E98" w:rsidRPr="00D3058A">
              <w:rPr>
                <w:rFonts w:ascii="Times New Roman" w:eastAsia="Times New Roman" w:hAnsi="Times New Roman"/>
                <w:lang w:eastAsia="ru-RU"/>
              </w:rPr>
              <w:t>референс</w:t>
            </w:r>
            <w:proofErr w:type="spellEnd"/>
            <w:r w:rsidR="00A65E98" w:rsidRPr="00D3058A">
              <w:rPr>
                <w:rFonts w:ascii="Times New Roman" w:eastAsia="Times New Roman" w:hAnsi="Times New Roman"/>
                <w:lang w:eastAsia="ru-RU"/>
              </w:rPr>
              <w:t xml:space="preserve"> лист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>, подтверждающих осуществление юридическим лицом (филиалом/представительством) деятельности на рынке оценочных услуг не менее 20 лет</w:t>
            </w:r>
            <w:r w:rsidR="00A65E98" w:rsidRPr="00D3058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65E98" w:rsidRPr="00D3058A" w:rsidRDefault="00A65E98" w:rsidP="00FD7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8)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референс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лист, подтверждающий опыт оценочной работы (деятельности) на территории Российской федерации с компаниями холдингового типа оборонно-промышленного комплекса;</w:t>
            </w:r>
          </w:p>
          <w:p w:rsidR="00A65E98" w:rsidRPr="00D3058A" w:rsidRDefault="00A65E98" w:rsidP="00FD7C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9) копия сертификата менеджмента качества оказываемых услуг по стандарту не ниже ISO 9001:2011;</w:t>
            </w:r>
          </w:p>
          <w:p w:rsidR="00FD7CFB" w:rsidRPr="00D3058A" w:rsidRDefault="00A65E98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Theme="minorHAnsi" w:hAnsi="Times New Roman"/>
              </w:rPr>
              <w:t xml:space="preserve">10) копия 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>положения о системе внутреннего контроля качества оценочных работ;</w:t>
            </w:r>
          </w:p>
          <w:p w:rsidR="00A65E98" w:rsidRPr="00D3058A" w:rsidRDefault="00A65E98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11) копии документов (копии свидетельств, сертификатов), подтверждающих аккредитацию в СРО;</w:t>
            </w:r>
          </w:p>
          <w:p w:rsidR="00133EFB" w:rsidRPr="00D3058A" w:rsidRDefault="00133E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12) копии трудовых книжек</w:t>
            </w:r>
            <w:r w:rsidR="001139B5" w:rsidRPr="00D3058A">
              <w:rPr>
                <w:rFonts w:ascii="Times New Roman" w:eastAsia="Times New Roman" w:hAnsi="Times New Roman"/>
                <w:lang w:eastAsia="ru-RU"/>
              </w:rPr>
              <w:t xml:space="preserve"> (выписок из трудовых книжек,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штатное расписание), подтверждающие в штате более 20 оценщиков;</w:t>
            </w:r>
          </w:p>
          <w:p w:rsidR="00133EFB" w:rsidRPr="00D3058A" w:rsidRDefault="00133E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13) </w:t>
            </w:r>
            <w:r w:rsidR="001139B5" w:rsidRPr="00D3058A">
              <w:rPr>
                <w:rFonts w:ascii="Times New Roman" w:eastAsia="Times New Roman" w:hAnsi="Times New Roman"/>
                <w:lang w:eastAsia="ru-RU"/>
              </w:rPr>
              <w:t>копии трудовых книжек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>, подтверждающие наличие у оценщика опыта работы в оценочной деятельности не менее 5 (пяти) лет;</w:t>
            </w:r>
          </w:p>
          <w:p w:rsidR="00133EFB" w:rsidRPr="00D3058A" w:rsidRDefault="00133EFB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14) копии  дипломов</w:t>
            </w:r>
            <w:r w:rsidR="00572180" w:rsidRPr="00D3058A">
              <w:rPr>
                <w:rFonts w:ascii="Times New Roman" w:eastAsia="Times New Roman" w:hAnsi="Times New Roman"/>
                <w:lang w:eastAsia="ru-RU"/>
              </w:rPr>
              <w:t xml:space="preserve">  оценщиков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>,  подтверждающие профессиональн</w:t>
            </w:r>
            <w:r w:rsidR="00572180" w:rsidRPr="00D3058A">
              <w:rPr>
                <w:rFonts w:ascii="Times New Roman" w:eastAsia="Times New Roman" w:hAnsi="Times New Roman"/>
                <w:lang w:eastAsia="ru-RU"/>
              </w:rPr>
              <w:t>ую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переподготовк</w:t>
            </w:r>
            <w:r w:rsidR="00572180" w:rsidRPr="00D3058A">
              <w:rPr>
                <w:rFonts w:ascii="Times New Roman" w:eastAsia="Times New Roman" w:hAnsi="Times New Roman"/>
                <w:lang w:eastAsia="ru-RU"/>
              </w:rPr>
              <w:t>у</w:t>
            </w: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в области оценочной деятельности</w:t>
            </w:r>
            <w:r w:rsidR="00572180" w:rsidRPr="00D3058A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572180" w:rsidRPr="00D3058A" w:rsidRDefault="00572180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15) копии свидетельств саморегулируемой организации на право осуществления оценочной деятельности на территории Российской Федерации;</w:t>
            </w:r>
          </w:p>
          <w:p w:rsidR="00572180" w:rsidRPr="00D3058A" w:rsidRDefault="00572180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16) копия документа, подтверждающая страхование ответственности оценщика в соответствии с требованиями статьи 24.7 Федерального закона от 29 июля 1998 г. № 135-ФЗ «Об оценочной деятельности в Российской Федерации», (страховой полис или договор обязательного страхования ответственности оценщика) на сумму не менее 30 000 000,00 (Тридцать миллионов рублей 00 копеек);</w:t>
            </w:r>
          </w:p>
          <w:p w:rsidR="00572180" w:rsidRPr="00D3058A" w:rsidRDefault="00572180" w:rsidP="00E33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17) копии документов, подтверждающие в штате не менее 2 (двух) оценщиков, являющихся членами одной из указанных международных профессиональных организаций оценщиков: ASA (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The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American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Society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of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Appraisers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>, USA), RICS (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The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Royal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Institution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of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Chartered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Surveyors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Great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Britain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>), TEGOVA (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The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European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Group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of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Valuers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' </w:t>
            </w:r>
            <w:proofErr w:type="spellStart"/>
            <w:r w:rsidRPr="00D3058A">
              <w:rPr>
                <w:rFonts w:ascii="Times New Roman" w:eastAsia="Times New Roman" w:hAnsi="Times New Roman"/>
                <w:lang w:eastAsia="ru-RU"/>
              </w:rPr>
              <w:t>Associations</w:t>
            </w:r>
            <w:proofErr w:type="spellEnd"/>
            <w:r w:rsidRPr="00D3058A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D3058A" w:rsidRPr="00D3058A" w:rsidRDefault="00D3058A" w:rsidP="00E332C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18) </w:t>
            </w:r>
            <w:r w:rsidR="00EE378A">
              <w:rPr>
                <w:rFonts w:ascii="Times New Roman" w:eastAsia="Times New Roman" w:hAnsi="Times New Roman"/>
                <w:lang w:eastAsia="ru-RU"/>
              </w:rPr>
              <w:t>копия отчета о движении денежных средств за 2013 г.,</w:t>
            </w:r>
            <w:r w:rsidR="00EE378A" w:rsidRPr="00D3058A">
              <w:rPr>
                <w:rFonts w:ascii="Times New Roman" w:hAnsi="Times New Roman"/>
              </w:rPr>
              <w:t xml:space="preserve"> </w:t>
            </w:r>
            <w:r w:rsidRPr="00D3058A">
              <w:rPr>
                <w:rFonts w:ascii="Times New Roman" w:hAnsi="Times New Roman"/>
              </w:rPr>
              <w:t>подтверждающи</w:t>
            </w:r>
            <w:r w:rsidR="00EE378A">
              <w:rPr>
                <w:rFonts w:ascii="Times New Roman" w:hAnsi="Times New Roman"/>
              </w:rPr>
              <w:t xml:space="preserve">й </w:t>
            </w:r>
            <w:r w:rsidRPr="00D3058A">
              <w:rPr>
                <w:rFonts w:ascii="Times New Roman" w:hAnsi="Times New Roman"/>
              </w:rPr>
              <w:t>оборот за последний завершенный период, равный 2 (двум) годам не менее 300 000 000, 00 (триста миллионов рублей 00 копеек)</w:t>
            </w:r>
            <w:r w:rsidR="00EE378A">
              <w:rPr>
                <w:rFonts w:ascii="Times New Roman" w:hAnsi="Times New Roman"/>
              </w:rPr>
              <w:t>.</w:t>
            </w:r>
          </w:p>
          <w:p w:rsidR="006F388C" w:rsidRPr="00D3058A" w:rsidRDefault="00EF2D54" w:rsidP="0011196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3058A">
              <w:rPr>
                <w:rFonts w:ascii="Times New Roman" w:eastAsiaTheme="minorHAnsi" w:hAnsi="Times New Roman"/>
              </w:rPr>
              <w:t>1</w:t>
            </w:r>
            <w:r w:rsidR="00D3058A">
              <w:rPr>
                <w:rFonts w:ascii="Times New Roman" w:eastAsiaTheme="minorHAnsi" w:hAnsi="Times New Roman"/>
              </w:rPr>
              <w:t>9</w:t>
            </w:r>
            <w:r w:rsidR="003B061A" w:rsidRPr="00D3058A">
              <w:rPr>
                <w:rFonts w:ascii="Times New Roman" w:eastAsiaTheme="minorHAnsi" w:hAnsi="Times New Roman"/>
              </w:rPr>
              <w:t xml:space="preserve">) </w:t>
            </w:r>
            <w:r w:rsidR="006F388C" w:rsidRPr="00D3058A">
              <w:rPr>
                <w:rFonts w:ascii="Times New Roman" w:eastAsiaTheme="minorHAnsi" w:hAnsi="Times New Roman"/>
              </w:rPr>
              <w:t>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</w:t>
            </w:r>
            <w:r w:rsidR="008F3A87" w:rsidRPr="00D3058A">
              <w:rPr>
                <w:rFonts w:ascii="Times New Roman" w:eastAsiaTheme="minorHAnsi" w:hAnsi="Times New Roman"/>
              </w:rPr>
              <w:t>тс</w:t>
            </w:r>
            <w:r w:rsidR="006F388C" w:rsidRPr="00D3058A">
              <w:rPr>
                <w:rFonts w:ascii="Times New Roman" w:eastAsiaTheme="minorHAnsi" w:hAnsi="Times New Roman"/>
              </w:rPr>
              <w:t>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615116" w:rsidRPr="00D3058A" w:rsidRDefault="00D3058A" w:rsidP="00615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20</w:t>
            </w:r>
            <w:r w:rsidR="00615116" w:rsidRPr="00D3058A">
              <w:rPr>
                <w:rFonts w:ascii="Times New Roman" w:eastAsiaTheme="minorHAnsi" w:hAnsi="Times New Roman"/>
              </w:rPr>
              <w:t xml:space="preserve">) </w:t>
            </w:r>
            <w:r w:rsidR="00615116" w:rsidRPr="00D3058A">
              <w:rPr>
                <w:rFonts w:ascii="Times New Roman" w:hAnsi="Times New Roman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</w:t>
            </w:r>
            <w:r w:rsidR="00615116" w:rsidRPr="00D3058A">
              <w:rPr>
                <w:rFonts w:ascii="Times New Roman" w:hAnsi="Times New Roman"/>
              </w:rPr>
              <w:lastRenderedPageBreak/>
              <w:t>договора, или внесение денежных средств в качестве обеспечения заявки на</w:t>
            </w:r>
            <w:proofErr w:type="gramEnd"/>
            <w:r w:rsidR="00615116" w:rsidRPr="00D3058A">
              <w:rPr>
                <w:rFonts w:ascii="Times New Roman" w:hAnsi="Times New Roman"/>
              </w:rPr>
              <w:t xml:space="preserve"> участие в запросе котировок в электронной форме, обеспечения исполнения договора являются крупной сделкой. 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</w:p>
          <w:p w:rsidR="00615116" w:rsidRPr="00D3058A" w:rsidRDefault="00615116" w:rsidP="00615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  - Отсутствие или неполное представление документов, входящих в состав котировочной заявки, указанных в п</w:t>
            </w:r>
            <w:r w:rsidR="00E400FD" w:rsidRPr="00D3058A">
              <w:rPr>
                <w:rFonts w:ascii="Times New Roman" w:hAnsi="Times New Roman"/>
              </w:rPr>
              <w:t>.п</w:t>
            </w:r>
            <w:r w:rsidRPr="00D3058A">
              <w:rPr>
                <w:rFonts w:ascii="Times New Roman" w:hAnsi="Times New Roman"/>
              </w:rPr>
              <w:t>.</w:t>
            </w:r>
            <w:r w:rsidR="00E400FD" w:rsidRPr="00D3058A">
              <w:rPr>
                <w:rFonts w:ascii="Times New Roman" w:hAnsi="Times New Roman"/>
              </w:rPr>
              <w:t xml:space="preserve"> </w:t>
            </w:r>
            <w:r w:rsidRPr="00D3058A">
              <w:rPr>
                <w:rFonts w:ascii="Times New Roman" w:hAnsi="Times New Roman"/>
              </w:rPr>
              <w:t>9</w:t>
            </w:r>
            <w:r w:rsidR="00E400FD" w:rsidRPr="00D3058A">
              <w:rPr>
                <w:rFonts w:ascii="Times New Roman" w:hAnsi="Times New Roman"/>
              </w:rPr>
              <w:t>, 10</w:t>
            </w:r>
            <w:r w:rsidRPr="00D3058A">
              <w:rPr>
                <w:rFonts w:ascii="Times New Roman" w:hAnsi="Times New Roman"/>
              </w:rPr>
              <w:t xml:space="preserve"> Информационной карты запроса котировок в электронной форме, ведет к отказу в допуске участника запроса котировок в электронной форме. </w:t>
            </w:r>
          </w:p>
          <w:p w:rsidR="00615116" w:rsidRPr="00D3058A" w:rsidRDefault="00615116" w:rsidP="00E40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058A">
              <w:rPr>
                <w:rFonts w:ascii="Times New Roman" w:eastAsiaTheme="minorHAnsi" w:hAnsi="Times New Roman"/>
              </w:rPr>
              <w:t xml:space="preserve">- Заявка направляется участником запроса котировок </w:t>
            </w:r>
            <w:r w:rsidR="00E400FD" w:rsidRPr="00D3058A">
              <w:rPr>
                <w:rFonts w:ascii="Times New Roman" w:eastAsiaTheme="minorHAnsi" w:hAnsi="Times New Roman"/>
              </w:rPr>
              <w:t xml:space="preserve">в форме электронных документов, </w:t>
            </w:r>
            <w:r w:rsidR="00E400FD" w:rsidRPr="00D3058A">
              <w:rPr>
                <w:rFonts w:ascii="Times New Roman" w:hAnsi="Times New Roman"/>
              </w:rPr>
              <w:t>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площадки.</w:t>
            </w:r>
          </w:p>
          <w:p w:rsidR="006F388C" w:rsidRPr="00D3058A" w:rsidRDefault="00615116" w:rsidP="00615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3058A">
              <w:rPr>
                <w:rFonts w:ascii="Times New Roman" w:hAnsi="Times New Roman"/>
              </w:rPr>
              <w:t>- Все документы, входящие в состав котировочной заявки в электронном форме, должны быть составлены на русском языке.</w:t>
            </w:r>
          </w:p>
        </w:tc>
      </w:tr>
      <w:tr w:rsidR="004E2A9D" w:rsidRPr="00D3058A" w:rsidTr="00E261F3">
        <w:trPr>
          <w:trHeight w:val="98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2A9D" w:rsidRPr="00D3058A" w:rsidRDefault="004E2A9D" w:rsidP="00213E13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lastRenderedPageBreak/>
              <w:t>1</w:t>
            </w:r>
            <w:r w:rsidR="00213E13" w:rsidRPr="00D3058A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0CEE" w:rsidRPr="00D3058A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058A">
              <w:rPr>
                <w:rFonts w:ascii="Times New Roman" w:hAnsi="Times New Roman"/>
                <w:b/>
                <w:bCs/>
              </w:rPr>
              <w:t>Требования, предъявляемые к участникам запроса котировок в электронной форме</w:t>
            </w:r>
          </w:p>
          <w:p w:rsidR="004E2A9D" w:rsidRPr="00D3058A" w:rsidRDefault="00490CEE" w:rsidP="00490CEE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  <w:bCs/>
              </w:rPr>
              <w:t xml:space="preserve"> – у</w:t>
            </w:r>
            <w:r w:rsidRPr="00D3058A">
              <w:rPr>
                <w:rFonts w:ascii="Times New Roman" w:hAnsi="Times New Roman"/>
              </w:rPr>
              <w:t>частники запроса котировок в электронной форме должны отвечать требованиям, установленным в документации о запросе котировок в электронной форме.</w:t>
            </w:r>
          </w:p>
          <w:p w:rsidR="001139B5" w:rsidRPr="00D3058A" w:rsidRDefault="001139B5" w:rsidP="001139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- участник запроса котировок должен занимать место в рейтинге Эксперт РА </w:t>
            </w:r>
            <w:hyperlink r:id="rId12" w:history="1">
              <w:r w:rsidRPr="00D3058A">
                <w:rPr>
                  <w:rStyle w:val="a5"/>
                  <w:rFonts w:ascii="Times New Roman" w:eastAsia="Times New Roman" w:hAnsi="Times New Roman"/>
                  <w:lang w:eastAsia="ru-RU"/>
                </w:rPr>
                <w:t>http://www.raexpert.ru/rankingtable/?table_folder=/appraising/2013/tab08/</w:t>
              </w:r>
            </w:hyperlink>
            <w:r w:rsidRPr="00D3058A">
              <w:rPr>
                <w:rFonts w:ascii="Times New Roman" w:eastAsia="Times New Roman" w:hAnsi="Times New Roman"/>
                <w:lang w:eastAsia="ru-RU"/>
              </w:rPr>
              <w:t xml:space="preserve"> с 1 по 10 места</w:t>
            </w:r>
          </w:p>
          <w:p w:rsidR="001139B5" w:rsidRPr="00D3058A" w:rsidRDefault="001139B5" w:rsidP="001139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- наличие филиальной сети (подтверждено документально)</w:t>
            </w:r>
          </w:p>
          <w:p w:rsidR="000D6826" w:rsidRPr="00D3058A" w:rsidRDefault="000D6826" w:rsidP="001139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058A">
              <w:rPr>
                <w:rFonts w:ascii="Times New Roman" w:eastAsia="Times New Roman" w:hAnsi="Times New Roman"/>
                <w:lang w:eastAsia="ru-RU"/>
              </w:rPr>
              <w:t>- наличие у организации международных премий (подтверждено документально)</w:t>
            </w:r>
          </w:p>
          <w:p w:rsidR="00DB6D4B" w:rsidRPr="00D3058A" w:rsidRDefault="00DB6D4B" w:rsidP="00AB1166">
            <w:pPr>
              <w:keepNext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F388C" w:rsidRPr="00D3058A" w:rsidTr="00AA2A40">
        <w:trPr>
          <w:trHeight w:val="13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388C" w:rsidRPr="00D3058A" w:rsidRDefault="006F388C" w:rsidP="00810DD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  <w:r w:rsidR="00213E13" w:rsidRPr="00D3058A">
              <w:rPr>
                <w:rFonts w:ascii="Times New Roman" w:hAnsi="Times New Roman"/>
              </w:rPr>
              <w:t>2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1F3" w:rsidRPr="00D3058A" w:rsidRDefault="006F388C" w:rsidP="00E261F3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Начальная (максимальная) цена договора</w:t>
            </w:r>
            <w:r w:rsidR="00EF2D54"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61F3" w:rsidRPr="00D3058A">
              <w:rPr>
                <w:rFonts w:ascii="Times New Roman" w:hAnsi="Times New Roman"/>
                <w:sz w:val="22"/>
                <w:szCs w:val="22"/>
              </w:rPr>
              <w:t>365 400</w:t>
            </w:r>
            <w:r w:rsidR="00E261F3" w:rsidRPr="00D3058A">
              <w:rPr>
                <w:rFonts w:ascii="Times New Roman" w:hAnsi="Times New Roman"/>
                <w:bCs/>
                <w:sz w:val="22"/>
                <w:szCs w:val="22"/>
              </w:rPr>
              <w:t xml:space="preserve"> (Триста шестьдесят пять тысяч четыреста) рублей 00 копеек, в том числе НДС.</w:t>
            </w:r>
          </w:p>
          <w:p w:rsidR="00E261F3" w:rsidRPr="00D3058A" w:rsidRDefault="00E261F3" w:rsidP="00E261F3">
            <w:pPr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Начальная (максимальная) цена включает в себя: все расходы, связанные с оценкой, в том числе НДС-18 %, налоги и иные обязательные платежи.</w:t>
            </w:r>
          </w:p>
          <w:p w:rsidR="00EB6C3F" w:rsidRPr="00D3058A" w:rsidRDefault="00822BAB" w:rsidP="00E261F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58A">
              <w:rPr>
                <w:rFonts w:ascii="Times New Roman" w:hAnsi="Times New Roman"/>
                <w:lang w:eastAsia="ru-RU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D3058A">
              <w:rPr>
                <w:rFonts w:ascii="Times New Roman" w:hAnsi="Times New Roman"/>
                <w:i/>
                <w:lang w:eastAsia="ru-RU"/>
              </w:rPr>
              <w:t xml:space="preserve">. </w:t>
            </w:r>
            <w:r w:rsidRPr="00D3058A">
              <w:rPr>
                <w:rFonts w:ascii="Times New Roman" w:hAnsi="Times New Roman"/>
                <w:lang w:eastAsia="ru-RU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      </w:r>
          </w:p>
        </w:tc>
      </w:tr>
      <w:tr w:rsidR="00E932D6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D3058A" w:rsidRDefault="00E932D6" w:rsidP="00AA2A4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__2525252525252525252525252525252525D0_2"/>
            <w:bookmarkEnd w:id="17"/>
            <w:r w:rsidRPr="00D3058A">
              <w:rPr>
                <w:rFonts w:ascii="Times New Roman" w:hAnsi="Times New Roman"/>
              </w:rPr>
              <w:t>1</w:t>
            </w:r>
            <w:r w:rsidR="00213E13" w:rsidRPr="00D3058A">
              <w:rPr>
                <w:rFonts w:ascii="Times New Roman" w:hAnsi="Times New Roman"/>
              </w:rPr>
              <w:t>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D3058A" w:rsidRDefault="00E932D6" w:rsidP="00615116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Обеспечение заявки на участие в </w:t>
            </w:r>
            <w:r w:rsidR="00615116"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запросе котировок</w:t>
            </w: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электронной форме: </w:t>
            </w:r>
            <w:r w:rsidRPr="00D3058A">
              <w:rPr>
                <w:rFonts w:ascii="Times New Roman" w:hAnsi="Times New Roman"/>
                <w:bCs/>
                <w:sz w:val="22"/>
                <w:szCs w:val="22"/>
              </w:rPr>
              <w:t>требуется</w:t>
            </w:r>
          </w:p>
        </w:tc>
      </w:tr>
      <w:tr w:rsidR="00E932D6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D6" w:rsidRPr="00D3058A" w:rsidRDefault="00E932D6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  <w:r w:rsidR="00213E13" w:rsidRPr="00D3058A">
              <w:rPr>
                <w:rFonts w:ascii="Times New Roman" w:hAnsi="Times New Roman"/>
              </w:rPr>
              <w:t>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D6" w:rsidRPr="00D3058A" w:rsidRDefault="00E932D6" w:rsidP="00822BAB">
            <w:pPr>
              <w:pStyle w:val="a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Размер обеспечения заявок:  </w:t>
            </w:r>
            <w:r w:rsidR="00E261F3" w:rsidRPr="00D3058A">
              <w:rPr>
                <w:rFonts w:ascii="Times New Roman" w:hAnsi="Times New Roman"/>
                <w:sz w:val="22"/>
                <w:szCs w:val="22"/>
              </w:rPr>
              <w:t>36 540,00 рублей, НДС не облагается.</w:t>
            </w:r>
          </w:p>
        </w:tc>
      </w:tr>
      <w:tr w:rsidR="00DF2184" w:rsidRPr="00D3058A" w:rsidTr="00DF2184">
        <w:trPr>
          <w:trHeight w:val="26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2184" w:rsidRPr="00D3058A" w:rsidRDefault="00DF2184" w:rsidP="00E932D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15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184" w:rsidRPr="00D3058A" w:rsidRDefault="00DF2184" w:rsidP="00DF2184">
            <w:pPr>
              <w:pStyle w:val="Con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исполнения договора: 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>не требуется.</w:t>
            </w:r>
          </w:p>
        </w:tc>
      </w:tr>
      <w:tr w:rsidR="008117B1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B1" w:rsidRPr="00D3058A" w:rsidRDefault="008117B1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  <w:r w:rsidR="00DF2184" w:rsidRPr="00D3058A">
              <w:rPr>
                <w:rFonts w:ascii="Times New Roman" w:hAnsi="Times New Roman"/>
              </w:rPr>
              <w:t>6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B1" w:rsidRPr="00D3058A" w:rsidRDefault="008117B1" w:rsidP="008117B1">
            <w:pPr>
              <w:pStyle w:val="Con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bCs/>
                <w:sz w:val="22"/>
                <w:szCs w:val="22"/>
              </w:rPr>
              <w:t>Язык заявки</w:t>
            </w:r>
            <w:r w:rsidRPr="00D3058A">
              <w:rPr>
                <w:rFonts w:ascii="Times New Roman" w:hAnsi="Times New Roman"/>
                <w:bCs/>
                <w:sz w:val="22"/>
                <w:szCs w:val="22"/>
              </w:rPr>
              <w:t xml:space="preserve"> – русский</w:t>
            </w:r>
          </w:p>
        </w:tc>
      </w:tr>
      <w:tr w:rsidR="0045419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D3058A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  <w:r w:rsidR="00DF2184" w:rsidRPr="00D3058A">
              <w:rPr>
                <w:rFonts w:ascii="Times New Roman" w:hAnsi="Times New Roman"/>
              </w:rPr>
              <w:t>7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D3058A" w:rsidRDefault="0045419C" w:rsidP="001E1B8F">
            <w:pPr>
              <w:pStyle w:val="Default"/>
              <w:jc w:val="both"/>
              <w:rPr>
                <w:sz w:val="22"/>
                <w:szCs w:val="22"/>
              </w:rPr>
            </w:pPr>
            <w:r w:rsidRPr="00D3058A">
              <w:rPr>
                <w:b/>
                <w:sz w:val="22"/>
                <w:szCs w:val="22"/>
              </w:rPr>
              <w:t>Начало срока подачи заявки на участие в запросе котировок</w:t>
            </w:r>
            <w:r w:rsidRPr="00D3058A">
              <w:rPr>
                <w:sz w:val="22"/>
                <w:szCs w:val="22"/>
              </w:rPr>
              <w:t>:</w:t>
            </w:r>
            <w:r w:rsidRPr="00D3058A">
              <w:rPr>
                <w:b/>
                <w:sz w:val="22"/>
                <w:szCs w:val="22"/>
              </w:rPr>
              <w:t xml:space="preserve"> </w:t>
            </w:r>
            <w:r w:rsidRPr="00D3058A">
              <w:rPr>
                <w:color w:val="auto"/>
                <w:sz w:val="22"/>
                <w:szCs w:val="22"/>
              </w:rPr>
              <w:t xml:space="preserve">Заявки на участие в запросе котировок подаются </w:t>
            </w:r>
            <w:r w:rsidR="003C1A96" w:rsidRPr="00D3058A">
              <w:rPr>
                <w:color w:val="auto"/>
                <w:sz w:val="22"/>
                <w:szCs w:val="22"/>
              </w:rPr>
              <w:t>с</w:t>
            </w:r>
            <w:r w:rsidRPr="00D3058A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запроса котировок на электронной торговой площадке </w:t>
            </w:r>
            <w:hyperlink r:id="rId13" w:history="1">
              <w:r w:rsidR="001E1B8F" w:rsidRPr="00D3058A">
                <w:rPr>
                  <w:rStyle w:val="a5"/>
                  <w:sz w:val="22"/>
                  <w:szCs w:val="22"/>
                </w:rPr>
                <w:t>https://etp.gpb.ru/</w:t>
              </w:r>
            </w:hyperlink>
          </w:p>
        </w:tc>
      </w:tr>
      <w:tr w:rsidR="0045419C" w:rsidRPr="00D3058A" w:rsidTr="00AA2A40">
        <w:trPr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419C" w:rsidRPr="00D3058A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  <w:r w:rsidR="00DF2184" w:rsidRPr="00D3058A">
              <w:rPr>
                <w:rFonts w:ascii="Times New Roman" w:hAnsi="Times New Roman"/>
              </w:rPr>
              <w:t>8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78" w:rsidRPr="00D3058A" w:rsidRDefault="0045419C" w:rsidP="006C3478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sz w:val="22"/>
                <w:szCs w:val="22"/>
              </w:rPr>
              <w:t>Дата и время окончания срока подачи заявок (дата вскрытия конвертов):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419C" w:rsidRPr="00D3058A" w:rsidRDefault="001E1B8F" w:rsidP="00F868E3">
            <w:pPr>
              <w:pStyle w:val="a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>11</w:t>
            </w:r>
            <w:r w:rsidR="0045419C" w:rsidRPr="00D3058A">
              <w:rPr>
                <w:rFonts w:ascii="Times New Roman" w:hAnsi="Times New Roman"/>
                <w:sz w:val="22"/>
                <w:szCs w:val="22"/>
              </w:rPr>
              <w:t xml:space="preserve">-00 (время 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>местное</w:t>
            </w:r>
            <w:r w:rsidR="0045419C" w:rsidRPr="00D3058A">
              <w:rPr>
                <w:rFonts w:ascii="Times New Roman" w:hAnsi="Times New Roman"/>
                <w:sz w:val="22"/>
                <w:szCs w:val="22"/>
              </w:rPr>
              <w:t>) «</w:t>
            </w:r>
            <w:r w:rsidR="00F868E3" w:rsidRPr="00D3058A">
              <w:rPr>
                <w:rFonts w:ascii="Times New Roman" w:hAnsi="Times New Roman"/>
                <w:sz w:val="22"/>
                <w:szCs w:val="22"/>
              </w:rPr>
              <w:t>06</w:t>
            </w:r>
            <w:r w:rsidR="0045419C" w:rsidRPr="00D3058A">
              <w:rPr>
                <w:rFonts w:ascii="Times New Roman" w:hAnsi="Times New Roman"/>
                <w:sz w:val="22"/>
                <w:szCs w:val="22"/>
              </w:rPr>
              <w:t>»</w:t>
            </w:r>
            <w:r w:rsidR="00AC06F1"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68E3" w:rsidRPr="00D3058A">
              <w:rPr>
                <w:rFonts w:ascii="Times New Roman" w:hAnsi="Times New Roman"/>
                <w:sz w:val="22"/>
                <w:szCs w:val="22"/>
              </w:rPr>
              <w:t>ноября</w:t>
            </w:r>
            <w:r w:rsidR="00AE5379"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419C" w:rsidRPr="00D3058A">
              <w:rPr>
                <w:rFonts w:ascii="Times New Roman" w:hAnsi="Times New Roman"/>
                <w:sz w:val="22"/>
                <w:szCs w:val="22"/>
              </w:rPr>
              <w:t>20</w:t>
            </w:r>
            <w:r w:rsidR="00D210D6" w:rsidRPr="00D3058A">
              <w:rPr>
                <w:rFonts w:ascii="Times New Roman" w:hAnsi="Times New Roman"/>
                <w:sz w:val="22"/>
                <w:szCs w:val="22"/>
              </w:rPr>
              <w:t>1</w:t>
            </w:r>
            <w:r w:rsidR="002F7F44" w:rsidRPr="00D3058A">
              <w:rPr>
                <w:rFonts w:ascii="Times New Roman" w:hAnsi="Times New Roman"/>
                <w:sz w:val="22"/>
                <w:szCs w:val="22"/>
              </w:rPr>
              <w:t>4</w:t>
            </w:r>
            <w:r w:rsidR="0045419C" w:rsidRPr="00D3058A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5419C" w:rsidRPr="00D3058A" w:rsidTr="0045419C">
        <w:trPr>
          <w:trHeight w:val="7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5419C" w:rsidRPr="00D3058A" w:rsidRDefault="0045419C" w:rsidP="00DF218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1</w:t>
            </w:r>
            <w:r w:rsidR="00DF2184" w:rsidRPr="00D3058A">
              <w:rPr>
                <w:rFonts w:ascii="Times New Roman" w:hAnsi="Times New Roman"/>
              </w:rPr>
              <w:t>9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80D" w:rsidRPr="00D3058A" w:rsidRDefault="0045419C" w:rsidP="002F7F4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b/>
                <w:sz w:val="22"/>
                <w:szCs w:val="22"/>
              </w:rPr>
              <w:t>Дата и время рассмотрения заявок и подведения итогов: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1E1B8F" w:rsidRPr="00D3058A">
              <w:rPr>
                <w:rFonts w:ascii="Times New Roman" w:hAnsi="Times New Roman"/>
                <w:sz w:val="22"/>
                <w:szCs w:val="22"/>
              </w:rPr>
              <w:t>3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-00 (время </w:t>
            </w:r>
            <w:r w:rsidR="001E1B8F" w:rsidRPr="00D3058A">
              <w:rPr>
                <w:rFonts w:ascii="Times New Roman" w:hAnsi="Times New Roman"/>
                <w:sz w:val="22"/>
                <w:szCs w:val="22"/>
              </w:rPr>
              <w:t>местное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:rsidR="0045419C" w:rsidRPr="00D3058A" w:rsidRDefault="0045419C" w:rsidP="00F868E3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D3058A">
              <w:rPr>
                <w:rFonts w:ascii="Times New Roman" w:hAnsi="Times New Roman"/>
                <w:sz w:val="22"/>
                <w:szCs w:val="22"/>
              </w:rPr>
              <w:t>«</w:t>
            </w:r>
            <w:r w:rsidR="00F868E3" w:rsidRPr="00D3058A">
              <w:rPr>
                <w:rFonts w:ascii="Times New Roman" w:hAnsi="Times New Roman"/>
                <w:sz w:val="22"/>
                <w:szCs w:val="22"/>
              </w:rPr>
              <w:t>07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F868E3" w:rsidRPr="00D3058A">
              <w:rPr>
                <w:rFonts w:ascii="Times New Roman" w:hAnsi="Times New Roman"/>
                <w:sz w:val="22"/>
                <w:szCs w:val="22"/>
              </w:rPr>
              <w:t>ноября</w:t>
            </w:r>
            <w:bookmarkStart w:id="18" w:name="_GoBack"/>
            <w:bookmarkEnd w:id="18"/>
            <w:r w:rsidR="00AE5379" w:rsidRPr="00D305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>20</w:t>
            </w:r>
            <w:r w:rsidR="00D210D6" w:rsidRPr="00D3058A">
              <w:rPr>
                <w:rFonts w:ascii="Times New Roman" w:hAnsi="Times New Roman"/>
                <w:sz w:val="22"/>
                <w:szCs w:val="22"/>
              </w:rPr>
              <w:t>1</w:t>
            </w:r>
            <w:r w:rsidR="002F7F44" w:rsidRPr="00D3058A">
              <w:rPr>
                <w:rFonts w:ascii="Times New Roman" w:hAnsi="Times New Roman"/>
                <w:sz w:val="22"/>
                <w:szCs w:val="22"/>
              </w:rPr>
              <w:t>4</w:t>
            </w:r>
            <w:r w:rsidRPr="00D3058A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5419C" w:rsidRPr="00D3058A" w:rsidTr="00E400FD">
        <w:trPr>
          <w:trHeight w:val="13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419C" w:rsidRPr="00D3058A" w:rsidRDefault="00DF2184" w:rsidP="00E400FD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20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419C" w:rsidRPr="00D3058A" w:rsidRDefault="0045419C" w:rsidP="00E400FD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D3058A">
              <w:rPr>
                <w:rFonts w:ascii="Times New Roman" w:hAnsi="Times New Roman"/>
              </w:rPr>
              <w:t>Российский рубль.</w:t>
            </w:r>
          </w:p>
        </w:tc>
      </w:tr>
      <w:tr w:rsidR="0045419C" w:rsidRPr="00D3058A" w:rsidTr="00E400FD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419C" w:rsidRPr="00D3058A" w:rsidRDefault="0045419C" w:rsidP="00DF2184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>2</w:t>
            </w:r>
            <w:r w:rsidR="00DF2184" w:rsidRPr="00D3058A">
              <w:rPr>
                <w:rFonts w:ascii="Times New Roman" w:hAnsi="Times New Roman"/>
              </w:rPr>
              <w:t>1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9C" w:rsidRPr="00D3058A" w:rsidRDefault="00612E86" w:rsidP="00E400F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3058A">
              <w:rPr>
                <w:rFonts w:ascii="Times New Roman" w:hAnsi="Times New Roman"/>
              </w:rPr>
              <w:t xml:space="preserve">Договор должен быть подписан сторонами не позднее чем через 10 дней со дня размещения в ЕИС, на сайте Заказчика и сайте Электронной торговой площадки итогового протокола запроса котировок в электронной форме. Договор в бумажной форме заключается Заказчиком с победителем запроса котировок </w:t>
            </w:r>
            <w:proofErr w:type="gramStart"/>
            <w:r w:rsidRPr="00D3058A">
              <w:rPr>
                <w:rFonts w:ascii="Times New Roman" w:hAnsi="Times New Roman"/>
              </w:rPr>
              <w:t>вне</w:t>
            </w:r>
            <w:proofErr w:type="gramEnd"/>
            <w:r w:rsidRPr="00D3058A">
              <w:rPr>
                <w:rFonts w:ascii="Times New Roman" w:hAnsi="Times New Roman"/>
              </w:rPr>
              <w:t xml:space="preserve"> </w:t>
            </w:r>
            <w:proofErr w:type="gramStart"/>
            <w:r w:rsidRPr="00D3058A">
              <w:rPr>
                <w:rFonts w:ascii="Times New Roman" w:hAnsi="Times New Roman"/>
              </w:rPr>
              <w:t>АС</w:t>
            </w:r>
            <w:proofErr w:type="gramEnd"/>
            <w:r w:rsidRPr="00D3058A">
              <w:rPr>
                <w:rFonts w:ascii="Times New Roman" w:hAnsi="Times New Roman"/>
              </w:rPr>
              <w:t xml:space="preserve"> Оператора Электронной площадки в порядке и сроки, установленные извещением о запросе котировок.</w:t>
            </w:r>
          </w:p>
        </w:tc>
      </w:tr>
    </w:tbl>
    <w:p w:rsidR="006068DB" w:rsidRPr="0088422C" w:rsidRDefault="006068DB" w:rsidP="008117B1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068DB" w:rsidRPr="0088422C" w:rsidRDefault="006068DB" w:rsidP="0040378E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3964A4" w:rsidRPr="0088422C" w:rsidRDefault="003964A4">
      <w:pPr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88422C">
        <w:rPr>
          <w:rFonts w:ascii="Times New Roman" w:hAnsi="Times New Roman"/>
          <w:b/>
          <w:i/>
          <w:sz w:val="20"/>
          <w:szCs w:val="20"/>
        </w:rPr>
        <w:br w:type="page"/>
      </w:r>
    </w:p>
    <w:p w:rsidR="00EF2D54" w:rsidRPr="00E15D62" w:rsidRDefault="00EF2D54" w:rsidP="003964A4">
      <w:pPr>
        <w:pStyle w:val="a7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5419C" w:rsidRPr="00E15D62" w:rsidRDefault="0045419C" w:rsidP="003964A4">
      <w:pPr>
        <w:pStyle w:val="a7"/>
        <w:jc w:val="right"/>
        <w:rPr>
          <w:rFonts w:ascii="Times New Roman" w:hAnsi="Times New Roman"/>
          <w:b/>
          <w:i/>
          <w:sz w:val="20"/>
          <w:szCs w:val="20"/>
        </w:rPr>
      </w:pPr>
      <w:r w:rsidRPr="00E15D62">
        <w:rPr>
          <w:rFonts w:ascii="Times New Roman" w:hAnsi="Times New Roman"/>
          <w:b/>
          <w:i/>
          <w:sz w:val="20"/>
          <w:szCs w:val="20"/>
        </w:rPr>
        <w:t>Приложение №1</w:t>
      </w:r>
    </w:p>
    <w:p w:rsidR="0045419C" w:rsidRPr="00E15D62" w:rsidRDefault="0045419C" w:rsidP="003964A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0"/>
          <w:szCs w:val="20"/>
        </w:rPr>
      </w:pPr>
      <w:r w:rsidRPr="00E15D62">
        <w:rPr>
          <w:rFonts w:ascii="Times New Roman" w:hAnsi="Times New Roman"/>
          <w:b/>
          <w:bCs/>
          <w:sz w:val="20"/>
          <w:szCs w:val="20"/>
        </w:rPr>
        <w:t xml:space="preserve">В Единую комиссию по размещению заказа </w:t>
      </w:r>
    </w:p>
    <w:p w:rsidR="0045419C" w:rsidRPr="00E15D62" w:rsidRDefault="0045419C" w:rsidP="003964A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0"/>
          <w:szCs w:val="20"/>
        </w:rPr>
      </w:pPr>
      <w:r w:rsidRPr="00E15D62">
        <w:rPr>
          <w:rFonts w:ascii="Times New Roman" w:hAnsi="Times New Roman"/>
          <w:b/>
          <w:bCs/>
          <w:sz w:val="20"/>
          <w:szCs w:val="20"/>
        </w:rPr>
        <w:t xml:space="preserve">ОАО «НПО </w:t>
      </w:r>
      <w:proofErr w:type="spellStart"/>
      <w:r w:rsidRPr="00E15D62">
        <w:rPr>
          <w:rFonts w:ascii="Times New Roman" w:hAnsi="Times New Roman"/>
          <w:b/>
          <w:bCs/>
          <w:sz w:val="20"/>
          <w:szCs w:val="20"/>
        </w:rPr>
        <w:t>НИИИП-НЗиК</w:t>
      </w:r>
      <w:proofErr w:type="spellEnd"/>
      <w:r w:rsidRPr="00E15D62">
        <w:rPr>
          <w:rFonts w:ascii="Times New Roman" w:hAnsi="Times New Roman"/>
          <w:b/>
          <w:bCs/>
          <w:sz w:val="20"/>
          <w:szCs w:val="20"/>
        </w:rPr>
        <w:t>»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15D62">
        <w:rPr>
          <w:rFonts w:ascii="Times New Roman" w:hAnsi="Times New Roman" w:cs="Times New Roman"/>
        </w:rPr>
        <w:t>Исх</w:t>
      </w:r>
      <w:proofErr w:type="spellEnd"/>
      <w:proofErr w:type="gramEnd"/>
      <w:r w:rsidRPr="00E15D62">
        <w:rPr>
          <w:rFonts w:ascii="Times New Roman" w:hAnsi="Times New Roman" w:cs="Times New Roman"/>
        </w:rPr>
        <w:t xml:space="preserve"> № __________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</w:rPr>
      </w:pPr>
      <w:r w:rsidRPr="00E15D62">
        <w:rPr>
          <w:rFonts w:ascii="Times New Roman" w:hAnsi="Times New Roman" w:cs="Times New Roman"/>
        </w:rPr>
        <w:t>От ______________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</w:rPr>
      </w:pPr>
      <w:r w:rsidRPr="00E15D62">
        <w:rPr>
          <w:rFonts w:ascii="Times New Roman" w:hAnsi="Times New Roman" w:cs="Times New Roman"/>
          <w:i/>
          <w:iCs/>
        </w:rPr>
        <w:t>На официальном бланке</w:t>
      </w:r>
    </w:p>
    <w:p w:rsidR="0045419C" w:rsidRPr="00E15D62" w:rsidRDefault="0045419C" w:rsidP="003964A4">
      <w:pPr>
        <w:pStyle w:val="ConsNonformat"/>
        <w:ind w:right="0" w:firstLine="567"/>
        <w:jc w:val="both"/>
        <w:rPr>
          <w:rFonts w:ascii="Times New Roman" w:hAnsi="Times New Roman" w:cs="Times New Roman"/>
          <w:i/>
          <w:iCs/>
        </w:rPr>
      </w:pPr>
    </w:p>
    <w:p w:rsidR="0045419C" w:rsidRPr="00E15D62" w:rsidRDefault="0045419C" w:rsidP="003964A4">
      <w:pPr>
        <w:pStyle w:val="ConsNormal"/>
        <w:ind w:firstLine="567"/>
        <w:jc w:val="center"/>
        <w:rPr>
          <w:rFonts w:ascii="Times New Roman" w:hAnsi="Times New Roman"/>
          <w:b/>
          <w:bCs/>
        </w:rPr>
      </w:pPr>
      <w:r w:rsidRPr="00E15D62">
        <w:rPr>
          <w:rFonts w:ascii="Times New Roman" w:hAnsi="Times New Roman"/>
          <w:b/>
          <w:bCs/>
        </w:rPr>
        <w:t>КОТИРОВОЧНАЯ ЗАЯВКА</w:t>
      </w:r>
    </w:p>
    <w:p w:rsidR="0045419C" w:rsidRPr="00E15D62" w:rsidRDefault="0045419C" w:rsidP="003964A4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на право заключения </w:t>
      </w:r>
      <w:r w:rsidRPr="00E15D62">
        <w:rPr>
          <w:rFonts w:ascii="Times New Roman" w:hAnsi="Times New Roman"/>
          <w:i/>
          <w:iCs/>
          <w:sz w:val="20"/>
          <w:szCs w:val="20"/>
        </w:rPr>
        <w:t>Договора</w:t>
      </w:r>
      <w:r w:rsidRPr="00E15D6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15D62">
        <w:rPr>
          <w:rFonts w:ascii="Times New Roman" w:hAnsi="Times New Roman"/>
          <w:sz w:val="20"/>
          <w:szCs w:val="20"/>
        </w:rPr>
        <w:t>на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 ____________________</w:t>
      </w:r>
    </w:p>
    <w:p w:rsidR="0045419C" w:rsidRPr="00E15D62" w:rsidRDefault="0045419C" w:rsidP="003964A4">
      <w:pPr>
        <w:pStyle w:val="32"/>
        <w:widowControl w:val="0"/>
        <w:snapToGrid w:val="0"/>
        <w:spacing w:after="0"/>
        <w:ind w:firstLine="567"/>
        <w:rPr>
          <w:rFonts w:ascii="Times New Roman" w:hAnsi="Times New Roman"/>
          <w:i/>
          <w:iCs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для ОАО «НПО </w:t>
      </w:r>
      <w:proofErr w:type="spellStart"/>
      <w:r w:rsidRPr="00E15D62">
        <w:rPr>
          <w:rFonts w:ascii="Times New Roman" w:hAnsi="Times New Roman"/>
          <w:sz w:val="20"/>
          <w:szCs w:val="20"/>
        </w:rPr>
        <w:t>НИИИП-НЗиК</w:t>
      </w:r>
      <w:proofErr w:type="spellEnd"/>
      <w:r w:rsidRPr="00E15D62">
        <w:rPr>
          <w:rFonts w:ascii="Times New Roman" w:hAnsi="Times New Roman"/>
          <w:sz w:val="20"/>
          <w:szCs w:val="20"/>
        </w:rPr>
        <w:t>»</w:t>
      </w:r>
    </w:p>
    <w:p w:rsidR="0045419C" w:rsidRPr="00E15D62" w:rsidRDefault="0045419C" w:rsidP="003964A4">
      <w:pPr>
        <w:widowControl w:val="0"/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spacing w:after="0" w:line="240" w:lineRule="auto"/>
        <w:ind w:firstLine="567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(наименование - для юридического лица, Фамилия имя отчество -  для физического лица)</w:t>
      </w:r>
    </w:p>
    <w:p w:rsidR="0045419C" w:rsidRPr="00E15D62" w:rsidRDefault="0045419C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45419C" w:rsidRPr="00E15D62" w:rsidRDefault="0045419C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исходя из требований к закупаемой продукции дает согласие на участие в запросе котировок </w:t>
      </w:r>
      <w:proofErr w:type="gramStart"/>
      <w:r w:rsidRPr="00E15D62">
        <w:rPr>
          <w:rFonts w:ascii="Times New Roman" w:hAnsi="Times New Roman"/>
          <w:bCs/>
          <w:sz w:val="20"/>
          <w:szCs w:val="20"/>
          <w:lang w:eastAsia="ar-SA"/>
        </w:rPr>
        <w:t>на</w:t>
      </w:r>
      <w:proofErr w:type="gramEnd"/>
      <w:r w:rsidRPr="00E15D62">
        <w:rPr>
          <w:rFonts w:ascii="Times New Roman" w:hAnsi="Times New Roman"/>
          <w:bCs/>
          <w:sz w:val="20"/>
          <w:szCs w:val="20"/>
          <w:lang w:eastAsia="ar-SA"/>
        </w:rPr>
        <w:t xml:space="preserve"> ________________________ </w:t>
      </w:r>
      <w:r w:rsidRPr="00E15D62">
        <w:rPr>
          <w:rFonts w:ascii="Times New Roman" w:hAnsi="Times New Roman"/>
          <w:bCs/>
          <w:sz w:val="20"/>
          <w:szCs w:val="20"/>
        </w:rPr>
        <w:t>(далее – продукция)</w:t>
      </w:r>
      <w:r w:rsidRPr="00E15D62">
        <w:rPr>
          <w:rFonts w:ascii="Times New Roman" w:hAnsi="Times New Roman"/>
          <w:sz w:val="20"/>
          <w:szCs w:val="20"/>
        </w:rPr>
        <w:t>.</w:t>
      </w:r>
    </w:p>
    <w:p w:rsidR="003964A4" w:rsidRPr="00E15D62" w:rsidRDefault="003964A4" w:rsidP="003964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45419C" w:rsidRPr="00E15D62" w:rsidRDefault="0045419C" w:rsidP="003964A4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1. Место нахождения (</w:t>
      </w:r>
      <w:r w:rsidRPr="00E15D62">
        <w:rPr>
          <w:rFonts w:ascii="Times New Roman" w:hAnsi="Times New Roman"/>
          <w:i/>
          <w:iCs/>
          <w:sz w:val="20"/>
          <w:szCs w:val="20"/>
        </w:rPr>
        <w:t>для юридического лица</w:t>
      </w:r>
      <w:r w:rsidRPr="00E15D62">
        <w:rPr>
          <w:rFonts w:ascii="Times New Roman" w:hAnsi="Times New Roman"/>
          <w:sz w:val="20"/>
          <w:szCs w:val="20"/>
        </w:rPr>
        <w:t>) _____________________________</w:t>
      </w:r>
    </w:p>
    <w:p w:rsidR="0045419C" w:rsidRPr="00E15D62" w:rsidRDefault="0045419C" w:rsidP="003964A4">
      <w:pPr>
        <w:widowControl w:val="0"/>
        <w:spacing w:after="0" w:line="240" w:lineRule="auto"/>
        <w:ind w:left="5664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(почтовый индекс, адрес)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Место жительства (</w:t>
      </w:r>
      <w:r w:rsidRPr="00E15D62">
        <w:rPr>
          <w:rFonts w:ascii="Times New Roman" w:hAnsi="Times New Roman"/>
          <w:i/>
          <w:iCs/>
          <w:sz w:val="20"/>
          <w:szCs w:val="20"/>
        </w:rPr>
        <w:t>для физического лица</w:t>
      </w:r>
      <w:r w:rsidRPr="00E15D62">
        <w:rPr>
          <w:rFonts w:ascii="Times New Roman" w:hAnsi="Times New Roman"/>
          <w:sz w:val="20"/>
          <w:szCs w:val="20"/>
        </w:rPr>
        <w:t>) _________________________________</w:t>
      </w:r>
    </w:p>
    <w:p w:rsidR="0045419C" w:rsidRPr="00E15D62" w:rsidRDefault="0045419C" w:rsidP="003964A4">
      <w:pPr>
        <w:widowControl w:val="0"/>
        <w:spacing w:after="0" w:line="240" w:lineRule="auto"/>
        <w:ind w:left="5664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(почтовый индекс, адрес)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Телефон ________________________  факс ___________________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Банковские реквизиты: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Расчетный счет _____________________ </w:t>
      </w:r>
      <w:proofErr w:type="gramStart"/>
      <w:r w:rsidRPr="00E15D62">
        <w:rPr>
          <w:rFonts w:ascii="Times New Roman" w:hAnsi="Times New Roman"/>
          <w:sz w:val="20"/>
          <w:szCs w:val="20"/>
        </w:rPr>
        <w:t>в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 _________________________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i/>
          <w:iCs/>
          <w:sz w:val="20"/>
          <w:szCs w:val="20"/>
          <w:vertAlign w:val="superscript"/>
        </w:rPr>
      </w:pPr>
      <w:r w:rsidRPr="00E15D62">
        <w:rPr>
          <w:rFonts w:ascii="Times New Roman" w:hAnsi="Times New Roman"/>
          <w:i/>
          <w:iCs/>
          <w:sz w:val="20"/>
          <w:szCs w:val="20"/>
          <w:vertAlign w:val="superscript"/>
        </w:rPr>
        <w:t>(наименование банковского учреждения)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БИК ___________________ </w:t>
      </w:r>
      <w:proofErr w:type="spellStart"/>
      <w:r w:rsidRPr="00E15D62">
        <w:rPr>
          <w:rFonts w:ascii="Times New Roman" w:hAnsi="Times New Roman"/>
          <w:sz w:val="20"/>
          <w:szCs w:val="20"/>
        </w:rPr>
        <w:t>Кор</w:t>
      </w:r>
      <w:proofErr w:type="gramStart"/>
      <w:r w:rsidRPr="00E15D62">
        <w:rPr>
          <w:rFonts w:ascii="Times New Roman" w:hAnsi="Times New Roman"/>
          <w:sz w:val="20"/>
          <w:szCs w:val="20"/>
        </w:rPr>
        <w:t>.с</w:t>
      </w:r>
      <w:proofErr w:type="gramEnd"/>
      <w:r w:rsidRPr="00E15D62">
        <w:rPr>
          <w:rFonts w:ascii="Times New Roman" w:hAnsi="Times New Roman"/>
          <w:sz w:val="20"/>
          <w:szCs w:val="20"/>
        </w:rPr>
        <w:t>чет</w:t>
      </w:r>
      <w:proofErr w:type="spellEnd"/>
      <w:r w:rsidRPr="00E15D62">
        <w:rPr>
          <w:rFonts w:ascii="Times New Roman" w:hAnsi="Times New Roman"/>
          <w:sz w:val="20"/>
          <w:szCs w:val="20"/>
        </w:rPr>
        <w:t xml:space="preserve"> _______________________</w:t>
      </w: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ИНН __________________ КПП________________ОГРН_________________</w:t>
      </w:r>
    </w:p>
    <w:p w:rsidR="0045419C" w:rsidRPr="00E15D62" w:rsidRDefault="0045419C" w:rsidP="003964A4">
      <w:pPr>
        <w:widowControl w:val="0"/>
        <w:shd w:val="clear" w:color="auto" w:fill="FFFFFF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2. Цена продукции составляет</w:t>
      </w:r>
      <w:proofErr w:type="gramStart"/>
      <w:r w:rsidRPr="00E15D62">
        <w:rPr>
          <w:rFonts w:ascii="Times New Roman" w:hAnsi="Times New Roman"/>
          <w:sz w:val="20"/>
          <w:szCs w:val="20"/>
        </w:rPr>
        <w:t xml:space="preserve"> </w:t>
      </w:r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 _________ (_________) </w:t>
      </w:r>
      <w:proofErr w:type="gramEnd"/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рублей ______ копеек, </w:t>
      </w:r>
    </w:p>
    <w:p w:rsidR="0045419C" w:rsidRPr="00E15D62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кроме того НДС </w:t>
      </w:r>
      <w:r w:rsidRPr="00E15D62">
        <w:rPr>
          <w:rFonts w:ascii="Times New Roman" w:hAnsi="Times New Roman"/>
          <w:color w:val="000000"/>
          <w:spacing w:val="-1"/>
          <w:sz w:val="20"/>
          <w:szCs w:val="20"/>
        </w:rPr>
        <w:t xml:space="preserve">18 % - ________ (________) рублей ___ копеек, </w:t>
      </w:r>
    </w:p>
    <w:p w:rsidR="0045419C" w:rsidRPr="00E15D62" w:rsidRDefault="0045419C" w:rsidP="003964A4">
      <w:pPr>
        <w:widowControl w:val="0"/>
        <w:shd w:val="clear" w:color="auto" w:fill="FFFFFF"/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>Общая цена продукции</w:t>
      </w:r>
      <w:proofErr w:type="gramStart"/>
      <w:r w:rsidRPr="00E15D62">
        <w:rPr>
          <w:rFonts w:ascii="Times New Roman" w:hAnsi="Times New Roman"/>
          <w:color w:val="000000"/>
          <w:spacing w:val="1"/>
          <w:sz w:val="20"/>
          <w:szCs w:val="20"/>
        </w:rPr>
        <w:t xml:space="preserve"> _______ (__________</w:t>
      </w:r>
      <w:r w:rsidRPr="00E15D62">
        <w:rPr>
          <w:rFonts w:ascii="Times New Roman" w:hAnsi="Times New Roman"/>
          <w:color w:val="000000"/>
          <w:spacing w:val="-1"/>
          <w:sz w:val="20"/>
          <w:szCs w:val="20"/>
        </w:rPr>
        <w:t xml:space="preserve">) </w:t>
      </w:r>
      <w:proofErr w:type="gramEnd"/>
      <w:r w:rsidRPr="00E15D62">
        <w:rPr>
          <w:rFonts w:ascii="Times New Roman" w:hAnsi="Times New Roman"/>
          <w:color w:val="000000"/>
          <w:spacing w:val="-1"/>
          <w:sz w:val="20"/>
          <w:szCs w:val="20"/>
        </w:rPr>
        <w:t>рублей ____ копеек.</w:t>
      </w:r>
    </w:p>
    <w:p w:rsidR="0045419C" w:rsidRPr="00E15D62" w:rsidRDefault="0045419C" w:rsidP="003964A4">
      <w:pPr>
        <w:widowControl w:val="0"/>
        <w:tabs>
          <w:tab w:val="left" w:pos="540"/>
        </w:tabs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Цена продукции включает в себя ___________________________________.</w:t>
      </w:r>
    </w:p>
    <w:p w:rsidR="003964A4" w:rsidRPr="00E15D62" w:rsidRDefault="003964A4" w:rsidP="003964A4">
      <w:pPr>
        <w:widowControl w:val="0"/>
        <w:tabs>
          <w:tab w:val="left" w:pos="54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3. Мы согласны исполнить условия Договора, указанные в извещении о проведении запроса котировок и в проекте Договора.</w:t>
      </w:r>
    </w:p>
    <w:p w:rsidR="003964A4" w:rsidRPr="00E15D62" w:rsidRDefault="003964A4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4. Настоящим также подтверждаем, что нами получено согласие сотрудников на обработку персональных данных.</w:t>
      </w: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5. Настоящим подтверждаем, что ________________________________ </w:t>
      </w:r>
      <w:proofErr w:type="gramStart"/>
      <w:r w:rsidRPr="00E15D62">
        <w:rPr>
          <w:rFonts w:ascii="Times New Roman" w:hAnsi="Times New Roman"/>
          <w:sz w:val="20"/>
          <w:szCs w:val="20"/>
        </w:rPr>
        <w:t>является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/не является </w:t>
      </w:r>
    </w:p>
    <w:p w:rsidR="003964A4" w:rsidRPr="00E15D62" w:rsidRDefault="003964A4" w:rsidP="003964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  <w:vertAlign w:val="superscript"/>
        </w:rPr>
      </w:pPr>
      <w:r w:rsidRPr="00E15D6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E15D62">
        <w:rPr>
          <w:rFonts w:ascii="Times New Roman" w:hAnsi="Times New Roman"/>
          <w:sz w:val="20"/>
          <w:szCs w:val="20"/>
          <w:vertAlign w:val="superscript"/>
        </w:rPr>
        <w:t>(наименование организации)</w:t>
      </w:r>
    </w:p>
    <w:p w:rsidR="003964A4" w:rsidRDefault="003964A4" w:rsidP="003964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субъектом малого/среднего предпринимательства.</w:t>
      </w:r>
    </w:p>
    <w:p w:rsidR="00E15D62" w:rsidRPr="00E15D62" w:rsidRDefault="00E15D62" w:rsidP="003964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964A4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6. Настоящим подтверждаем отсутствие в отношении нас:</w:t>
      </w:r>
    </w:p>
    <w:p w:rsidR="00E15D62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- вынесенного арбитражным судом решения о ведении процедуры банкротства;</w:t>
      </w:r>
    </w:p>
    <w:p w:rsidR="00E15D62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 xml:space="preserve">- отсутствие в отношении оценочной организации судебных процессов и разбирательств с участием оценочной организации, имеющих существенное значение для ее профессиональной деятельности, а также судебных решений, подтверждающих  некомпетентность или </w:t>
      </w:r>
      <w:proofErr w:type="gramStart"/>
      <w:r w:rsidRPr="00E15D62">
        <w:rPr>
          <w:rFonts w:ascii="Times New Roman" w:hAnsi="Times New Roman"/>
          <w:sz w:val="20"/>
          <w:szCs w:val="20"/>
        </w:rPr>
        <w:t>низкий</w:t>
      </w:r>
      <w:proofErr w:type="gramEnd"/>
      <w:r w:rsidRPr="00E15D6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5D62">
        <w:rPr>
          <w:rFonts w:ascii="Times New Roman" w:hAnsi="Times New Roman"/>
          <w:sz w:val="20"/>
          <w:szCs w:val="20"/>
        </w:rPr>
        <w:t>профессонализм</w:t>
      </w:r>
      <w:proofErr w:type="spellEnd"/>
      <w:r w:rsidRPr="00E15D62">
        <w:rPr>
          <w:rFonts w:ascii="Times New Roman" w:hAnsi="Times New Roman"/>
          <w:sz w:val="20"/>
          <w:szCs w:val="20"/>
        </w:rPr>
        <w:t xml:space="preserve"> работников оценочной организации;</w:t>
      </w:r>
    </w:p>
    <w:p w:rsid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5D62">
        <w:rPr>
          <w:rFonts w:ascii="Times New Roman" w:hAnsi="Times New Roman"/>
          <w:sz w:val="20"/>
          <w:szCs w:val="20"/>
        </w:rPr>
        <w:t>- дисциплинарных санкций в отношении работников оценочной организации со стороны саморегулируемой организации оценщиков</w:t>
      </w:r>
      <w:r>
        <w:rPr>
          <w:rFonts w:ascii="Times New Roman" w:hAnsi="Times New Roman"/>
          <w:sz w:val="20"/>
          <w:szCs w:val="20"/>
        </w:rPr>
        <w:t>.</w:t>
      </w:r>
    </w:p>
    <w:p w:rsidR="00E15D62" w:rsidRPr="00E15D62" w:rsidRDefault="00E15D62" w:rsidP="003964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5419C" w:rsidRPr="00E15D62" w:rsidRDefault="0045419C" w:rsidP="003964A4">
      <w:pPr>
        <w:widowControl w:val="0"/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napToGrid w:val="0"/>
          <w:sz w:val="20"/>
          <w:szCs w:val="20"/>
        </w:rPr>
      </w:pPr>
      <w:r w:rsidRPr="00E15D62">
        <w:rPr>
          <w:rFonts w:ascii="Times New Roman" w:hAnsi="Times New Roman"/>
          <w:snapToGrid w:val="0"/>
          <w:sz w:val="20"/>
          <w:szCs w:val="20"/>
        </w:rPr>
        <w:t xml:space="preserve">______________________          ____________________ </w:t>
      </w:r>
    </w:p>
    <w:p w:rsidR="00A47977" w:rsidRPr="00E15D62" w:rsidRDefault="0045419C" w:rsidP="003964A4">
      <w:pPr>
        <w:widowControl w:val="0"/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snapToGrid w:val="0"/>
          <w:sz w:val="20"/>
          <w:szCs w:val="20"/>
          <w:vertAlign w:val="superscript"/>
        </w:rPr>
      </w:pP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  (должность, Ф.И.О.)</w:t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</w:r>
      <w:r w:rsidRPr="00E15D62">
        <w:rPr>
          <w:rFonts w:ascii="Times New Roman" w:hAnsi="Times New Roman"/>
          <w:snapToGrid w:val="0"/>
          <w:sz w:val="20"/>
          <w:szCs w:val="20"/>
          <w:vertAlign w:val="superscript"/>
        </w:rPr>
        <w:tab/>
        <w:t xml:space="preserve">(подпись, печать)                        </w:t>
      </w:r>
    </w:p>
    <w:p w:rsidR="00822BAB" w:rsidRDefault="00822BAB" w:rsidP="0088422C">
      <w:pPr>
        <w:rPr>
          <w:rFonts w:ascii="Times New Roman" w:hAnsi="Times New Roman"/>
          <w:b/>
          <w:i/>
        </w:rPr>
      </w:pPr>
    </w:p>
    <w:p w:rsidR="0088422C" w:rsidRDefault="0088422C" w:rsidP="0088422C">
      <w:pPr>
        <w:rPr>
          <w:rFonts w:ascii="Times New Roman" w:hAnsi="Times New Roman"/>
          <w:b/>
          <w:i/>
          <w:lang w:eastAsia="ru-RU"/>
        </w:rPr>
      </w:pPr>
    </w:p>
    <w:p w:rsidR="00ED3A18" w:rsidRPr="007330A2" w:rsidRDefault="00ED3A18" w:rsidP="00383043">
      <w:pPr>
        <w:pStyle w:val="a7"/>
        <w:spacing w:before="100" w:beforeAutospacing="1" w:after="100" w:afterAutospacing="1"/>
        <w:ind w:firstLine="708"/>
        <w:jc w:val="right"/>
        <w:rPr>
          <w:rFonts w:ascii="Times New Roman" w:hAnsi="Times New Roman"/>
          <w:b/>
          <w:i/>
        </w:rPr>
      </w:pPr>
      <w:r w:rsidRPr="007330A2">
        <w:rPr>
          <w:rFonts w:ascii="Times New Roman" w:hAnsi="Times New Roman"/>
          <w:b/>
          <w:i/>
        </w:rPr>
        <w:lastRenderedPageBreak/>
        <w:t>Приложение №</w:t>
      </w:r>
      <w:r w:rsidR="00D464A3" w:rsidRPr="007330A2">
        <w:rPr>
          <w:rFonts w:ascii="Times New Roman" w:hAnsi="Times New Roman"/>
          <w:b/>
          <w:i/>
        </w:rPr>
        <w:t>2</w:t>
      </w:r>
    </w:p>
    <w:p w:rsidR="00ED3A18" w:rsidRPr="007330A2" w:rsidRDefault="00D3562D" w:rsidP="00383043">
      <w:pPr>
        <w:pStyle w:val="a7"/>
        <w:spacing w:before="100" w:beforeAutospacing="1" w:after="100" w:afterAutospacing="1"/>
        <w:ind w:firstLine="708"/>
        <w:jc w:val="right"/>
        <w:rPr>
          <w:rFonts w:ascii="Times New Roman" w:hAnsi="Times New Roman"/>
          <w:i/>
        </w:rPr>
      </w:pPr>
      <w:r w:rsidRPr="007330A2">
        <w:rPr>
          <w:rStyle w:val="FontStyle95"/>
          <w:sz w:val="24"/>
          <w:szCs w:val="24"/>
        </w:rPr>
        <w:t>Проект</w:t>
      </w:r>
      <w:r w:rsidR="005B25B3" w:rsidRPr="007330A2">
        <w:rPr>
          <w:rStyle w:val="FontStyle95"/>
          <w:sz w:val="24"/>
          <w:szCs w:val="24"/>
        </w:rPr>
        <w:t xml:space="preserve"> </w:t>
      </w:r>
    </w:p>
    <w:p w:rsidR="00383043" w:rsidRPr="007330A2" w:rsidRDefault="00383043" w:rsidP="00383043">
      <w:pPr>
        <w:pStyle w:val="2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330A2">
        <w:rPr>
          <w:rFonts w:ascii="Times New Roman" w:hAnsi="Times New Roman" w:cs="Times New Roman"/>
          <w:color w:val="auto"/>
          <w:sz w:val="24"/>
          <w:szCs w:val="24"/>
        </w:rPr>
        <w:t>ДОГОВОР №</w:t>
      </w:r>
    </w:p>
    <w:p w:rsidR="00383043" w:rsidRPr="007330A2" w:rsidRDefault="00383043" w:rsidP="007330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на проведение оценки</w:t>
      </w:r>
    </w:p>
    <w:p w:rsidR="00383043" w:rsidRPr="007330A2" w:rsidRDefault="00383043" w:rsidP="00E261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г. Новосибирск</w:t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</w:r>
      <w:r w:rsidRPr="007330A2">
        <w:rPr>
          <w:rFonts w:ascii="Times New Roman" w:hAnsi="Times New Roman"/>
          <w:color w:val="000000"/>
          <w:sz w:val="24"/>
          <w:szCs w:val="24"/>
        </w:rPr>
        <w:tab/>
        <w:t xml:space="preserve">  «      </w:t>
      </w:r>
      <w:r w:rsidRPr="007330A2">
        <w:rPr>
          <w:rFonts w:ascii="Times New Roman" w:hAnsi="Times New Roman"/>
          <w:sz w:val="24"/>
          <w:szCs w:val="24"/>
        </w:rPr>
        <w:t xml:space="preserve">» __________ 2014 </w:t>
      </w:r>
      <w:r w:rsidRPr="007330A2">
        <w:rPr>
          <w:rFonts w:ascii="Times New Roman" w:hAnsi="Times New Roman"/>
          <w:color w:val="000000"/>
          <w:sz w:val="24"/>
          <w:szCs w:val="24"/>
        </w:rPr>
        <w:t>г.</w:t>
      </w:r>
    </w:p>
    <w:p w:rsidR="00383043" w:rsidRPr="007330A2" w:rsidRDefault="00383043" w:rsidP="00E261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30A2">
        <w:rPr>
          <w:rFonts w:ascii="Times New Roman" w:hAnsi="Times New Roman"/>
          <w:sz w:val="24"/>
          <w:szCs w:val="24"/>
        </w:rPr>
        <w:t>______________________________________</w:t>
      </w:r>
      <w:r w:rsidRPr="007330A2">
        <w:rPr>
          <w:rFonts w:ascii="Times New Roman" w:hAnsi="Times New Roman"/>
          <w:b/>
          <w:sz w:val="24"/>
          <w:szCs w:val="24"/>
        </w:rPr>
        <w:t>,</w:t>
      </w:r>
      <w:r w:rsidRPr="007330A2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7330A2">
        <w:rPr>
          <w:rFonts w:ascii="Times New Roman" w:hAnsi="Times New Roman"/>
          <w:b/>
          <w:sz w:val="24"/>
          <w:szCs w:val="24"/>
        </w:rPr>
        <w:t>«Исполнитель»</w:t>
      </w:r>
      <w:r w:rsidRPr="007330A2">
        <w:rPr>
          <w:rFonts w:ascii="Times New Roman" w:hAnsi="Times New Roman"/>
          <w:sz w:val="24"/>
          <w:szCs w:val="24"/>
        </w:rPr>
        <w:t>, в лице ____________________________________</w:t>
      </w:r>
      <w:r w:rsidRPr="007330A2">
        <w:rPr>
          <w:rFonts w:ascii="Times New Roman" w:hAnsi="Times New Roman"/>
          <w:b/>
          <w:sz w:val="24"/>
          <w:szCs w:val="24"/>
        </w:rPr>
        <w:t>,</w:t>
      </w:r>
      <w:r w:rsidRPr="007330A2">
        <w:rPr>
          <w:rFonts w:ascii="Times New Roman" w:hAnsi="Times New Roman"/>
          <w:sz w:val="24"/>
          <w:szCs w:val="24"/>
        </w:rPr>
        <w:t xml:space="preserve"> действующего на основании ______________, с одной стороны, и  Открытое акционерное общество </w:t>
      </w:r>
      <w:r w:rsidRPr="007330A2">
        <w:rPr>
          <w:rFonts w:ascii="Times New Roman" w:hAnsi="Times New Roman"/>
          <w:b/>
          <w:sz w:val="24"/>
          <w:szCs w:val="24"/>
        </w:rPr>
        <w:t>«НИИ измерительных приборов – Новосибирский завод имени Коминтерна»,</w:t>
      </w:r>
      <w:r w:rsidRPr="007330A2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7330A2">
        <w:rPr>
          <w:rFonts w:ascii="Times New Roman" w:hAnsi="Times New Roman"/>
          <w:b/>
          <w:sz w:val="24"/>
          <w:szCs w:val="24"/>
        </w:rPr>
        <w:t>«Заказчик»</w:t>
      </w:r>
      <w:r w:rsidRPr="007330A2">
        <w:rPr>
          <w:rFonts w:ascii="Times New Roman" w:hAnsi="Times New Roman"/>
          <w:sz w:val="24"/>
          <w:szCs w:val="24"/>
        </w:rPr>
        <w:t xml:space="preserve">, в лице Заместителя генерального директора по экономике и финансам Щербакова Виктора Николаевича, действующего на основании Доверенности </w:t>
      </w:r>
      <w:r w:rsidRPr="007330A2">
        <w:rPr>
          <w:rFonts w:ascii="Times New Roman" w:hAnsi="Times New Roman"/>
          <w:sz w:val="24"/>
          <w:szCs w:val="24"/>
          <w:u w:val="single"/>
        </w:rPr>
        <w:t>125/13</w:t>
      </w:r>
      <w:r w:rsidRPr="007330A2">
        <w:rPr>
          <w:rFonts w:ascii="Times New Roman" w:hAnsi="Times New Roman"/>
          <w:sz w:val="24"/>
          <w:szCs w:val="24"/>
        </w:rPr>
        <w:t xml:space="preserve"> от «12» декабря 2013 г., с другой стороны, далее по тексту </w:t>
      </w:r>
      <w:r w:rsidRPr="007330A2">
        <w:rPr>
          <w:rFonts w:ascii="Times New Roman" w:hAnsi="Times New Roman"/>
          <w:b/>
          <w:sz w:val="24"/>
          <w:szCs w:val="24"/>
        </w:rPr>
        <w:t>«Стороны»</w:t>
      </w:r>
      <w:r w:rsidRPr="007330A2">
        <w:rPr>
          <w:rFonts w:ascii="Times New Roman" w:hAnsi="Times New Roman"/>
          <w:sz w:val="24"/>
          <w:szCs w:val="24"/>
        </w:rPr>
        <w:t>, на основании протокола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подведения итогов на проведение запроса котировок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нижеследующем.</w:t>
      </w:r>
    </w:p>
    <w:p w:rsidR="00383043" w:rsidRPr="007330A2" w:rsidRDefault="00383043" w:rsidP="00E261F3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83043" w:rsidRPr="007330A2" w:rsidRDefault="00383043" w:rsidP="00E261F3">
      <w:pPr>
        <w:numPr>
          <w:ilvl w:val="1"/>
          <w:numId w:val="35"/>
        </w:numPr>
        <w:tabs>
          <w:tab w:val="clear" w:pos="1130"/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поручает, а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осуществляет оценку объектов, согласованных Сторонами в Приложении № 1</w:t>
      </w:r>
      <w:r w:rsidRPr="007330A2">
        <w:rPr>
          <w:rFonts w:ascii="Times New Roman" w:hAnsi="Times New Roman"/>
          <w:color w:val="000000"/>
          <w:spacing w:val="-6"/>
          <w:sz w:val="24"/>
          <w:szCs w:val="24"/>
        </w:rPr>
        <w:t xml:space="preserve">, являющемся неотъемлемой частью настоящего </w:t>
      </w:r>
      <w:r w:rsidRPr="007330A2">
        <w:rPr>
          <w:rFonts w:ascii="Times New Roman" w:hAnsi="Times New Roman"/>
          <w:b/>
          <w:color w:val="000000"/>
          <w:spacing w:val="-6"/>
          <w:sz w:val="24"/>
          <w:szCs w:val="24"/>
        </w:rPr>
        <w:t>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>.</w:t>
      </w:r>
    </w:p>
    <w:p w:rsidR="00383043" w:rsidRPr="007330A2" w:rsidRDefault="00383043" w:rsidP="00E261F3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Вид стоимости имущества (способ оценки) - рыночная стоимость.</w:t>
      </w:r>
    </w:p>
    <w:p w:rsidR="00383043" w:rsidRPr="007330A2" w:rsidRDefault="00383043" w:rsidP="00E261F3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Результат оценки оформляется в виде документа: </w:t>
      </w:r>
      <w:r w:rsidRPr="007330A2">
        <w:rPr>
          <w:rFonts w:ascii="Times New Roman" w:hAnsi="Times New Roman"/>
          <w:sz w:val="24"/>
          <w:szCs w:val="24"/>
        </w:rPr>
        <w:t>«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Отчет об определении рыночной стоимости одной акции в составе 100% - ого пакета акций ОАО «НИИ измерительных приборов – Новосибирский завод имени Коминтерна», расположенного по адресу: </w:t>
      </w:r>
      <w:r w:rsidRPr="007330A2">
        <w:rPr>
          <w:rFonts w:ascii="Times New Roman" w:hAnsi="Times New Roman"/>
          <w:sz w:val="24"/>
          <w:szCs w:val="24"/>
        </w:rPr>
        <w:t xml:space="preserve">630015, г. Новосибирск,                    ул. </w:t>
      </w:r>
      <w:proofErr w:type="gramStart"/>
      <w:r w:rsidRPr="007330A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7330A2">
        <w:rPr>
          <w:rFonts w:ascii="Times New Roman" w:hAnsi="Times New Roman"/>
          <w:sz w:val="24"/>
          <w:szCs w:val="24"/>
        </w:rPr>
        <w:t>, 32».</w:t>
      </w:r>
    </w:p>
    <w:p w:rsidR="000C13E4" w:rsidRPr="000C13E4" w:rsidRDefault="000C13E4" w:rsidP="001139B5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13E4">
        <w:rPr>
          <w:rFonts w:ascii="Times New Roman" w:hAnsi="Times New Roman"/>
          <w:b/>
          <w:color w:val="000000"/>
          <w:sz w:val="24"/>
        </w:rPr>
        <w:t>Заказчик</w:t>
      </w:r>
      <w:r w:rsidRPr="000C13E4">
        <w:rPr>
          <w:rFonts w:ascii="Times New Roman" w:hAnsi="Times New Roman"/>
          <w:color w:val="000000"/>
          <w:sz w:val="24"/>
        </w:rPr>
        <w:t xml:space="preserve"> передает</w:t>
      </w:r>
      <w:r w:rsidRPr="000C13E4">
        <w:rPr>
          <w:rFonts w:ascii="Times New Roman" w:hAnsi="Times New Roman"/>
        </w:rPr>
        <w:t xml:space="preserve"> все материалы и информацию, необходимые для проведения оценки, в соответствии с предоставленным </w:t>
      </w:r>
      <w:r w:rsidRPr="000C13E4">
        <w:rPr>
          <w:rFonts w:ascii="Times New Roman" w:hAnsi="Times New Roman"/>
          <w:b/>
        </w:rPr>
        <w:t>Исполнителем</w:t>
      </w:r>
      <w:r w:rsidRPr="000C13E4">
        <w:rPr>
          <w:rFonts w:ascii="Times New Roman" w:hAnsi="Times New Roman"/>
        </w:rPr>
        <w:t xml:space="preserve"> Перечнем сведений и документов, необходимых для проведения оценки. Передача материалов (информации) </w:t>
      </w:r>
      <w:r w:rsidRPr="000C13E4">
        <w:rPr>
          <w:rFonts w:ascii="Times New Roman" w:hAnsi="Times New Roman"/>
          <w:color w:val="000000"/>
          <w:sz w:val="24"/>
        </w:rPr>
        <w:t>оформляется Актом приемки-передачи исходных данных или другим документом с фиксацией даты приемки-передачи</w:t>
      </w:r>
      <w:r w:rsidRPr="000C13E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13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3043" w:rsidRPr="001139B5" w:rsidRDefault="00383043" w:rsidP="001139B5">
      <w:pPr>
        <w:numPr>
          <w:ilvl w:val="1"/>
          <w:numId w:val="35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Срок проведения оценки – 10 календарных дней </w:t>
      </w:r>
      <w:proofErr w:type="gramStart"/>
      <w:r w:rsidRPr="007330A2">
        <w:rPr>
          <w:rFonts w:ascii="Times New Roman" w:hAnsi="Times New Roman"/>
          <w:color w:val="000000"/>
          <w:sz w:val="24"/>
          <w:szCs w:val="24"/>
        </w:rPr>
        <w:t xml:space="preserve">с даты </w:t>
      </w:r>
      <w:r w:rsidR="001139B5">
        <w:rPr>
          <w:rFonts w:ascii="Times New Roman" w:hAnsi="Times New Roman"/>
          <w:color w:val="000000"/>
          <w:sz w:val="24"/>
          <w:szCs w:val="24"/>
        </w:rPr>
        <w:t>подписания</w:t>
      </w:r>
      <w:proofErr w:type="gramEnd"/>
      <w:r w:rsidR="001139B5">
        <w:rPr>
          <w:rFonts w:ascii="Times New Roman" w:hAnsi="Times New Roman"/>
          <w:color w:val="000000"/>
          <w:sz w:val="24"/>
          <w:szCs w:val="24"/>
        </w:rPr>
        <w:t xml:space="preserve"> договора.</w:t>
      </w:r>
    </w:p>
    <w:p w:rsidR="001139B5" w:rsidRPr="007330A2" w:rsidRDefault="001139B5" w:rsidP="00113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2. Вознаграждение за проведение оценки  и порядок расчетов</w:t>
      </w: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2.1. За проведение оценки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выплачивает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Исполнителю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денежное вознаграждение</w:t>
      </w:r>
      <w:r w:rsidRPr="007330A2">
        <w:rPr>
          <w:rFonts w:ascii="Times New Roman" w:hAnsi="Times New Roman"/>
          <w:sz w:val="24"/>
          <w:szCs w:val="24"/>
        </w:rPr>
        <w:t xml:space="preserve"> в размере</w:t>
      </w:r>
      <w:r w:rsidRPr="007330A2">
        <w:rPr>
          <w:rFonts w:ascii="Times New Roman" w:hAnsi="Times New Roman"/>
          <w:b/>
          <w:sz w:val="24"/>
          <w:szCs w:val="24"/>
        </w:rPr>
        <w:t xml:space="preserve">  ____________________</w:t>
      </w:r>
      <w:r w:rsidRPr="007330A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7330A2">
        <w:rPr>
          <w:rFonts w:ascii="Times New Roman" w:hAnsi="Times New Roman"/>
          <w:color w:val="000000"/>
          <w:sz w:val="24"/>
          <w:szCs w:val="24"/>
        </w:rPr>
        <w:t>включая НДС (18 %) в сумме  ____________________.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обязуется своевременно выплатить вознаграждение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Исполнителю</w:t>
      </w:r>
      <w:r w:rsidRPr="007330A2">
        <w:rPr>
          <w:rFonts w:ascii="Times New Roman" w:hAnsi="Times New Roman"/>
          <w:color w:val="000000"/>
          <w:sz w:val="24"/>
          <w:szCs w:val="24"/>
        </w:rPr>
        <w:t>.</w:t>
      </w:r>
    </w:p>
    <w:p w:rsidR="00383043" w:rsidRPr="007330A2" w:rsidRDefault="00383043" w:rsidP="00E261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2.3.</w:t>
      </w:r>
      <w:r w:rsidRPr="007330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330A2">
        <w:rPr>
          <w:rFonts w:ascii="Times New Roman" w:hAnsi="Times New Roman"/>
          <w:sz w:val="24"/>
          <w:szCs w:val="24"/>
        </w:rPr>
        <w:t>Выплата вознаграждения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производится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Заказчиком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путем безналичного перечисления двумя частями:</w:t>
      </w:r>
    </w:p>
    <w:p w:rsidR="00383043" w:rsidRPr="007330A2" w:rsidRDefault="00E16B97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авансирование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- в размере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>50 % (Пятьдесят процентов)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от общей суммы вознаграждения уплачивается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>Заказчиком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30A2">
        <w:rPr>
          <w:rFonts w:ascii="Times New Roman" w:hAnsi="Times New Roman"/>
          <w:color w:val="000000"/>
          <w:sz w:val="24"/>
          <w:szCs w:val="24"/>
        </w:rPr>
        <w:t>в течение 10 (десяти) дней  с момента подписания Договора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>;</w:t>
      </w:r>
    </w:p>
    <w:p w:rsidR="00383043" w:rsidRPr="007330A2" w:rsidRDefault="00E16B97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окончательный расчет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>50 % (Пятьдесят процентов)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от суммы вознаграждения уплачивается </w:t>
      </w:r>
      <w:r w:rsidR="00383043" w:rsidRPr="007330A2">
        <w:rPr>
          <w:rFonts w:ascii="Times New Roman" w:hAnsi="Times New Roman"/>
          <w:b/>
          <w:color w:val="000000"/>
          <w:sz w:val="24"/>
          <w:szCs w:val="24"/>
        </w:rPr>
        <w:t xml:space="preserve">Заказчиком 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Pr="007330A2">
        <w:rPr>
          <w:rFonts w:ascii="Times New Roman" w:hAnsi="Times New Roman"/>
          <w:color w:val="000000"/>
          <w:sz w:val="24"/>
          <w:szCs w:val="24"/>
        </w:rPr>
        <w:t>10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330A2">
        <w:rPr>
          <w:rFonts w:ascii="Times New Roman" w:hAnsi="Times New Roman"/>
          <w:color w:val="000000"/>
          <w:sz w:val="24"/>
          <w:szCs w:val="24"/>
        </w:rPr>
        <w:t>десяти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) дней </w:t>
      </w:r>
      <w:r w:rsidRPr="007330A2">
        <w:rPr>
          <w:rFonts w:ascii="Times New Roman" w:hAnsi="Times New Roman"/>
          <w:color w:val="000000"/>
          <w:sz w:val="24"/>
          <w:szCs w:val="24"/>
        </w:rPr>
        <w:t>после подписания Акта о завершения оценки</w:t>
      </w:r>
      <w:r w:rsidR="00383043" w:rsidRPr="007330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2.4.  </w:t>
      </w:r>
      <w:r w:rsidRPr="007330A2">
        <w:rPr>
          <w:rFonts w:ascii="Times New Roman" w:hAnsi="Times New Roman"/>
          <w:b/>
          <w:sz w:val="24"/>
          <w:szCs w:val="24"/>
        </w:rPr>
        <w:t>Договор</w:t>
      </w:r>
      <w:r w:rsidRPr="007330A2">
        <w:rPr>
          <w:rFonts w:ascii="Times New Roman" w:hAnsi="Times New Roman"/>
          <w:sz w:val="24"/>
          <w:szCs w:val="24"/>
        </w:rPr>
        <w:t xml:space="preserve"> закрывается Актом о завершении оценки.</w:t>
      </w:r>
    </w:p>
    <w:p w:rsidR="00383043" w:rsidRPr="007330A2" w:rsidRDefault="00383043" w:rsidP="00E261F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2.5. Основанием для подписания Акта о завершении оценки является передача </w:t>
      </w:r>
      <w:r w:rsidRPr="007330A2">
        <w:rPr>
          <w:rFonts w:ascii="Times New Roman" w:hAnsi="Times New Roman"/>
          <w:b/>
          <w:sz w:val="24"/>
          <w:szCs w:val="24"/>
        </w:rPr>
        <w:t>Исполнителем Заказчику</w:t>
      </w:r>
      <w:r w:rsidRPr="007330A2">
        <w:rPr>
          <w:rFonts w:ascii="Times New Roman" w:hAnsi="Times New Roman"/>
          <w:sz w:val="24"/>
          <w:szCs w:val="24"/>
        </w:rPr>
        <w:t xml:space="preserve"> документа, предусмотренного п. 1.3 настоящего </w:t>
      </w:r>
      <w:r w:rsidRPr="007330A2">
        <w:rPr>
          <w:rFonts w:ascii="Times New Roman" w:hAnsi="Times New Roman"/>
          <w:b/>
          <w:sz w:val="24"/>
          <w:szCs w:val="24"/>
        </w:rPr>
        <w:t>Договора.</w:t>
      </w:r>
      <w:r w:rsidRPr="007330A2">
        <w:rPr>
          <w:rFonts w:ascii="Times New Roman" w:hAnsi="Times New Roman"/>
          <w:sz w:val="24"/>
          <w:szCs w:val="24"/>
        </w:rPr>
        <w:t xml:space="preserve"> </w:t>
      </w:r>
    </w:p>
    <w:p w:rsidR="00383043" w:rsidRPr="007330A2" w:rsidRDefault="00383043" w:rsidP="00E261F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2.6. </w:t>
      </w:r>
      <w:r w:rsidRPr="007330A2">
        <w:rPr>
          <w:rFonts w:ascii="Times New Roman" w:hAnsi="Times New Roman"/>
          <w:b/>
          <w:sz w:val="24"/>
          <w:szCs w:val="24"/>
        </w:rPr>
        <w:t xml:space="preserve">Заказчиком </w:t>
      </w:r>
      <w:r w:rsidRPr="007330A2">
        <w:rPr>
          <w:rFonts w:ascii="Times New Roman" w:hAnsi="Times New Roman"/>
          <w:sz w:val="24"/>
          <w:szCs w:val="24"/>
        </w:rPr>
        <w:t>в срок 10</w:t>
      </w:r>
      <w:r w:rsidRPr="007330A2">
        <w:rPr>
          <w:rFonts w:ascii="Times New Roman" w:hAnsi="Times New Roman"/>
          <w:b/>
          <w:sz w:val="24"/>
          <w:szCs w:val="24"/>
        </w:rPr>
        <w:t xml:space="preserve"> </w:t>
      </w:r>
      <w:r w:rsidRPr="007330A2">
        <w:rPr>
          <w:rFonts w:ascii="Times New Roman" w:hAnsi="Times New Roman"/>
          <w:sz w:val="24"/>
          <w:szCs w:val="24"/>
        </w:rPr>
        <w:t xml:space="preserve">(Десяти) рабочих дней с момента получения документа, предусмотренного п. 1.3 настоящего </w:t>
      </w:r>
      <w:r w:rsidRPr="007330A2">
        <w:rPr>
          <w:rFonts w:ascii="Times New Roman" w:hAnsi="Times New Roman"/>
          <w:b/>
          <w:sz w:val="24"/>
          <w:szCs w:val="24"/>
        </w:rPr>
        <w:t>Договора</w:t>
      </w:r>
      <w:r w:rsidRPr="007330A2">
        <w:rPr>
          <w:rFonts w:ascii="Times New Roman" w:hAnsi="Times New Roman"/>
          <w:sz w:val="24"/>
          <w:szCs w:val="24"/>
        </w:rPr>
        <w:t xml:space="preserve"> могут быть представлены в письменном виде</w:t>
      </w:r>
      <w:r w:rsidRPr="007330A2">
        <w:rPr>
          <w:rFonts w:ascii="Times New Roman" w:hAnsi="Times New Roman"/>
          <w:b/>
          <w:sz w:val="24"/>
          <w:szCs w:val="24"/>
        </w:rPr>
        <w:t xml:space="preserve"> </w:t>
      </w:r>
      <w:r w:rsidRPr="007330A2">
        <w:rPr>
          <w:rFonts w:ascii="Times New Roman" w:hAnsi="Times New Roman"/>
          <w:sz w:val="24"/>
          <w:szCs w:val="24"/>
        </w:rPr>
        <w:t xml:space="preserve">аргументированные замечания по содержанию и оформлению документа. После поступления </w:t>
      </w:r>
      <w:r w:rsidRPr="007330A2">
        <w:rPr>
          <w:rFonts w:ascii="Times New Roman" w:hAnsi="Times New Roman"/>
          <w:sz w:val="24"/>
          <w:szCs w:val="24"/>
        </w:rPr>
        <w:lastRenderedPageBreak/>
        <w:t xml:space="preserve">замечаний </w:t>
      </w:r>
      <w:r w:rsidRPr="007330A2">
        <w:rPr>
          <w:rFonts w:ascii="Times New Roman" w:hAnsi="Times New Roman"/>
          <w:b/>
          <w:sz w:val="24"/>
          <w:szCs w:val="24"/>
        </w:rPr>
        <w:t>Исполнителю</w:t>
      </w:r>
      <w:r w:rsidRPr="007330A2">
        <w:rPr>
          <w:rFonts w:ascii="Times New Roman" w:hAnsi="Times New Roman"/>
          <w:sz w:val="24"/>
          <w:szCs w:val="24"/>
        </w:rPr>
        <w:t xml:space="preserve">, стороны в пятидневный срок разрешают разногласия путем переговоров. При непредставлении </w:t>
      </w:r>
      <w:r w:rsidRPr="007330A2">
        <w:rPr>
          <w:rFonts w:ascii="Times New Roman" w:hAnsi="Times New Roman"/>
          <w:b/>
          <w:sz w:val="24"/>
          <w:szCs w:val="24"/>
        </w:rPr>
        <w:t>Заказчиком</w:t>
      </w:r>
      <w:r w:rsidRPr="007330A2">
        <w:rPr>
          <w:rFonts w:ascii="Times New Roman" w:hAnsi="Times New Roman"/>
          <w:sz w:val="24"/>
          <w:szCs w:val="24"/>
        </w:rPr>
        <w:t xml:space="preserve"> замечаний в указанный выше срок, оценка считается выполненной, отчет об оценке  считается принятым </w:t>
      </w:r>
      <w:r w:rsidRPr="007330A2">
        <w:rPr>
          <w:rFonts w:ascii="Times New Roman" w:hAnsi="Times New Roman"/>
          <w:b/>
          <w:sz w:val="24"/>
          <w:szCs w:val="24"/>
        </w:rPr>
        <w:t>Заказчиком</w:t>
      </w:r>
      <w:r w:rsidRPr="007330A2">
        <w:rPr>
          <w:rFonts w:ascii="Times New Roman" w:hAnsi="Times New Roman"/>
          <w:sz w:val="24"/>
          <w:szCs w:val="24"/>
        </w:rPr>
        <w:t>.</w:t>
      </w: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3. Конфиденциальность 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3.1. Вся информация, предоставляемая друг другу Сторонами по настоящему договору, является коммерческой тайной.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обязуются сохранять строгую конфиденциальность информации любых данных, предоставляемых каждой стороной друг другу в связи с настоящим Договором, и не разглашать третьей стороне без предварительного письменного согласия другой стороны в целом или в части указанные сведения. Ограничения, установленные настоящим пунктом, не распространяются на действия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Исполнителя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, предпринятые в связи с выполнением условий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>, предусмотренных в разделе 1.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3.3. Информация, являющаяся коммерческой тайной, не может быть передана иным лицам без согласия заинтересованной стороны. Исключения составляют органы, чье право на получение информации, составляющей коммерческую тайну, установлено законодательством РФ.</w:t>
      </w:r>
    </w:p>
    <w:p w:rsidR="00383043" w:rsidRPr="007330A2" w:rsidRDefault="00383043" w:rsidP="00E261F3">
      <w:pPr>
        <w:pStyle w:val="aff"/>
        <w:ind w:left="0" w:firstLine="567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3.4. Обязательство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о сохранении конфиденциальности и порядке использования информации не распространяются на общедоступную информацию, а  также на </w:t>
      </w:r>
      <w:r w:rsidRPr="007330A2">
        <w:rPr>
          <w:rFonts w:ascii="Times New Roman" w:hAnsi="Times New Roman"/>
          <w:sz w:val="24"/>
          <w:szCs w:val="24"/>
        </w:rPr>
        <w:t>сведения, которые не могут составлять коммерческую тайну (ст.5 Федерального закона «О коммерческой тайне»).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3.5. Правила пунктов 3.1-3.4 настоящего Договора распространяются также на Оценщика (оценщиков), иных специалистов и работников Исполнителя, привлеченных к подготовке Отчета об оценке.</w:t>
      </w:r>
    </w:p>
    <w:p w:rsidR="00383043" w:rsidRPr="007330A2" w:rsidRDefault="00383043" w:rsidP="00E261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4. Ответственность Сторон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4.1.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 Российской Федерации. 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 xml:space="preserve">4.2. В случае несвоевременной окончательной оплаты услуг, предусмотренной п. 2.3 настоящего Договора, </w:t>
      </w:r>
      <w:r w:rsidRPr="007330A2">
        <w:rPr>
          <w:b/>
          <w:sz w:val="24"/>
          <w:szCs w:val="24"/>
        </w:rPr>
        <w:t xml:space="preserve">Исполнитель </w:t>
      </w:r>
      <w:r w:rsidRPr="007330A2">
        <w:rPr>
          <w:sz w:val="24"/>
          <w:szCs w:val="24"/>
        </w:rPr>
        <w:t xml:space="preserve">вправе  выставить </w:t>
      </w:r>
      <w:r w:rsidRPr="007330A2">
        <w:rPr>
          <w:b/>
          <w:sz w:val="24"/>
          <w:szCs w:val="24"/>
        </w:rPr>
        <w:t xml:space="preserve">Заказчику </w:t>
      </w:r>
      <w:r w:rsidRPr="007330A2">
        <w:rPr>
          <w:sz w:val="24"/>
          <w:szCs w:val="24"/>
        </w:rPr>
        <w:t>неустойку в виде пени в размере 1/300 ставки рефинансирования ЦБ РФ от суммы, подлежащей оплате, за каждый день просрочки.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 xml:space="preserve">4.3. За несвоевременное предоставление документов, перечисленных в п. 1.3. настоящего Договора, </w:t>
      </w:r>
      <w:r w:rsidRPr="007330A2">
        <w:rPr>
          <w:b/>
          <w:sz w:val="24"/>
          <w:szCs w:val="24"/>
        </w:rPr>
        <w:t xml:space="preserve">Заказчик </w:t>
      </w:r>
      <w:r w:rsidRPr="007330A2">
        <w:rPr>
          <w:sz w:val="24"/>
          <w:szCs w:val="24"/>
        </w:rPr>
        <w:t xml:space="preserve">вправе  выставить </w:t>
      </w:r>
      <w:r w:rsidRPr="007330A2">
        <w:rPr>
          <w:b/>
          <w:sz w:val="24"/>
          <w:szCs w:val="24"/>
        </w:rPr>
        <w:t>Исполнителю</w:t>
      </w:r>
      <w:r w:rsidRPr="007330A2">
        <w:rPr>
          <w:sz w:val="24"/>
          <w:szCs w:val="24"/>
        </w:rPr>
        <w:t xml:space="preserve"> неустойку в виде пени в размере 1/300 ставки рефинансирования ЦБ РФ от перечисленной суммы за каждый день просрочки.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 xml:space="preserve">4.4. </w:t>
      </w:r>
      <w:r w:rsidRPr="007330A2">
        <w:rPr>
          <w:b/>
          <w:sz w:val="24"/>
          <w:szCs w:val="24"/>
        </w:rPr>
        <w:t xml:space="preserve">Исполнитель </w:t>
      </w:r>
      <w:r w:rsidRPr="007330A2">
        <w:rPr>
          <w:sz w:val="24"/>
          <w:szCs w:val="24"/>
        </w:rPr>
        <w:t>и Оценщик</w:t>
      </w:r>
      <w:r w:rsidRPr="007330A2">
        <w:rPr>
          <w:b/>
          <w:sz w:val="24"/>
          <w:szCs w:val="24"/>
        </w:rPr>
        <w:t xml:space="preserve"> </w:t>
      </w:r>
      <w:r w:rsidRPr="007330A2">
        <w:rPr>
          <w:sz w:val="24"/>
          <w:szCs w:val="24"/>
        </w:rPr>
        <w:t xml:space="preserve">не несут ответственности за определенную стоимость объекта оценки в случае предоставления </w:t>
      </w:r>
      <w:r w:rsidRPr="007330A2">
        <w:rPr>
          <w:b/>
          <w:sz w:val="24"/>
          <w:szCs w:val="24"/>
        </w:rPr>
        <w:t xml:space="preserve">Заказчику </w:t>
      </w:r>
      <w:r w:rsidRPr="007330A2">
        <w:rPr>
          <w:sz w:val="24"/>
          <w:szCs w:val="24"/>
        </w:rPr>
        <w:t>недостоверных исходных данных.</w:t>
      </w:r>
    </w:p>
    <w:p w:rsidR="00383043" w:rsidRPr="007330A2" w:rsidRDefault="00383043" w:rsidP="00E261F3">
      <w:pPr>
        <w:pStyle w:val="220"/>
        <w:rPr>
          <w:sz w:val="24"/>
          <w:szCs w:val="24"/>
        </w:rPr>
      </w:pPr>
      <w:r w:rsidRPr="007330A2">
        <w:rPr>
          <w:sz w:val="24"/>
          <w:szCs w:val="24"/>
        </w:rPr>
        <w:t>4.5. Дополнительно к ответственности Оценщика</w:t>
      </w:r>
      <w:r w:rsidRPr="007330A2">
        <w:rPr>
          <w:b/>
          <w:sz w:val="24"/>
          <w:szCs w:val="24"/>
        </w:rPr>
        <w:t xml:space="preserve"> Исполнитель</w:t>
      </w:r>
      <w:r w:rsidRPr="007330A2">
        <w:rPr>
          <w:sz w:val="24"/>
          <w:szCs w:val="24"/>
        </w:rPr>
        <w:t xml:space="preserve"> несет ответственность за сохранность переданной документации, исходных данных, за соблюдение сроков осуществления оценки.</w:t>
      </w:r>
    </w:p>
    <w:p w:rsidR="00383043" w:rsidRPr="007330A2" w:rsidRDefault="00383043" w:rsidP="00E261F3">
      <w:pPr>
        <w:pStyle w:val="220"/>
        <w:ind w:firstLine="0"/>
        <w:rPr>
          <w:sz w:val="24"/>
          <w:szCs w:val="24"/>
        </w:rPr>
      </w:pPr>
    </w:p>
    <w:p w:rsidR="007330A2" w:rsidRDefault="00383043" w:rsidP="007330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5. Условия изменения и расторжения Договора</w:t>
      </w:r>
    </w:p>
    <w:p w:rsidR="007330A2" w:rsidRPr="007330A2" w:rsidRDefault="007330A2" w:rsidP="007330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5.1. </w:t>
      </w:r>
      <w:r w:rsidRPr="007330A2">
        <w:rPr>
          <w:rFonts w:ascii="Times New Roman" w:hAnsi="Times New Roman"/>
        </w:rPr>
        <w:t>Все изменения и дополнения настоящего договора действительны в случае оформления их в письменном виде и подписания обеими сторонами.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5.</w:t>
      </w:r>
      <w:r w:rsidR="007330A2">
        <w:rPr>
          <w:rFonts w:ascii="Times New Roman" w:hAnsi="Times New Roman"/>
          <w:color w:val="000000"/>
          <w:sz w:val="24"/>
          <w:szCs w:val="24"/>
        </w:rPr>
        <w:t>2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может быть изменен или расторгнут досрочно по соглашению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7330A2">
        <w:rPr>
          <w:rFonts w:ascii="Times New Roman" w:hAnsi="Times New Roman"/>
          <w:color w:val="000000"/>
          <w:sz w:val="24"/>
          <w:szCs w:val="24"/>
        </w:rPr>
        <w:t>, либо при наличии форс-мажорных обстоятельств.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5.</w:t>
      </w:r>
      <w:r w:rsidR="007330A2">
        <w:rPr>
          <w:rFonts w:ascii="Times New Roman" w:hAnsi="Times New Roman"/>
          <w:color w:val="000000"/>
          <w:sz w:val="24"/>
          <w:szCs w:val="24"/>
        </w:rPr>
        <w:t>3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. Одностороннее изменение и расторжение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не допускается.</w:t>
      </w: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вступает в силу с момента подписания сторонами и действует до момента выполнения сторонами своих обязательств.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lastRenderedPageBreak/>
        <w:t xml:space="preserve">6.2. Настоящий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силу.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043" w:rsidRPr="007330A2" w:rsidRDefault="00383043" w:rsidP="00E26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7. Дополнительные условия</w:t>
      </w:r>
    </w:p>
    <w:p w:rsidR="00383043" w:rsidRPr="007330A2" w:rsidRDefault="00383043" w:rsidP="00E261F3">
      <w:pPr>
        <w:pStyle w:val="a7"/>
        <w:rPr>
          <w:rFonts w:ascii="Times New Roman" w:hAnsi="Times New Roman"/>
        </w:rPr>
      </w:pPr>
      <w:r w:rsidRPr="007330A2">
        <w:rPr>
          <w:rFonts w:ascii="Times New Roman" w:hAnsi="Times New Roman"/>
        </w:rPr>
        <w:tab/>
        <w:t xml:space="preserve">7.1. Все вопросы, не урегулированные настоящим договором или вытекающие из него, регламентируются действующим законодательством Российской Федерации. </w:t>
      </w:r>
    </w:p>
    <w:p w:rsidR="00383043" w:rsidRPr="007330A2" w:rsidRDefault="00383043" w:rsidP="00E261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7.2. Все возникающие разногласия по настоящему договору решаются путем переговоров между сторонами. При невозможности разрешения спорных вопросов путем переговоров, спор решается Арбитражным судом  по месту нахождения истца.</w:t>
      </w:r>
    </w:p>
    <w:p w:rsidR="00383043" w:rsidRPr="007330A2" w:rsidRDefault="00383043" w:rsidP="00E261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7.3. </w:t>
      </w:r>
      <w:r w:rsidRPr="007330A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330A2">
        <w:rPr>
          <w:rFonts w:ascii="Times New Roman" w:hAnsi="Times New Roman"/>
          <w:sz w:val="24"/>
          <w:szCs w:val="24"/>
        </w:rPr>
        <w:t>,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если  </w:t>
      </w:r>
      <w:r w:rsidRPr="007330A2">
        <w:rPr>
          <w:rFonts w:ascii="Times New Roman" w:hAnsi="Times New Roman"/>
          <w:b/>
          <w:sz w:val="24"/>
          <w:szCs w:val="24"/>
        </w:rPr>
        <w:t xml:space="preserve">Заказчик </w:t>
      </w:r>
      <w:r w:rsidRPr="007330A2">
        <w:rPr>
          <w:rFonts w:ascii="Times New Roman" w:hAnsi="Times New Roman"/>
          <w:sz w:val="24"/>
          <w:szCs w:val="24"/>
        </w:rPr>
        <w:t xml:space="preserve">в Задании на оценку неправильно сформулировал или не указал  предполагаемую цель использования результатов оказания услуг, сформулированных в п. 1.1 настоящего </w:t>
      </w:r>
      <w:r w:rsidRPr="007330A2">
        <w:rPr>
          <w:rFonts w:ascii="Times New Roman" w:hAnsi="Times New Roman"/>
          <w:b/>
          <w:sz w:val="24"/>
          <w:szCs w:val="24"/>
        </w:rPr>
        <w:t>Договора,</w:t>
      </w:r>
      <w:r w:rsidRPr="007330A2">
        <w:rPr>
          <w:rFonts w:ascii="Times New Roman" w:hAnsi="Times New Roman"/>
          <w:sz w:val="24"/>
          <w:szCs w:val="24"/>
        </w:rPr>
        <w:t xml:space="preserve"> </w:t>
      </w:r>
      <w:r w:rsidRPr="007330A2">
        <w:rPr>
          <w:rFonts w:ascii="Times New Roman" w:hAnsi="Times New Roman"/>
          <w:b/>
          <w:sz w:val="24"/>
          <w:szCs w:val="24"/>
        </w:rPr>
        <w:t>Исполнитель</w:t>
      </w:r>
      <w:r w:rsidRPr="007330A2">
        <w:rPr>
          <w:rFonts w:ascii="Times New Roman" w:hAnsi="Times New Roman"/>
          <w:sz w:val="24"/>
          <w:szCs w:val="24"/>
        </w:rPr>
        <w:t xml:space="preserve"> не несет ответственности за соответствие  результатов оказанных услуг, выполненных  согласно п. 1.1 настоящего </w:t>
      </w:r>
      <w:r w:rsidRPr="007330A2">
        <w:rPr>
          <w:rFonts w:ascii="Times New Roman" w:hAnsi="Times New Roman"/>
          <w:b/>
          <w:sz w:val="24"/>
          <w:szCs w:val="24"/>
        </w:rPr>
        <w:t xml:space="preserve">Договора, </w:t>
      </w:r>
      <w:r w:rsidRPr="007330A2">
        <w:rPr>
          <w:rFonts w:ascii="Times New Roman" w:hAnsi="Times New Roman"/>
          <w:sz w:val="24"/>
          <w:szCs w:val="24"/>
        </w:rPr>
        <w:t>целям</w:t>
      </w:r>
      <w:r w:rsidRPr="007330A2">
        <w:rPr>
          <w:rFonts w:ascii="Times New Roman" w:hAnsi="Times New Roman"/>
          <w:b/>
          <w:sz w:val="24"/>
          <w:szCs w:val="24"/>
        </w:rPr>
        <w:t xml:space="preserve"> Заказчика </w:t>
      </w:r>
      <w:r w:rsidRPr="007330A2">
        <w:rPr>
          <w:rFonts w:ascii="Times New Roman" w:hAnsi="Times New Roman"/>
          <w:sz w:val="24"/>
          <w:szCs w:val="24"/>
        </w:rPr>
        <w:t>по использованию результата.</w:t>
      </w:r>
    </w:p>
    <w:p w:rsidR="00383043" w:rsidRPr="007330A2" w:rsidRDefault="00383043" w:rsidP="00E261F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7.4. Сведения о работниках Исполнителя -  оценщиках, которые (один из которых) будут осуществлять оценку по настоящему Договору:</w:t>
      </w: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8. Реквизиты  и подписи Сторон</w:t>
      </w:r>
    </w:p>
    <w:tbl>
      <w:tblPr>
        <w:tblW w:w="0" w:type="auto"/>
        <w:tblInd w:w="250" w:type="dxa"/>
        <w:tblLook w:val="04A0"/>
      </w:tblPr>
      <w:tblGrid>
        <w:gridCol w:w="4961"/>
        <w:gridCol w:w="4079"/>
      </w:tblGrid>
      <w:tr w:rsidR="00E261F3" w:rsidRPr="007330A2" w:rsidTr="00E261F3">
        <w:tc>
          <w:tcPr>
            <w:tcW w:w="4961" w:type="dxa"/>
          </w:tcPr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ЗАКАЗЧИК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ОАО «НПО </w:t>
            </w:r>
            <w:proofErr w:type="spellStart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НИИИП-НЗиК</w:t>
            </w:r>
            <w:proofErr w:type="spellEnd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630015, г. Новосибирск, ул. </w:t>
            </w:r>
            <w:proofErr w:type="gramStart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Планетная</w:t>
            </w:r>
            <w:proofErr w:type="gramEnd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32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ИНН 5401199015 КПП 546050001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/с 40702810400010122606 в Новосибирском филиале «НОМОС-БАНК» (ОАО) г. Новосибирск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к/с 30101810550040000839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БИК 0455004839</w:t>
            </w:r>
          </w:p>
        </w:tc>
        <w:tc>
          <w:tcPr>
            <w:tcW w:w="4079" w:type="dxa"/>
          </w:tcPr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330A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ИСПОЛНИТЕЛЬ</w:t>
            </w:r>
          </w:p>
          <w:p w:rsidR="00E261F3" w:rsidRPr="007330A2" w:rsidRDefault="00E261F3" w:rsidP="00E261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261F3" w:rsidRPr="007330A2" w:rsidRDefault="00E261F3" w:rsidP="00E261F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           Зам. ген. директора по экономике </w:t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</w:p>
    <w:p w:rsidR="00E261F3" w:rsidRPr="007330A2" w:rsidRDefault="00E261F3" w:rsidP="00E261F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E261F3" w:rsidRPr="007330A2" w:rsidRDefault="00E261F3" w:rsidP="00E261F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           и финансам _____________ /В.Н. Щербаков/</w:t>
      </w:r>
      <w:r w:rsidRPr="007330A2">
        <w:rPr>
          <w:rFonts w:ascii="Times New Roman" w:hAnsi="Times New Roman"/>
          <w:sz w:val="24"/>
          <w:szCs w:val="24"/>
        </w:rPr>
        <w:tab/>
      </w:r>
      <w:r w:rsidRPr="007330A2">
        <w:rPr>
          <w:rFonts w:ascii="Times New Roman" w:hAnsi="Times New Roman"/>
          <w:sz w:val="24"/>
          <w:szCs w:val="24"/>
        </w:rPr>
        <w:tab/>
      </w:r>
    </w:p>
    <w:p w:rsidR="00E261F3" w:rsidRPr="007330A2" w:rsidRDefault="00E261F3" w:rsidP="00E261F3">
      <w:pPr>
        <w:tabs>
          <w:tab w:val="left" w:pos="870"/>
          <w:tab w:val="left" w:pos="10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7330A2" w:rsidRDefault="00383043" w:rsidP="0038304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043" w:rsidRPr="00383043" w:rsidRDefault="00383043" w:rsidP="0038304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383043" w:rsidRDefault="00383043" w:rsidP="00383043">
      <w:pPr>
        <w:jc w:val="center"/>
        <w:rPr>
          <w:b/>
          <w:color w:val="000000"/>
          <w:sz w:val="28"/>
        </w:rPr>
      </w:pPr>
    </w:p>
    <w:p w:rsidR="00383043" w:rsidRDefault="00383043" w:rsidP="00383043">
      <w:pPr>
        <w:spacing w:line="260" w:lineRule="exact"/>
        <w:ind w:firstLine="708"/>
        <w:rPr>
          <w:color w:val="000000"/>
          <w:sz w:val="8"/>
        </w:rPr>
      </w:pPr>
    </w:p>
    <w:p w:rsidR="000D6826" w:rsidRDefault="000D68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330A2" w:rsidRPr="007330A2" w:rsidRDefault="007330A2" w:rsidP="007330A2">
      <w:pPr>
        <w:jc w:val="right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№1</w:t>
      </w:r>
      <w:r w:rsidRPr="007330A2">
        <w:rPr>
          <w:rFonts w:ascii="Times New Roman" w:hAnsi="Times New Roman"/>
          <w:sz w:val="24"/>
          <w:szCs w:val="24"/>
        </w:rPr>
        <w:t xml:space="preserve"> </w:t>
      </w:r>
    </w:p>
    <w:p w:rsidR="007330A2" w:rsidRPr="007330A2" w:rsidRDefault="007330A2" w:rsidP="007330A2">
      <w:pPr>
        <w:pStyle w:val="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30A2">
        <w:rPr>
          <w:rFonts w:ascii="Times New Roman" w:hAnsi="Times New Roman" w:cs="Times New Roman"/>
          <w:color w:val="000000"/>
          <w:sz w:val="24"/>
          <w:szCs w:val="24"/>
        </w:rPr>
        <w:t>к Договору № _________ на проведение оценки</w:t>
      </w:r>
    </w:p>
    <w:p w:rsidR="007330A2" w:rsidRPr="007330A2" w:rsidRDefault="007330A2" w:rsidP="007330A2">
      <w:pPr>
        <w:pStyle w:val="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30A2">
        <w:rPr>
          <w:rFonts w:ascii="Times New Roman" w:hAnsi="Times New Roman" w:cs="Times New Roman"/>
          <w:color w:val="000000"/>
          <w:sz w:val="24"/>
          <w:szCs w:val="24"/>
        </w:rPr>
        <w:t xml:space="preserve">  от «___» __________ 2014 г.</w:t>
      </w:r>
    </w:p>
    <w:p w:rsidR="007330A2" w:rsidRPr="007330A2" w:rsidRDefault="007330A2" w:rsidP="007330A2">
      <w:pPr>
        <w:rPr>
          <w:rFonts w:ascii="Times New Roman" w:hAnsi="Times New Roman"/>
          <w:b/>
          <w:sz w:val="24"/>
          <w:szCs w:val="24"/>
        </w:rPr>
      </w:pPr>
    </w:p>
    <w:p w:rsidR="007330A2" w:rsidRPr="007330A2" w:rsidRDefault="007330A2" w:rsidP="007330A2">
      <w:pPr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7330A2" w:rsidRPr="007330A2" w:rsidRDefault="007330A2" w:rsidP="007330A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 xml:space="preserve">на выполнение работ по оценке  рыночной стоимости </w:t>
      </w: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 пакета обыкновенных именных бездокументарных акций</w:t>
      </w:r>
    </w:p>
    <w:p w:rsidR="007330A2" w:rsidRPr="007330A2" w:rsidRDefault="007330A2" w:rsidP="007330A2">
      <w:pPr>
        <w:jc w:val="center"/>
        <w:rPr>
          <w:rFonts w:ascii="Times New Roman" w:hAnsi="Times New Roman"/>
          <w:b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 ОАО «НИИ измерительных приборов – Новосибирский завод имени Коминтерна»</w:t>
      </w:r>
    </w:p>
    <w:p w:rsidR="007330A2" w:rsidRPr="007330A2" w:rsidRDefault="007330A2" w:rsidP="007330A2">
      <w:pPr>
        <w:jc w:val="center"/>
        <w:rPr>
          <w:rFonts w:ascii="Times New Roman" w:hAnsi="Times New Roman"/>
          <w:sz w:val="24"/>
          <w:szCs w:val="24"/>
        </w:rPr>
      </w:pPr>
    </w:p>
    <w:p w:rsidR="007330A2" w:rsidRPr="007330A2" w:rsidRDefault="007330A2" w:rsidP="007330A2">
      <w:pPr>
        <w:pStyle w:val="Level2"/>
        <w:numPr>
          <w:ilvl w:val="0"/>
          <w:numId w:val="37"/>
        </w:numPr>
        <w:tabs>
          <w:tab w:val="left" w:pos="360"/>
        </w:tabs>
        <w:spacing w:after="0" w:line="260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Указание на объект оценки и его описание, вид объекта оценки: </w:t>
      </w:r>
      <w:r w:rsidRPr="007330A2">
        <w:rPr>
          <w:rFonts w:ascii="Times New Roman" w:hAnsi="Times New Roman"/>
          <w:color w:val="000000"/>
          <w:sz w:val="24"/>
          <w:szCs w:val="24"/>
          <w:lang w:val="ru-RU"/>
        </w:rPr>
        <w:t>одна обыкновенная  именная бездокументарная акция в составе 100% - ого пакета акций ОАО «НИИ измерительных приборов – Новосибирский завод имени Коминтерна»</w:t>
      </w:r>
    </w:p>
    <w:p w:rsidR="007330A2" w:rsidRPr="007330A2" w:rsidRDefault="007330A2" w:rsidP="007330A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Подлежащие оценке имущественные права</w:t>
      </w:r>
      <w:r w:rsidRPr="007330A2">
        <w:rPr>
          <w:rFonts w:ascii="Times New Roman" w:hAnsi="Times New Roman"/>
          <w:sz w:val="24"/>
          <w:szCs w:val="24"/>
        </w:rPr>
        <w:t>: право собственности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Дата оценки: </w:t>
      </w:r>
      <w:r w:rsidRPr="007330A2">
        <w:rPr>
          <w:rFonts w:ascii="Times New Roman" w:hAnsi="Times New Roman"/>
          <w:color w:val="000000"/>
          <w:sz w:val="24"/>
          <w:szCs w:val="24"/>
        </w:rPr>
        <w:t>01 октября 2014  года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Вид стоимости, подлежащей оценки: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рыночная стоимость.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Цели и задачи проведения оценки объектов оценки:</w:t>
      </w:r>
    </w:p>
    <w:p w:rsidR="007330A2" w:rsidRPr="007330A2" w:rsidRDefault="007330A2" w:rsidP="007330A2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30A2">
        <w:rPr>
          <w:rFonts w:ascii="Times New Roman" w:hAnsi="Times New Roman"/>
          <w:color w:val="000000"/>
          <w:sz w:val="24"/>
          <w:szCs w:val="24"/>
        </w:rPr>
        <w:t>оценка рыночной стоимости 1 (одной) обыкновенной  именной бездокументарной акции в составе 100%-ного пакета акций ОАО «НИИ измерительных приборов – Новосибирский завод имени Коминтерна».</w:t>
      </w:r>
    </w:p>
    <w:p w:rsidR="007330A2" w:rsidRPr="007330A2" w:rsidRDefault="007330A2" w:rsidP="007330A2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Результат оценки будет использован при принятии решения о  дополнительной эмиссии акций.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color w:val="000000"/>
          <w:sz w:val="24"/>
          <w:szCs w:val="24"/>
        </w:rPr>
        <w:t>Срок проведения оценки: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Pr="00330C9B">
        <w:rPr>
          <w:rFonts w:ascii="Times New Roman" w:hAnsi="Times New Roman"/>
          <w:color w:val="000000"/>
          <w:sz w:val="24"/>
          <w:szCs w:val="24"/>
        </w:rPr>
        <w:t>с п.1.5. Договора</w:t>
      </w:r>
      <w:r w:rsidRPr="007330A2">
        <w:rPr>
          <w:rFonts w:ascii="Times New Roman" w:hAnsi="Times New Roman"/>
          <w:color w:val="000000"/>
          <w:sz w:val="24"/>
          <w:szCs w:val="24"/>
        </w:rPr>
        <w:t xml:space="preserve"> на проведение оценки.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Наименование и тип документа об оценке</w:t>
      </w:r>
      <w:r w:rsidRPr="007330A2">
        <w:rPr>
          <w:rFonts w:ascii="Times New Roman" w:hAnsi="Times New Roman"/>
          <w:sz w:val="24"/>
          <w:szCs w:val="24"/>
        </w:rPr>
        <w:t>: отчет об оценке – полный, в письменной форме.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Необходимость юридической экспертизы прав на объект оценки</w:t>
      </w:r>
      <w:r w:rsidRPr="007330A2">
        <w:rPr>
          <w:rFonts w:ascii="Times New Roman" w:hAnsi="Times New Roman"/>
          <w:sz w:val="24"/>
          <w:szCs w:val="24"/>
        </w:rPr>
        <w:t>: не требуется.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 xml:space="preserve">Нормативные требования к составу и содержанию работ по оценке и отчёта об оценке. </w:t>
      </w:r>
      <w:r w:rsidRPr="007330A2">
        <w:rPr>
          <w:rFonts w:ascii="Times New Roman" w:hAnsi="Times New Roman"/>
          <w:sz w:val="24"/>
          <w:szCs w:val="24"/>
        </w:rPr>
        <w:t>Состав и содержание работ по оценке и отчёта об оценке должны удовлетворять требованиям, устанавливаемым следующими Законами, нормативными актами и иными поименованными ниже документами:</w:t>
      </w:r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330A2">
        <w:rPr>
          <w:rFonts w:ascii="Times New Roman" w:hAnsi="Times New Roman"/>
          <w:sz w:val="24"/>
          <w:szCs w:val="24"/>
        </w:rPr>
        <w:t>Федеральный закон от 29.07.1998 г. № 135-ФЗ «Об оценочной деятельности в Российской Федерации» (в редакции федеральных законов от 21.12.01 №178-ФЗ, от 21.03.02 № 31-ФЗ, от 14.11.02 № 143-ФЗ, от 10.01.03 № 15-ФЗ, от 27.02.03 № 29-ФЗ, от 22.08.04 №122-ФЗ, от 05.01.06 №7-ФЗ, от 27.07.06 № 157-ФЗ, от 05.02.07 № 13-ФЗ, от 13.07.2007 № 129-ФЗ, от 24.07.2007 № 220-ФЗ, от 30.06.2008 № 108-ФЗ, от 07.05.2009 № 91-ФЗ, от 17.07.2009 № 145-ФЗ, от 27.12.2009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7330A2">
        <w:rPr>
          <w:rFonts w:ascii="Times New Roman" w:hAnsi="Times New Roman"/>
          <w:sz w:val="24"/>
          <w:szCs w:val="24"/>
        </w:rPr>
        <w:t>343-ФЗ, от 27.12.2009 № 374-ФЗ, от 22.07.2010 № 167-ФЗ, от 28.12.2010 № 431-ФЗ, от 01.07.2011 № 169-ФЗ, от 11.07.2011 № 200-ФЗ, от 21.11.2011 № 327-ФЗ, от 30.11.2011 № 346-ФЗ, от 03.12.2011 № 383-ФЗ, от 07.06.2013 № 113-ФЗ, от 02.07.2013 № 185-ФЗ, от 23.07.2013 № 249-ФЗ, от 12.03.2014 № 33-ФЗ, от 04.06.2014 № 143-ФЗ, от 21.07.2014 № 225-ФЗ, с изм., внесенными Федеральным законом от 18.07.2009 № 181-ФЗ, от 28.07.2012 № 144-ФЗ).</w:t>
      </w:r>
      <w:proofErr w:type="gramEnd"/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Федеральный стандарт оценки «Общие понятия оценки, подходы и требования к проведению оценки (ФСО №1)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7330A2">
          <w:rPr>
            <w:rFonts w:ascii="Times New Roman" w:hAnsi="Times New Roman"/>
            <w:sz w:val="24"/>
            <w:szCs w:val="24"/>
          </w:rPr>
          <w:t>2007 г</w:t>
        </w:r>
      </w:smartTag>
      <w:r w:rsidRPr="007330A2">
        <w:rPr>
          <w:rFonts w:ascii="Times New Roman" w:hAnsi="Times New Roman"/>
          <w:sz w:val="24"/>
          <w:szCs w:val="24"/>
        </w:rPr>
        <w:t>. № 256);</w:t>
      </w:r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lastRenderedPageBreak/>
        <w:t xml:space="preserve">Федеральный стандарт оценки «Цель оценки и виды стоимости» (ФСО № 2)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7330A2">
          <w:rPr>
            <w:rFonts w:ascii="Times New Roman" w:hAnsi="Times New Roman"/>
            <w:sz w:val="24"/>
            <w:szCs w:val="24"/>
          </w:rPr>
          <w:t>2007 г</w:t>
        </w:r>
      </w:smartTag>
      <w:r w:rsidRPr="007330A2">
        <w:rPr>
          <w:rFonts w:ascii="Times New Roman" w:hAnsi="Times New Roman"/>
          <w:sz w:val="24"/>
          <w:szCs w:val="24"/>
        </w:rPr>
        <w:t>. № 255);</w:t>
      </w:r>
    </w:p>
    <w:p w:rsidR="007330A2" w:rsidRPr="007330A2" w:rsidRDefault="007330A2" w:rsidP="007330A2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Федеральный стандарт оценки «Требования к отчету об оценке» (ФСО № 3)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7330A2">
          <w:rPr>
            <w:rFonts w:ascii="Times New Roman" w:hAnsi="Times New Roman"/>
            <w:sz w:val="24"/>
            <w:szCs w:val="24"/>
          </w:rPr>
          <w:t>2007 г</w:t>
        </w:r>
      </w:smartTag>
      <w:r w:rsidRPr="007330A2">
        <w:rPr>
          <w:rFonts w:ascii="Times New Roman" w:hAnsi="Times New Roman"/>
          <w:sz w:val="24"/>
          <w:szCs w:val="24"/>
        </w:rPr>
        <w:t>. № 254);</w:t>
      </w:r>
    </w:p>
    <w:p w:rsidR="007330A2" w:rsidRPr="007330A2" w:rsidRDefault="007330A2" w:rsidP="007330A2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 xml:space="preserve">Кроме того, отчет должен быть составлен в соответствии со </w:t>
      </w:r>
      <w:r w:rsidRPr="007330A2">
        <w:rPr>
          <w:rFonts w:ascii="Times New Roman" w:hAnsi="Times New Roman"/>
          <w:color w:val="333333"/>
          <w:sz w:val="24"/>
          <w:szCs w:val="24"/>
        </w:rPr>
        <w:t>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отчет.</w:t>
      </w:r>
    </w:p>
    <w:p w:rsidR="007330A2" w:rsidRPr="007330A2" w:rsidRDefault="007330A2" w:rsidP="007330A2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Отчет об оценке должен</w:t>
      </w:r>
      <w:r w:rsidRPr="007330A2">
        <w:rPr>
          <w:rFonts w:ascii="Times New Roman" w:hAnsi="Times New Roman"/>
          <w:color w:val="333333"/>
          <w:sz w:val="24"/>
          <w:szCs w:val="24"/>
        </w:rPr>
        <w:t xml:space="preserve"> содержать подтвержденное на основе собранной информации и расчетов профессиональное суждение оценщика относительно стоимости объекта оценки.</w:t>
      </w:r>
    </w:p>
    <w:p w:rsidR="007330A2" w:rsidRPr="007330A2" w:rsidRDefault="007330A2" w:rsidP="007330A2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Процесс оценки должен включать следующие основные этапы: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сбор и анализ информации, необходимой для проведения оценки;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описание и анализ предприятия в текущем состоянии;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описание внешнего окружения предприятия (рынок) и перспективы его изменения;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 xml:space="preserve">выбор подходов к оценке и методов расчета. </w:t>
      </w:r>
      <w:r w:rsidRPr="007330A2">
        <w:rPr>
          <w:rFonts w:ascii="Times New Roman" w:hAnsi="Times New Roman"/>
          <w:color w:val="000000"/>
          <w:sz w:val="24"/>
          <w:szCs w:val="24"/>
        </w:rPr>
        <w:t>Для целей оценки  Оценщик должен использовать все три подхода к оценке (затратный, сравнительный и доходный) или обосновать отказ от использования какого-либо из подходов;</w:t>
      </w:r>
    </w:p>
    <w:p w:rsidR="007330A2" w:rsidRPr="007330A2" w:rsidRDefault="007330A2" w:rsidP="007330A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согласование результатов и определение итоговой стоимости объекта оценки. Итоговая стоимость объекта оценки должна определяться путем расчета стоимости объекта оценки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оценке (основание – п. 6 ФСО №1). Обобщение результатов, полученных в рамках применения различных подходов к оценке, должно проводиться методом анализа иерархий.</w:t>
      </w:r>
    </w:p>
    <w:p w:rsidR="007330A2" w:rsidRPr="007330A2" w:rsidRDefault="007330A2" w:rsidP="007330A2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330A2">
        <w:rPr>
          <w:rFonts w:ascii="Times New Roman" w:hAnsi="Times New Roman"/>
          <w:color w:val="000000"/>
          <w:sz w:val="24"/>
          <w:szCs w:val="24"/>
        </w:rPr>
        <w:t>Итоговая величина стоимости должна быть выражена в валюте Российской Федерации (в рублях) (основание – п. 27 ФСО №1).</w:t>
      </w:r>
    </w:p>
    <w:p w:rsidR="007330A2" w:rsidRPr="007330A2" w:rsidRDefault="007330A2" w:rsidP="007330A2">
      <w:pPr>
        <w:pStyle w:val="a6"/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Обязанности Исполнителя в части проведения осмотров и экспертиз</w:t>
      </w:r>
      <w:r w:rsidRPr="007330A2">
        <w:rPr>
          <w:rFonts w:ascii="Times New Roman" w:hAnsi="Times New Roman"/>
          <w:sz w:val="24"/>
          <w:szCs w:val="24"/>
        </w:rPr>
        <w:t>:</w:t>
      </w:r>
    </w:p>
    <w:p w:rsidR="007330A2" w:rsidRPr="007330A2" w:rsidRDefault="007330A2" w:rsidP="007330A2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В процессе проведения оценки работник Исполнителя проводит осмотр  активов всех основных сре</w:t>
      </w:r>
      <w:proofErr w:type="gramStart"/>
      <w:r w:rsidRPr="007330A2">
        <w:rPr>
          <w:rFonts w:ascii="Times New Roman" w:hAnsi="Times New Roman"/>
          <w:sz w:val="24"/>
          <w:szCs w:val="24"/>
        </w:rPr>
        <w:t>дств пр</w:t>
      </w:r>
      <w:proofErr w:type="gramEnd"/>
      <w:r w:rsidRPr="007330A2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производства, а также  оригиналов документов представляемых Заказчиком Исполнителю.</w:t>
      </w:r>
    </w:p>
    <w:p w:rsidR="007330A2" w:rsidRPr="007330A2" w:rsidRDefault="007330A2" w:rsidP="007330A2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Работник Исполнителя осуществляет фотографирование основных сре</w:t>
      </w:r>
      <w:proofErr w:type="gramStart"/>
      <w:r w:rsidRPr="007330A2">
        <w:rPr>
          <w:rFonts w:ascii="Times New Roman" w:hAnsi="Times New Roman"/>
          <w:sz w:val="24"/>
          <w:szCs w:val="24"/>
        </w:rPr>
        <w:t>дств пр</w:t>
      </w:r>
      <w:proofErr w:type="gramEnd"/>
      <w:r w:rsidRPr="007330A2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производства.</w:t>
      </w:r>
    </w:p>
    <w:p w:rsidR="007330A2" w:rsidRPr="00330C9B" w:rsidRDefault="007330A2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Юридическая экспертиза прав на объект оценки, а также предоставленной исходной информации  Исполнителем не производится.</w:t>
      </w:r>
    </w:p>
    <w:p w:rsidR="007330A2" w:rsidRPr="00330C9B" w:rsidRDefault="007330A2" w:rsidP="007330A2">
      <w:pPr>
        <w:pStyle w:val="a6"/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Состав документов и иных </w:t>
      </w:r>
      <w:proofErr w:type="gramStart"/>
      <w:r w:rsidRPr="00330C9B">
        <w:rPr>
          <w:rFonts w:ascii="Times New Roman" w:hAnsi="Times New Roman"/>
          <w:b/>
          <w:sz w:val="24"/>
          <w:szCs w:val="24"/>
        </w:rPr>
        <w:t>материалов</w:t>
      </w:r>
      <w:proofErr w:type="gramEnd"/>
      <w:r w:rsidRPr="00330C9B">
        <w:rPr>
          <w:rFonts w:ascii="Times New Roman" w:hAnsi="Times New Roman"/>
          <w:b/>
          <w:sz w:val="24"/>
          <w:szCs w:val="24"/>
        </w:rPr>
        <w:t xml:space="preserve"> предоставляемых Заказчиком  Исполнителю:</w:t>
      </w:r>
    </w:p>
    <w:p w:rsidR="007330A2" w:rsidRPr="007330A2" w:rsidRDefault="007330A2" w:rsidP="007330A2">
      <w:pPr>
        <w:pStyle w:val="a6"/>
        <w:spacing w:line="280" w:lineRule="exact"/>
        <w:ind w:left="283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Исполнитель предоставляет Перечень сведений и документов, необходимых для проведения оценки в момент подписания Договора о проведении оценки;</w:t>
      </w:r>
      <w:r w:rsidRPr="007330A2">
        <w:rPr>
          <w:rFonts w:ascii="Times New Roman" w:hAnsi="Times New Roman"/>
          <w:sz w:val="24"/>
          <w:szCs w:val="24"/>
        </w:rPr>
        <w:t xml:space="preserve">  </w:t>
      </w:r>
    </w:p>
    <w:p w:rsidR="007330A2" w:rsidRPr="007330A2" w:rsidRDefault="007330A2" w:rsidP="007330A2">
      <w:pPr>
        <w:pStyle w:val="a6"/>
        <w:numPr>
          <w:ilvl w:val="0"/>
          <w:numId w:val="37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Форма передачи Заказчику результатов оценки:</w:t>
      </w:r>
    </w:p>
    <w:p w:rsidR="007330A2" w:rsidRPr="007330A2" w:rsidRDefault="007330A2" w:rsidP="007330A2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Письменный отчёт об оценке с приложениями на бумажном носителе 4 (Четыре) экземпляра и на магнитном носителе.</w:t>
      </w:r>
    </w:p>
    <w:p w:rsidR="007330A2" w:rsidRPr="007330A2" w:rsidRDefault="007330A2" w:rsidP="007330A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Форма передачи Оценщику документов для проведения оценки.</w:t>
      </w:r>
      <w:r w:rsidRPr="007330A2">
        <w:rPr>
          <w:rFonts w:ascii="Times New Roman" w:hAnsi="Times New Roman"/>
          <w:sz w:val="24"/>
          <w:szCs w:val="24"/>
        </w:rPr>
        <w:t xml:space="preserve"> Заказчик </w:t>
      </w:r>
      <w:proofErr w:type="gramStart"/>
      <w:r w:rsidRPr="007330A2"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 w:rsidRPr="007330A2">
        <w:rPr>
          <w:rFonts w:ascii="Times New Roman" w:hAnsi="Times New Roman"/>
          <w:sz w:val="24"/>
          <w:szCs w:val="24"/>
        </w:rPr>
        <w:t xml:space="preserve"> необходимые для проведения оценки (для полного и недвусмысленного толкования результатов проведения оценки, отраженных в отчете) в виде копий документов, писем (информационных справок), подписанных руководителем  и заверенных печатью организации.</w:t>
      </w:r>
    </w:p>
    <w:p w:rsidR="007330A2" w:rsidRPr="007330A2" w:rsidRDefault="007330A2" w:rsidP="007330A2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b/>
          <w:sz w:val="24"/>
          <w:szCs w:val="24"/>
        </w:rPr>
        <w:t>Другие условия</w:t>
      </w:r>
      <w:r w:rsidRPr="007330A2">
        <w:rPr>
          <w:rFonts w:ascii="Times New Roman" w:hAnsi="Times New Roman"/>
          <w:sz w:val="24"/>
          <w:szCs w:val="24"/>
        </w:rPr>
        <w:t xml:space="preserve">. </w:t>
      </w:r>
    </w:p>
    <w:p w:rsidR="007330A2" w:rsidRPr="007330A2" w:rsidRDefault="007330A2" w:rsidP="007330A2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t>Исполнитель обязан информировать представителей Заказчика о промежуточных результатах работ.</w:t>
      </w:r>
    </w:p>
    <w:p w:rsidR="007330A2" w:rsidRPr="007330A2" w:rsidRDefault="007330A2" w:rsidP="007330A2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0A2">
        <w:rPr>
          <w:rFonts w:ascii="Times New Roman" w:hAnsi="Times New Roman"/>
          <w:sz w:val="24"/>
          <w:szCs w:val="24"/>
        </w:rPr>
        <w:lastRenderedPageBreak/>
        <w:t>Заказчик обязан информировать Исполнителя об изменениях, происходящих в Обществе в процессе проведения оценки и результаты которых могут оказать существенное влияние на итоговую стоимость объекта оценки.</w:t>
      </w:r>
    </w:p>
    <w:p w:rsidR="007330A2" w:rsidRPr="007330A2" w:rsidRDefault="007330A2" w:rsidP="007330A2">
      <w:pPr>
        <w:pStyle w:val="a6"/>
        <w:ind w:left="283"/>
        <w:jc w:val="both"/>
        <w:rPr>
          <w:rFonts w:ascii="Times New Roman" w:hAnsi="Times New Roman"/>
          <w:sz w:val="24"/>
          <w:szCs w:val="24"/>
        </w:rPr>
      </w:pPr>
    </w:p>
    <w:p w:rsidR="007330A2" w:rsidRPr="007330A2" w:rsidRDefault="007330A2" w:rsidP="007330A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7330A2" w:rsidRPr="007330A2" w:rsidTr="009C28F8">
        <w:tc>
          <w:tcPr>
            <w:tcW w:w="5211" w:type="dxa"/>
          </w:tcPr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  <w:r w:rsidRPr="00733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330A2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sz w:val="24"/>
                <w:szCs w:val="24"/>
              </w:rPr>
              <w:t>ОАО «НИИ измерительных приборов – Новосибирский завод имени Коминтерна»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330A2" w:rsidRPr="007330A2" w:rsidRDefault="007330A2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экономике и финансам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В.Н. Щербаков</w:t>
            </w:r>
            <w:r w:rsidRPr="00733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7330A2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7330A2" w:rsidRPr="007330A2" w:rsidRDefault="007330A2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43" w:rsidRPr="007330A2" w:rsidRDefault="00383043" w:rsidP="00383043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83043" w:rsidRPr="007330A2" w:rsidRDefault="00383043" w:rsidP="00383043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2F7F44" w:rsidRPr="007330A2" w:rsidRDefault="002F7F44" w:rsidP="0050062C">
      <w:pPr>
        <w:pStyle w:val="a7"/>
        <w:jc w:val="right"/>
        <w:rPr>
          <w:rFonts w:ascii="Times New Roman" w:hAnsi="Times New Roman"/>
          <w:b/>
          <w:i/>
        </w:rPr>
      </w:pPr>
    </w:p>
    <w:p w:rsidR="002F7F44" w:rsidRPr="007330A2" w:rsidRDefault="002F7F44" w:rsidP="0050062C">
      <w:pPr>
        <w:pStyle w:val="a7"/>
        <w:jc w:val="right"/>
        <w:rPr>
          <w:rFonts w:ascii="Times New Roman" w:hAnsi="Times New Roman"/>
          <w:b/>
          <w:i/>
        </w:rPr>
      </w:pPr>
    </w:p>
    <w:p w:rsidR="002F7F44" w:rsidRPr="007330A2" w:rsidRDefault="002F7F44" w:rsidP="0088422C">
      <w:pPr>
        <w:pStyle w:val="a7"/>
        <w:rPr>
          <w:rFonts w:ascii="Times New Roman" w:hAnsi="Times New Roman"/>
          <w:b/>
          <w:i/>
        </w:rPr>
      </w:pPr>
    </w:p>
    <w:p w:rsidR="00E261F3" w:rsidRPr="007330A2" w:rsidRDefault="00E261F3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30A2">
        <w:rPr>
          <w:rFonts w:ascii="Times New Roman" w:hAnsi="Times New Roman"/>
          <w:b/>
          <w:i/>
          <w:sz w:val="24"/>
          <w:szCs w:val="24"/>
        </w:rPr>
        <w:br w:type="page"/>
      </w:r>
    </w:p>
    <w:p w:rsidR="00D3111A" w:rsidRPr="0050062C" w:rsidRDefault="00813F97" w:rsidP="0050062C">
      <w:pPr>
        <w:pStyle w:val="a7"/>
        <w:jc w:val="right"/>
        <w:rPr>
          <w:rFonts w:ascii="Times New Roman" w:hAnsi="Times New Roman"/>
          <w:b/>
          <w:i/>
          <w:sz w:val="22"/>
          <w:szCs w:val="22"/>
        </w:rPr>
      </w:pPr>
      <w:r w:rsidRPr="00813F97">
        <w:rPr>
          <w:rFonts w:ascii="Times New Roman" w:hAnsi="Times New Roman"/>
          <w:b/>
          <w:i/>
          <w:sz w:val="22"/>
          <w:szCs w:val="22"/>
        </w:rPr>
        <w:lastRenderedPageBreak/>
        <w:t>Приложение №3</w:t>
      </w:r>
    </w:p>
    <w:p w:rsidR="00813F97" w:rsidRPr="0088422C" w:rsidRDefault="00813F97" w:rsidP="00583297">
      <w:pPr>
        <w:pStyle w:val="a7"/>
        <w:jc w:val="right"/>
        <w:rPr>
          <w:rFonts w:ascii="Times New Roman" w:hAnsi="Times New Roman"/>
          <w:i/>
          <w:sz w:val="22"/>
          <w:szCs w:val="22"/>
        </w:rPr>
      </w:pPr>
    </w:p>
    <w:p w:rsidR="00330C9B" w:rsidRPr="00330C9B" w:rsidRDefault="00330C9B" w:rsidP="00330C9B">
      <w:pPr>
        <w:jc w:val="center"/>
        <w:rPr>
          <w:rFonts w:ascii="Times New Roman" w:hAnsi="Times New Roman"/>
          <w:b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30C9B" w:rsidRPr="00330C9B" w:rsidRDefault="00330C9B" w:rsidP="00330C9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на выполнение работ по оценке  рыночной стоимости </w:t>
      </w: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 пакета обыкновенных именных бездокументарных акций</w:t>
      </w:r>
    </w:p>
    <w:p w:rsidR="00330C9B" w:rsidRPr="00330C9B" w:rsidRDefault="00330C9B" w:rsidP="00330C9B">
      <w:pPr>
        <w:jc w:val="center"/>
        <w:rPr>
          <w:rFonts w:ascii="Times New Roman" w:hAnsi="Times New Roman"/>
          <w:b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 ОАО «НИИ измерительных приборов – Новосибирский завод имени Коминтерна»</w:t>
      </w:r>
    </w:p>
    <w:p w:rsidR="00330C9B" w:rsidRPr="00330C9B" w:rsidRDefault="00330C9B" w:rsidP="00330C9B">
      <w:pPr>
        <w:jc w:val="center"/>
        <w:rPr>
          <w:rFonts w:ascii="Times New Roman" w:hAnsi="Times New Roman"/>
          <w:sz w:val="24"/>
          <w:szCs w:val="24"/>
        </w:rPr>
      </w:pPr>
    </w:p>
    <w:p w:rsidR="00330C9B" w:rsidRPr="00330C9B" w:rsidRDefault="00330C9B" w:rsidP="00330C9B">
      <w:pPr>
        <w:pStyle w:val="Level2"/>
        <w:numPr>
          <w:ilvl w:val="0"/>
          <w:numId w:val="42"/>
        </w:numPr>
        <w:tabs>
          <w:tab w:val="left" w:pos="360"/>
        </w:tabs>
        <w:spacing w:after="0" w:line="260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Указание на объект оценки и его описание, вид объекта оценки: </w:t>
      </w:r>
      <w:r w:rsidRPr="00330C9B">
        <w:rPr>
          <w:rFonts w:ascii="Times New Roman" w:hAnsi="Times New Roman"/>
          <w:color w:val="000000"/>
          <w:sz w:val="24"/>
          <w:szCs w:val="24"/>
          <w:lang w:val="ru-RU"/>
        </w:rPr>
        <w:t>одна обыкновенная  именная бездокументарная акция в составе 100% - ого пакета акций ОАО «НИИ измерительных приборов – Новосибирский завод имени Коминтерна»</w:t>
      </w:r>
    </w:p>
    <w:p w:rsidR="00330C9B" w:rsidRPr="00330C9B" w:rsidRDefault="00330C9B" w:rsidP="00330C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Подлежащие оценке имущественные права</w:t>
      </w:r>
      <w:r w:rsidRPr="00330C9B">
        <w:rPr>
          <w:rFonts w:ascii="Times New Roman" w:hAnsi="Times New Roman"/>
          <w:sz w:val="24"/>
          <w:szCs w:val="24"/>
        </w:rPr>
        <w:t>: право собственности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Дата оценки: </w:t>
      </w:r>
      <w:r w:rsidRPr="00330C9B">
        <w:rPr>
          <w:rFonts w:ascii="Times New Roman" w:hAnsi="Times New Roman"/>
          <w:color w:val="000000"/>
          <w:sz w:val="24"/>
          <w:szCs w:val="24"/>
        </w:rPr>
        <w:t>01 октября 2014  года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>Вид стоимости, подлежащей оценки:</w:t>
      </w:r>
      <w:r w:rsidRPr="00330C9B">
        <w:rPr>
          <w:rFonts w:ascii="Times New Roman" w:hAnsi="Times New Roman"/>
          <w:color w:val="000000"/>
          <w:sz w:val="24"/>
          <w:szCs w:val="24"/>
        </w:rPr>
        <w:t xml:space="preserve"> рыночная стоимость.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>Цели и задачи проведения оценки объектов оценки:</w:t>
      </w:r>
    </w:p>
    <w:p w:rsidR="00330C9B" w:rsidRPr="00330C9B" w:rsidRDefault="00330C9B" w:rsidP="00330C9B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0C9B">
        <w:rPr>
          <w:rFonts w:ascii="Times New Roman" w:hAnsi="Times New Roman"/>
          <w:color w:val="000000"/>
          <w:sz w:val="24"/>
          <w:szCs w:val="24"/>
        </w:rPr>
        <w:t>оценка рыночной стоимости 1 (одной) обыкновенной  именной бездокументарной акции в составе 100%-ного пакета акций ОАО «НИИ измерительных приборов – Новосибирский завод имени Коминтерна».</w:t>
      </w:r>
    </w:p>
    <w:p w:rsidR="00330C9B" w:rsidRPr="00330C9B" w:rsidRDefault="00330C9B" w:rsidP="00330C9B">
      <w:pPr>
        <w:spacing w:line="280" w:lineRule="exact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Результат оценки будет использован при принятии решения о  дополнительной эмиссии акций.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color w:val="000000"/>
          <w:sz w:val="24"/>
          <w:szCs w:val="24"/>
        </w:rPr>
        <w:t>Срок проведения оценки:</w:t>
      </w:r>
      <w:r w:rsidRPr="00330C9B">
        <w:rPr>
          <w:rFonts w:ascii="Times New Roman" w:hAnsi="Times New Roman"/>
          <w:color w:val="000000"/>
          <w:sz w:val="24"/>
          <w:szCs w:val="24"/>
        </w:rPr>
        <w:t xml:space="preserve"> в соответствии с п.1.5. Договора на проведение оценки.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Наименование и тип документа об оценке</w:t>
      </w:r>
      <w:r w:rsidRPr="00330C9B">
        <w:rPr>
          <w:rFonts w:ascii="Times New Roman" w:hAnsi="Times New Roman"/>
          <w:sz w:val="24"/>
          <w:szCs w:val="24"/>
        </w:rPr>
        <w:t>: отчет об оценке – полный, в письменной форме.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Необходимость юридической экспертизы прав на объект оценки</w:t>
      </w:r>
      <w:r w:rsidRPr="00330C9B">
        <w:rPr>
          <w:rFonts w:ascii="Times New Roman" w:hAnsi="Times New Roman"/>
          <w:sz w:val="24"/>
          <w:szCs w:val="24"/>
        </w:rPr>
        <w:t>: не требуется.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Нормативные требования к составу и содержанию работ по оценке и отчёта об оценке. </w:t>
      </w:r>
      <w:r w:rsidRPr="00330C9B">
        <w:rPr>
          <w:rFonts w:ascii="Times New Roman" w:hAnsi="Times New Roman"/>
          <w:sz w:val="24"/>
          <w:szCs w:val="24"/>
        </w:rPr>
        <w:t>Состав и содержание работ по оценке и отчёта об оценке должны удовлетворять требованиям, устанавливаемым следующими Законами, нормативными актами и иными поименованными ниже документами:</w:t>
      </w:r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30C9B">
        <w:rPr>
          <w:rFonts w:ascii="Times New Roman" w:hAnsi="Times New Roman"/>
          <w:sz w:val="24"/>
          <w:szCs w:val="24"/>
        </w:rPr>
        <w:t>Федеральный закон от 29.07.1998 г. № 135-ФЗ «Об оценочной деятельности в Российской Федерации» (в редакции федеральных законов от 21.12.01 №178-ФЗ, от 21.03.02 № 31-ФЗ, от 14.11.02 № 143-ФЗ, от 10.01.03 № 15-ФЗ, от 27.02.03 № 29-ФЗ, от 22.08.04 №122-ФЗ, от 05.01.06 №7-ФЗ, от 27.07.06 № 157-ФЗ, от 05.02.07 № 13-ФЗ, от 13.07.2007 № 129-ФЗ, от 24.07.2007 № 220-ФЗ, от 30.06.2008 № 108-ФЗ, от 07.05.2009 № 91-ФЗ, от 17.07.2009 № 145-ФЗ, от 27.12.2009</w:t>
      </w:r>
      <w:proofErr w:type="gramEnd"/>
      <w:r w:rsidRPr="00330C9B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330C9B">
        <w:rPr>
          <w:rFonts w:ascii="Times New Roman" w:hAnsi="Times New Roman"/>
          <w:sz w:val="24"/>
          <w:szCs w:val="24"/>
        </w:rPr>
        <w:t>343-ФЗ, от 27.12.2009 № 374-ФЗ, от 22.07.2010 № 167-ФЗ, от 28.12.2010 № 431-ФЗ, от 01.07.2011 № 169-ФЗ, от 11.07.2011 № 200-ФЗ, от 21.11.2011 № 327-ФЗ, от 30.11.2011 № 346-ФЗ, от 03.12.2011 № 383-ФЗ, от 07.06.2013 № 113-ФЗ, от 02.07.2013 № 185-ФЗ, от 23.07.2013 № 249-ФЗ, от 12.03.2014 № 33-ФЗ, от 04.06.2014 № 143-ФЗ, от 21.07.2014 № 225-ФЗ, с изм., внесенными Федеральным законом от 18.07.2009 № 181-ФЗ, от 28.07.2012 № 144-ФЗ).</w:t>
      </w:r>
      <w:proofErr w:type="gramEnd"/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Федеральный стандарт оценки «Общие понятия оценки, подходы и требования к проведению оценки (ФСО №1)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330C9B">
          <w:rPr>
            <w:rFonts w:ascii="Times New Roman" w:hAnsi="Times New Roman"/>
            <w:sz w:val="24"/>
            <w:szCs w:val="24"/>
          </w:rPr>
          <w:t>2007 г</w:t>
        </w:r>
      </w:smartTag>
      <w:r w:rsidRPr="00330C9B">
        <w:rPr>
          <w:rFonts w:ascii="Times New Roman" w:hAnsi="Times New Roman"/>
          <w:sz w:val="24"/>
          <w:szCs w:val="24"/>
        </w:rPr>
        <w:t>. № 256);</w:t>
      </w:r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Федеральный стандарт оценки «Цель оценки и виды стоимости» (ФСО № 2)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330C9B">
          <w:rPr>
            <w:rFonts w:ascii="Times New Roman" w:hAnsi="Times New Roman"/>
            <w:sz w:val="24"/>
            <w:szCs w:val="24"/>
          </w:rPr>
          <w:t>2007 г</w:t>
        </w:r>
      </w:smartTag>
      <w:r w:rsidRPr="00330C9B">
        <w:rPr>
          <w:rFonts w:ascii="Times New Roman" w:hAnsi="Times New Roman"/>
          <w:sz w:val="24"/>
          <w:szCs w:val="24"/>
        </w:rPr>
        <w:t>. № 255);</w:t>
      </w:r>
    </w:p>
    <w:p w:rsidR="00330C9B" w:rsidRPr="00330C9B" w:rsidRDefault="00330C9B" w:rsidP="00330C9B">
      <w:pPr>
        <w:pStyle w:val="2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Федеральный стандарт оценки «Требования к отчету об оценке» (ФСО № 3) (утв. приказом Минэкономразвития РФ от 20 июля </w:t>
      </w:r>
      <w:smartTag w:uri="urn:schemas-microsoft-com:office:smarttags" w:element="metricconverter">
        <w:smartTagPr>
          <w:attr w:name="ProductID" w:val="2007 г"/>
        </w:smartTagPr>
        <w:r w:rsidRPr="00330C9B">
          <w:rPr>
            <w:rFonts w:ascii="Times New Roman" w:hAnsi="Times New Roman"/>
            <w:sz w:val="24"/>
            <w:szCs w:val="24"/>
          </w:rPr>
          <w:t>2007 г</w:t>
        </w:r>
      </w:smartTag>
      <w:r w:rsidRPr="00330C9B">
        <w:rPr>
          <w:rFonts w:ascii="Times New Roman" w:hAnsi="Times New Roman"/>
          <w:sz w:val="24"/>
          <w:szCs w:val="24"/>
        </w:rPr>
        <w:t>. № 254);</w:t>
      </w:r>
    </w:p>
    <w:p w:rsidR="00330C9B" w:rsidRPr="00330C9B" w:rsidRDefault="00330C9B" w:rsidP="00330C9B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color w:val="000000"/>
          <w:sz w:val="24"/>
          <w:szCs w:val="24"/>
        </w:rPr>
        <w:lastRenderedPageBreak/>
        <w:t xml:space="preserve">Кроме того, отчет должен быть составлен в соответствии со </w:t>
      </w:r>
      <w:r w:rsidRPr="00330C9B">
        <w:rPr>
          <w:rFonts w:ascii="Times New Roman" w:hAnsi="Times New Roman"/>
          <w:color w:val="333333"/>
          <w:sz w:val="24"/>
          <w:szCs w:val="24"/>
        </w:rPr>
        <w:t>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отчет.</w:t>
      </w:r>
    </w:p>
    <w:p w:rsidR="00330C9B" w:rsidRPr="00330C9B" w:rsidRDefault="00330C9B" w:rsidP="00330C9B">
      <w:pPr>
        <w:spacing w:line="280" w:lineRule="exact"/>
        <w:ind w:left="283"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Отчет об оценке должен</w:t>
      </w:r>
      <w:r w:rsidRPr="00330C9B">
        <w:rPr>
          <w:rFonts w:ascii="Times New Roman" w:hAnsi="Times New Roman"/>
          <w:color w:val="333333"/>
          <w:sz w:val="24"/>
          <w:szCs w:val="24"/>
        </w:rPr>
        <w:t xml:space="preserve"> содержать подтвержденное на основе собранной информации и расчетов профессиональное суждение оценщика относительно стоимости объекта оценки.</w:t>
      </w:r>
    </w:p>
    <w:p w:rsidR="00330C9B" w:rsidRPr="00330C9B" w:rsidRDefault="00330C9B" w:rsidP="00330C9B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Процесс оценки должен включать следующие основные этапы: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сбор и анализ информации, необходимой для проведения оценки;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описание и анализ предприятия в текущем состоянии;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описание внешнего окружения предприятия (рынок) и перспективы его изменения;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выбор подходов к оценке и методов расчета. </w:t>
      </w:r>
      <w:r w:rsidRPr="00330C9B">
        <w:rPr>
          <w:rFonts w:ascii="Times New Roman" w:hAnsi="Times New Roman"/>
          <w:color w:val="000000"/>
          <w:sz w:val="24"/>
          <w:szCs w:val="24"/>
        </w:rPr>
        <w:t>Для целей оценки  Оценщик должен использовать все три подхода к оценке (затратный, сравнительный и доходный) или обосновать отказ от использования какого-либо из подходов;</w:t>
      </w:r>
    </w:p>
    <w:p w:rsidR="00330C9B" w:rsidRPr="00330C9B" w:rsidRDefault="00330C9B" w:rsidP="00330C9B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согласование результатов и определение итоговой стоимости объекта оценки. Итоговая стоимость объекта оценки должна определяться путем расчета стоимости объекта оценки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 к оценке (основание – п. 6 ФСО №1). Обобщение результатов, полученных в рамках применения различных подходов к оценке, должно проводиться методом анализа иерархий.</w:t>
      </w:r>
    </w:p>
    <w:p w:rsidR="00330C9B" w:rsidRPr="00330C9B" w:rsidRDefault="00330C9B" w:rsidP="00330C9B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0C9B">
        <w:rPr>
          <w:rFonts w:ascii="Times New Roman" w:hAnsi="Times New Roman"/>
          <w:color w:val="000000"/>
          <w:sz w:val="24"/>
          <w:szCs w:val="24"/>
        </w:rPr>
        <w:t>Итоговая величина стоимости должна быть выражена в валюте Российской Федерации (в рублях) (основание – п. 27 ФСО №1).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Обязанности Исполнителя в части проведения осмотров и экспертиз</w:t>
      </w:r>
      <w:r w:rsidRPr="00330C9B">
        <w:rPr>
          <w:rFonts w:ascii="Times New Roman" w:hAnsi="Times New Roman"/>
          <w:sz w:val="24"/>
          <w:szCs w:val="24"/>
        </w:rPr>
        <w:t>:</w:t>
      </w:r>
    </w:p>
    <w:p w:rsidR="00330C9B" w:rsidRPr="00330C9B" w:rsidRDefault="00330C9B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В процессе проведения оценки работник Исполнителя проводит осмотр  активов всех основных сре</w:t>
      </w:r>
      <w:proofErr w:type="gramStart"/>
      <w:r w:rsidRPr="00330C9B">
        <w:rPr>
          <w:rFonts w:ascii="Times New Roman" w:hAnsi="Times New Roman"/>
          <w:sz w:val="24"/>
          <w:szCs w:val="24"/>
        </w:rPr>
        <w:t>дств пр</w:t>
      </w:r>
      <w:proofErr w:type="gramEnd"/>
      <w:r w:rsidRPr="00330C9B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производства, а также  оригиналов документов представляемых Заказчиком Исполнителю.</w:t>
      </w:r>
    </w:p>
    <w:p w:rsidR="00330C9B" w:rsidRPr="00330C9B" w:rsidRDefault="00330C9B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Работник Исполнителя осуществляет фотографирование основных сре</w:t>
      </w:r>
      <w:proofErr w:type="gramStart"/>
      <w:r w:rsidRPr="00330C9B">
        <w:rPr>
          <w:rFonts w:ascii="Times New Roman" w:hAnsi="Times New Roman"/>
          <w:sz w:val="24"/>
          <w:szCs w:val="24"/>
        </w:rPr>
        <w:t>дств пр</w:t>
      </w:r>
      <w:proofErr w:type="gramEnd"/>
      <w:r w:rsidRPr="00330C9B">
        <w:rPr>
          <w:rFonts w:ascii="Times New Roman" w:hAnsi="Times New Roman"/>
          <w:sz w:val="24"/>
          <w:szCs w:val="24"/>
        </w:rPr>
        <w:t>едприятия, объектов незавершенного строительства и незавершенного производства.</w:t>
      </w:r>
    </w:p>
    <w:p w:rsidR="00330C9B" w:rsidRPr="00330C9B" w:rsidRDefault="00330C9B" w:rsidP="00330C9B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Юридическая экспертиза прав на объект оценки, а также предоставленной исходной информации  Исполнителем не производится.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 xml:space="preserve">Состав документов и иных </w:t>
      </w:r>
      <w:proofErr w:type="gramStart"/>
      <w:r w:rsidRPr="00330C9B">
        <w:rPr>
          <w:rFonts w:ascii="Times New Roman" w:hAnsi="Times New Roman"/>
          <w:b/>
          <w:sz w:val="24"/>
          <w:szCs w:val="24"/>
        </w:rPr>
        <w:t>материалов</w:t>
      </w:r>
      <w:proofErr w:type="gramEnd"/>
      <w:r w:rsidRPr="00330C9B">
        <w:rPr>
          <w:rFonts w:ascii="Times New Roman" w:hAnsi="Times New Roman"/>
          <w:b/>
          <w:sz w:val="24"/>
          <w:szCs w:val="24"/>
        </w:rPr>
        <w:t xml:space="preserve"> предоставляемых Заказчиком  Исполнителю:</w:t>
      </w:r>
    </w:p>
    <w:p w:rsidR="00330C9B" w:rsidRPr="00330C9B" w:rsidRDefault="00330C9B" w:rsidP="00330C9B">
      <w:pPr>
        <w:pStyle w:val="a6"/>
        <w:spacing w:line="280" w:lineRule="exact"/>
        <w:ind w:left="283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 xml:space="preserve">Исполнитель предоставляет Перечень сведений и документов, необходимых для проведения оценки в момент подписания Договора о проведении оценки;  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80" w:lineRule="exact"/>
        <w:jc w:val="both"/>
        <w:rPr>
          <w:rFonts w:ascii="Times New Roman" w:hAnsi="Times New Roman"/>
          <w:color w:val="333333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Форма передачи Заказчику результатов оценки:</w:t>
      </w:r>
    </w:p>
    <w:p w:rsidR="00330C9B" w:rsidRPr="00330C9B" w:rsidRDefault="00330C9B" w:rsidP="00330C9B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Письменный отчёт об оценке с приложениями на бумажном носителе 4 (Четыре) экземпляра и на магнитном носителе.</w:t>
      </w:r>
    </w:p>
    <w:p w:rsidR="00330C9B" w:rsidRPr="00330C9B" w:rsidRDefault="00330C9B" w:rsidP="00330C9B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Форма передачи Оценщику документов для проведения оценки.</w:t>
      </w:r>
      <w:r w:rsidRPr="00330C9B">
        <w:rPr>
          <w:rFonts w:ascii="Times New Roman" w:hAnsi="Times New Roman"/>
          <w:sz w:val="24"/>
          <w:szCs w:val="24"/>
        </w:rPr>
        <w:t xml:space="preserve"> Заказчик </w:t>
      </w:r>
      <w:proofErr w:type="gramStart"/>
      <w:r w:rsidRPr="00330C9B">
        <w:rPr>
          <w:rFonts w:ascii="Times New Roman" w:hAnsi="Times New Roman"/>
          <w:sz w:val="24"/>
          <w:szCs w:val="24"/>
        </w:rPr>
        <w:t>предоставляет документы</w:t>
      </w:r>
      <w:proofErr w:type="gramEnd"/>
      <w:r w:rsidRPr="00330C9B">
        <w:rPr>
          <w:rFonts w:ascii="Times New Roman" w:hAnsi="Times New Roman"/>
          <w:sz w:val="24"/>
          <w:szCs w:val="24"/>
        </w:rPr>
        <w:t xml:space="preserve"> необходимые для проведения оценки (для полного и недвусмысленного толкования результатов проведения оценки, отраженных в отчете) в виде копий документов, писем (информационных справок), подписанных руководителем  и заверенных печатью организации.</w:t>
      </w:r>
    </w:p>
    <w:p w:rsidR="00330C9B" w:rsidRPr="00330C9B" w:rsidRDefault="00330C9B" w:rsidP="00330C9B">
      <w:pPr>
        <w:pStyle w:val="a6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b/>
          <w:sz w:val="24"/>
          <w:szCs w:val="24"/>
        </w:rPr>
        <w:t>Другие условия</w:t>
      </w:r>
      <w:r w:rsidRPr="00330C9B">
        <w:rPr>
          <w:rFonts w:ascii="Times New Roman" w:hAnsi="Times New Roman"/>
          <w:sz w:val="24"/>
          <w:szCs w:val="24"/>
        </w:rPr>
        <w:t xml:space="preserve">. </w:t>
      </w:r>
    </w:p>
    <w:p w:rsidR="00330C9B" w:rsidRPr="00330C9B" w:rsidRDefault="00330C9B" w:rsidP="00330C9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t>Исполнитель обязан информировать представителей Заказчика о промежуточных результатах работ.</w:t>
      </w:r>
    </w:p>
    <w:p w:rsidR="00330C9B" w:rsidRPr="00330C9B" w:rsidRDefault="00330C9B" w:rsidP="00330C9B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C9B">
        <w:rPr>
          <w:rFonts w:ascii="Times New Roman" w:hAnsi="Times New Roman"/>
          <w:sz w:val="24"/>
          <w:szCs w:val="24"/>
        </w:rPr>
        <w:lastRenderedPageBreak/>
        <w:t>Заказчик обязан информировать Исполнителя об изменениях, происходящих в Обществе в процессе проведения оценки и результаты которых могут оказать существенное влияние на итоговую стоимость объекта оценки.</w:t>
      </w:r>
    </w:p>
    <w:p w:rsidR="00330C9B" w:rsidRPr="00330C9B" w:rsidRDefault="00330C9B" w:rsidP="00330C9B">
      <w:pPr>
        <w:pStyle w:val="a6"/>
        <w:ind w:left="283"/>
        <w:jc w:val="both"/>
        <w:rPr>
          <w:rFonts w:ascii="Times New Roman" w:hAnsi="Times New Roman"/>
          <w:sz w:val="24"/>
          <w:szCs w:val="24"/>
        </w:rPr>
      </w:pPr>
    </w:p>
    <w:p w:rsidR="00330C9B" w:rsidRPr="00330C9B" w:rsidRDefault="00330C9B" w:rsidP="00330C9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330C9B" w:rsidRPr="00330C9B" w:rsidTr="009C28F8">
        <w:tc>
          <w:tcPr>
            <w:tcW w:w="5211" w:type="dxa"/>
          </w:tcPr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Исполнитель:</w:t>
            </w:r>
            <w:r w:rsidRPr="00330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30C9B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ОАО «НИИ измерительных приборов – Новосибирский завод имени Коминтерна»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  <w:p w:rsidR="00330C9B" w:rsidRPr="00330C9B" w:rsidRDefault="00330C9B" w:rsidP="009C28F8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по экономике и финансам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___________________ В.Н. Щербаков.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  <w:r w:rsidRPr="00330C9B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330C9B" w:rsidRPr="00330C9B" w:rsidRDefault="00330C9B" w:rsidP="009C2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C9B" w:rsidRPr="007330A2" w:rsidRDefault="00330C9B" w:rsidP="00330C9B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30C9B" w:rsidRPr="007330A2" w:rsidRDefault="00330C9B" w:rsidP="00330C9B">
      <w:pPr>
        <w:spacing w:line="260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30C9B" w:rsidRPr="007330A2" w:rsidRDefault="00330C9B" w:rsidP="00330C9B">
      <w:pPr>
        <w:pStyle w:val="a7"/>
        <w:jc w:val="right"/>
        <w:rPr>
          <w:rFonts w:ascii="Times New Roman" w:hAnsi="Times New Roman"/>
          <w:b/>
          <w:i/>
        </w:rPr>
      </w:pPr>
    </w:p>
    <w:p w:rsidR="00330C9B" w:rsidRPr="007330A2" w:rsidRDefault="00330C9B" w:rsidP="00330C9B">
      <w:pPr>
        <w:pStyle w:val="a7"/>
        <w:jc w:val="right"/>
        <w:rPr>
          <w:rFonts w:ascii="Times New Roman" w:hAnsi="Times New Roman"/>
          <w:b/>
          <w:i/>
        </w:rPr>
      </w:pPr>
    </w:p>
    <w:p w:rsidR="00330C9B" w:rsidRPr="007330A2" w:rsidRDefault="00330C9B" w:rsidP="00330C9B">
      <w:pPr>
        <w:pStyle w:val="a7"/>
        <w:rPr>
          <w:rFonts w:ascii="Times New Roman" w:hAnsi="Times New Roman"/>
          <w:b/>
          <w:i/>
        </w:rPr>
      </w:pPr>
    </w:p>
    <w:p w:rsidR="00330C9B" w:rsidRPr="007330A2" w:rsidRDefault="00330C9B" w:rsidP="00330C9B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30A2">
        <w:rPr>
          <w:rFonts w:ascii="Times New Roman" w:hAnsi="Times New Roman"/>
          <w:b/>
          <w:i/>
          <w:sz w:val="24"/>
          <w:szCs w:val="24"/>
        </w:rPr>
        <w:br w:type="page"/>
      </w:r>
    </w:p>
    <w:p w:rsidR="00270C0D" w:rsidRPr="00CF0136" w:rsidRDefault="00270C0D" w:rsidP="00813F97">
      <w:pPr>
        <w:tabs>
          <w:tab w:val="left" w:pos="5565"/>
        </w:tabs>
        <w:rPr>
          <w:lang w:eastAsia="ru-RU"/>
        </w:rPr>
      </w:pPr>
    </w:p>
    <w:sectPr w:rsidR="00270C0D" w:rsidRPr="00CF0136" w:rsidSect="003844F3">
      <w:pgSz w:w="11907" w:h="16839" w:code="9"/>
      <w:pgMar w:top="144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A7" w:rsidRDefault="009D1CA7" w:rsidP="00E6420D">
      <w:pPr>
        <w:spacing w:after="0" w:line="240" w:lineRule="auto"/>
      </w:pPr>
      <w:r>
        <w:separator/>
      </w:r>
    </w:p>
  </w:endnote>
  <w:endnote w:type="continuationSeparator" w:id="0">
    <w:p w:rsidR="009D1CA7" w:rsidRDefault="009D1CA7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A7" w:rsidRDefault="009D1CA7" w:rsidP="00E6420D">
      <w:pPr>
        <w:spacing w:after="0" w:line="240" w:lineRule="auto"/>
      </w:pPr>
      <w:r>
        <w:separator/>
      </w:r>
    </w:p>
  </w:footnote>
  <w:footnote w:type="continuationSeparator" w:id="0">
    <w:p w:rsidR="009D1CA7" w:rsidRDefault="009D1CA7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6321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9"/>
    <w:multiLevelType w:val="multilevel"/>
    <w:tmpl w:val="BD226CAC"/>
    <w:name w:val="WW8Num9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7BE3589"/>
    <w:multiLevelType w:val="multilevel"/>
    <w:tmpl w:val="268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F74CE"/>
    <w:multiLevelType w:val="multilevel"/>
    <w:tmpl w:val="91FE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E0D1F"/>
    <w:multiLevelType w:val="hybridMultilevel"/>
    <w:tmpl w:val="881E4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62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115E0"/>
    <w:multiLevelType w:val="multilevel"/>
    <w:tmpl w:val="ABF66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3.2.1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0FFE346E"/>
    <w:multiLevelType w:val="multilevel"/>
    <w:tmpl w:val="80E2C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15F46305"/>
    <w:multiLevelType w:val="multilevel"/>
    <w:tmpl w:val="633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2">
    <w:nsid w:val="1B37552B"/>
    <w:multiLevelType w:val="multilevel"/>
    <w:tmpl w:val="176E1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23F4102D"/>
    <w:multiLevelType w:val="hybridMultilevel"/>
    <w:tmpl w:val="9F0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256B3597"/>
    <w:multiLevelType w:val="hybridMultilevel"/>
    <w:tmpl w:val="1EA6106E"/>
    <w:lvl w:ilvl="0" w:tplc="EBAA8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  <w:lvl w:ilvl="1" w:tplc="C02AC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817C87"/>
    <w:multiLevelType w:val="hybridMultilevel"/>
    <w:tmpl w:val="35F2EA6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5E321A0"/>
    <w:multiLevelType w:val="hybridMultilevel"/>
    <w:tmpl w:val="D7906668"/>
    <w:lvl w:ilvl="0" w:tplc="AD0E8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EEA2C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42DECA50">
      <w:numFmt w:val="none"/>
      <w:lvlText w:val=""/>
      <w:lvlJc w:val="left"/>
      <w:pPr>
        <w:tabs>
          <w:tab w:val="num" w:pos="360"/>
        </w:tabs>
      </w:pPr>
    </w:lvl>
    <w:lvl w:ilvl="3" w:tplc="D78800B2">
      <w:numFmt w:val="none"/>
      <w:lvlText w:val=""/>
      <w:lvlJc w:val="left"/>
      <w:pPr>
        <w:tabs>
          <w:tab w:val="num" w:pos="360"/>
        </w:tabs>
      </w:pPr>
    </w:lvl>
    <w:lvl w:ilvl="4" w:tplc="EE2CAB4A">
      <w:numFmt w:val="none"/>
      <w:lvlText w:val=""/>
      <w:lvlJc w:val="left"/>
      <w:pPr>
        <w:tabs>
          <w:tab w:val="num" w:pos="360"/>
        </w:tabs>
      </w:pPr>
    </w:lvl>
    <w:lvl w:ilvl="5" w:tplc="E5CEB1C2">
      <w:numFmt w:val="none"/>
      <w:lvlText w:val=""/>
      <w:lvlJc w:val="left"/>
      <w:pPr>
        <w:tabs>
          <w:tab w:val="num" w:pos="360"/>
        </w:tabs>
      </w:pPr>
    </w:lvl>
    <w:lvl w:ilvl="6" w:tplc="CE86938C">
      <w:numFmt w:val="none"/>
      <w:lvlText w:val=""/>
      <w:lvlJc w:val="left"/>
      <w:pPr>
        <w:tabs>
          <w:tab w:val="num" w:pos="360"/>
        </w:tabs>
      </w:pPr>
    </w:lvl>
    <w:lvl w:ilvl="7" w:tplc="D1961610">
      <w:numFmt w:val="none"/>
      <w:lvlText w:val=""/>
      <w:lvlJc w:val="left"/>
      <w:pPr>
        <w:tabs>
          <w:tab w:val="num" w:pos="360"/>
        </w:tabs>
      </w:pPr>
    </w:lvl>
    <w:lvl w:ilvl="8" w:tplc="AA20259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BEF3471"/>
    <w:multiLevelType w:val="hybridMultilevel"/>
    <w:tmpl w:val="92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55A68"/>
    <w:multiLevelType w:val="multilevel"/>
    <w:tmpl w:val="715EC6E2"/>
    <w:lvl w:ilvl="0">
      <w:start w:val="2"/>
      <w:numFmt w:val="decimal"/>
      <w:lvlText w:val="%1."/>
      <w:lvlJc w:val="left"/>
      <w:pPr>
        <w:ind w:left="2667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2EFC46C6"/>
    <w:multiLevelType w:val="multilevel"/>
    <w:tmpl w:val="7BDAC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34B30054"/>
    <w:multiLevelType w:val="hybridMultilevel"/>
    <w:tmpl w:val="696EF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>
    <w:nsid w:val="44B87D94"/>
    <w:multiLevelType w:val="hybridMultilevel"/>
    <w:tmpl w:val="BC324C58"/>
    <w:lvl w:ilvl="0" w:tplc="722A2912">
      <w:start w:val="1"/>
      <w:numFmt w:val="decimal"/>
      <w:lvlText w:val="6.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8056BE"/>
    <w:multiLevelType w:val="hybridMultilevel"/>
    <w:tmpl w:val="7B5E4F7A"/>
    <w:lvl w:ilvl="0" w:tplc="807A25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4E3105AD"/>
    <w:multiLevelType w:val="multilevel"/>
    <w:tmpl w:val="D0CA8D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3">
    <w:nsid w:val="54561C0E"/>
    <w:multiLevelType w:val="multilevel"/>
    <w:tmpl w:val="F0A4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F42521"/>
    <w:multiLevelType w:val="multilevel"/>
    <w:tmpl w:val="583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62187"/>
    <w:multiLevelType w:val="multilevel"/>
    <w:tmpl w:val="030E8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8">
    <w:nsid w:val="6B1D1232"/>
    <w:multiLevelType w:val="multilevel"/>
    <w:tmpl w:val="83BC68F2"/>
    <w:lvl w:ilvl="0">
      <w:start w:val="1"/>
      <w:numFmt w:val="decimal"/>
      <w:pStyle w:val="Level1"/>
      <w:lvlText w:val="Статья %1."/>
      <w:lvlJc w:val="left"/>
      <w:pPr>
        <w:tabs>
          <w:tab w:val="num" w:pos="1400"/>
        </w:tabs>
        <w:ind w:left="720" w:firstLine="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>
    <w:nsid w:val="6B5B4857"/>
    <w:multiLevelType w:val="hybridMultilevel"/>
    <w:tmpl w:val="ED321ACC"/>
    <w:lvl w:ilvl="0" w:tplc="4D78626A">
      <w:start w:val="1"/>
      <w:numFmt w:val="decimal"/>
      <w:lvlText w:val="%1. "/>
      <w:lvlJc w:val="left"/>
      <w:pPr>
        <w:ind w:left="283" w:hanging="283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1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6"/>
  </w:num>
  <w:num w:numId="3">
    <w:abstractNumId w:val="26"/>
  </w:num>
  <w:num w:numId="4">
    <w:abstractNumId w:val="16"/>
  </w:num>
  <w:num w:numId="5">
    <w:abstractNumId w:val="21"/>
  </w:num>
  <w:num w:numId="6">
    <w:abstractNumId w:val="0"/>
  </w:num>
  <w:num w:numId="7">
    <w:abstractNumId w:val="30"/>
  </w:num>
  <w:num w:numId="8">
    <w:abstractNumId w:val="15"/>
  </w:num>
  <w:num w:numId="9">
    <w:abstractNumId w:val="32"/>
  </w:num>
  <w:num w:numId="10">
    <w:abstractNumId w:val="40"/>
  </w:num>
  <w:num w:numId="11">
    <w:abstractNumId w:val="9"/>
  </w:num>
  <w:num w:numId="12">
    <w:abstractNumId w:val="27"/>
  </w:num>
  <w:num w:numId="13">
    <w:abstractNumId w:val="37"/>
  </w:num>
  <w:num w:numId="14">
    <w:abstractNumId w:val="41"/>
  </w:num>
  <w:num w:numId="15">
    <w:abstractNumId w:val="13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</w:num>
  <w:num w:numId="21">
    <w:abstractNumId w:val="7"/>
  </w:num>
  <w:num w:numId="22">
    <w:abstractNumId w:val="22"/>
  </w:num>
  <w:num w:numId="23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12"/>
  </w:num>
  <w:num w:numId="29">
    <w:abstractNumId w:val="35"/>
  </w:num>
  <w:num w:numId="30">
    <w:abstractNumId w:val="34"/>
  </w:num>
  <w:num w:numId="31">
    <w:abstractNumId w:val="33"/>
  </w:num>
  <w:num w:numId="32">
    <w:abstractNumId w:val="19"/>
  </w:num>
  <w:num w:numId="33">
    <w:abstractNumId w:val="29"/>
  </w:num>
  <w:num w:numId="34">
    <w:abstractNumId w:val="25"/>
  </w:num>
  <w:num w:numId="35">
    <w:abstractNumId w:val="23"/>
  </w:num>
  <w:num w:numId="36">
    <w:abstractNumId w:val="8"/>
  </w:num>
  <w:num w:numId="37">
    <w:abstractNumId w:val="17"/>
  </w:num>
  <w:num w:numId="38">
    <w:abstractNumId w:val="6"/>
  </w:num>
  <w:num w:numId="39">
    <w:abstractNumId w:val="38"/>
  </w:num>
  <w:num w:numId="40">
    <w:abstractNumId w:val="24"/>
  </w:num>
  <w:num w:numId="41">
    <w:abstractNumId w:val="1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4B1C"/>
    <w:rsid w:val="0000506F"/>
    <w:rsid w:val="00005BD3"/>
    <w:rsid w:val="000118CB"/>
    <w:rsid w:val="00015800"/>
    <w:rsid w:val="00033EF5"/>
    <w:rsid w:val="00036DC8"/>
    <w:rsid w:val="00041B2C"/>
    <w:rsid w:val="000525DF"/>
    <w:rsid w:val="00072F18"/>
    <w:rsid w:val="000738AD"/>
    <w:rsid w:val="0007618C"/>
    <w:rsid w:val="00083582"/>
    <w:rsid w:val="00094DB4"/>
    <w:rsid w:val="000966D7"/>
    <w:rsid w:val="000A3AE9"/>
    <w:rsid w:val="000B6702"/>
    <w:rsid w:val="000B6A9B"/>
    <w:rsid w:val="000B782F"/>
    <w:rsid w:val="000C13E4"/>
    <w:rsid w:val="000D6826"/>
    <w:rsid w:val="000F0384"/>
    <w:rsid w:val="000F2D4B"/>
    <w:rsid w:val="000F6E84"/>
    <w:rsid w:val="000F7937"/>
    <w:rsid w:val="0011105E"/>
    <w:rsid w:val="0011196A"/>
    <w:rsid w:val="001139B5"/>
    <w:rsid w:val="001149CF"/>
    <w:rsid w:val="001151FC"/>
    <w:rsid w:val="00115BA0"/>
    <w:rsid w:val="00121115"/>
    <w:rsid w:val="00123891"/>
    <w:rsid w:val="00132536"/>
    <w:rsid w:val="00133EFB"/>
    <w:rsid w:val="00134159"/>
    <w:rsid w:val="0013525B"/>
    <w:rsid w:val="00136735"/>
    <w:rsid w:val="00136D85"/>
    <w:rsid w:val="00142F4E"/>
    <w:rsid w:val="001505ED"/>
    <w:rsid w:val="00151705"/>
    <w:rsid w:val="00151F50"/>
    <w:rsid w:val="00156461"/>
    <w:rsid w:val="00157BC6"/>
    <w:rsid w:val="00160ABE"/>
    <w:rsid w:val="001743F1"/>
    <w:rsid w:val="00181BAB"/>
    <w:rsid w:val="001932F2"/>
    <w:rsid w:val="00196E0E"/>
    <w:rsid w:val="001A2B5A"/>
    <w:rsid w:val="001A39DD"/>
    <w:rsid w:val="001A60F1"/>
    <w:rsid w:val="001B78F1"/>
    <w:rsid w:val="001D6E4A"/>
    <w:rsid w:val="001E1B8F"/>
    <w:rsid w:val="00207D68"/>
    <w:rsid w:val="00213E13"/>
    <w:rsid w:val="002146C8"/>
    <w:rsid w:val="00231F15"/>
    <w:rsid w:val="002324D3"/>
    <w:rsid w:val="0023264F"/>
    <w:rsid w:val="00232926"/>
    <w:rsid w:val="00234957"/>
    <w:rsid w:val="0024527F"/>
    <w:rsid w:val="00252B48"/>
    <w:rsid w:val="002544CC"/>
    <w:rsid w:val="0025592B"/>
    <w:rsid w:val="00256968"/>
    <w:rsid w:val="0026783D"/>
    <w:rsid w:val="00270AAA"/>
    <w:rsid w:val="00270C0D"/>
    <w:rsid w:val="00277C1F"/>
    <w:rsid w:val="00283DC1"/>
    <w:rsid w:val="00287BCF"/>
    <w:rsid w:val="00293CB9"/>
    <w:rsid w:val="00295457"/>
    <w:rsid w:val="002A0928"/>
    <w:rsid w:val="002A5B0F"/>
    <w:rsid w:val="002A5B39"/>
    <w:rsid w:val="002B0E29"/>
    <w:rsid w:val="002B7BA2"/>
    <w:rsid w:val="002D37E3"/>
    <w:rsid w:val="002E6C31"/>
    <w:rsid w:val="002F19EA"/>
    <w:rsid w:val="002F2A8E"/>
    <w:rsid w:val="002F59C3"/>
    <w:rsid w:val="002F7F44"/>
    <w:rsid w:val="003046DB"/>
    <w:rsid w:val="003071C8"/>
    <w:rsid w:val="003074EB"/>
    <w:rsid w:val="003116B5"/>
    <w:rsid w:val="0032254C"/>
    <w:rsid w:val="00322729"/>
    <w:rsid w:val="00323E53"/>
    <w:rsid w:val="00324373"/>
    <w:rsid w:val="00324912"/>
    <w:rsid w:val="003250A3"/>
    <w:rsid w:val="00330C9B"/>
    <w:rsid w:val="0033498B"/>
    <w:rsid w:val="0035501A"/>
    <w:rsid w:val="003573D7"/>
    <w:rsid w:val="0035759D"/>
    <w:rsid w:val="0036665E"/>
    <w:rsid w:val="00383043"/>
    <w:rsid w:val="003844F3"/>
    <w:rsid w:val="003908E8"/>
    <w:rsid w:val="00395C92"/>
    <w:rsid w:val="003964A4"/>
    <w:rsid w:val="0039654B"/>
    <w:rsid w:val="003976FC"/>
    <w:rsid w:val="003A4324"/>
    <w:rsid w:val="003A48B6"/>
    <w:rsid w:val="003B061A"/>
    <w:rsid w:val="003B0908"/>
    <w:rsid w:val="003B3CCE"/>
    <w:rsid w:val="003C1A96"/>
    <w:rsid w:val="003C46CB"/>
    <w:rsid w:val="003C6C79"/>
    <w:rsid w:val="003C6D66"/>
    <w:rsid w:val="003D6D00"/>
    <w:rsid w:val="003E0AE8"/>
    <w:rsid w:val="003E431A"/>
    <w:rsid w:val="003E5529"/>
    <w:rsid w:val="003E558E"/>
    <w:rsid w:val="003E6739"/>
    <w:rsid w:val="003F57B5"/>
    <w:rsid w:val="003F6133"/>
    <w:rsid w:val="003F767D"/>
    <w:rsid w:val="00402493"/>
    <w:rsid w:val="0040378E"/>
    <w:rsid w:val="00420111"/>
    <w:rsid w:val="00421471"/>
    <w:rsid w:val="00427574"/>
    <w:rsid w:val="004363B4"/>
    <w:rsid w:val="00442C20"/>
    <w:rsid w:val="004431D8"/>
    <w:rsid w:val="00445A49"/>
    <w:rsid w:val="00454169"/>
    <w:rsid w:val="0045419C"/>
    <w:rsid w:val="00463F6A"/>
    <w:rsid w:val="00486076"/>
    <w:rsid w:val="00490CEE"/>
    <w:rsid w:val="004926CA"/>
    <w:rsid w:val="004A73AF"/>
    <w:rsid w:val="004C0B9C"/>
    <w:rsid w:val="004C0BA9"/>
    <w:rsid w:val="004E1B48"/>
    <w:rsid w:val="004E2A9D"/>
    <w:rsid w:val="0050062C"/>
    <w:rsid w:val="00503005"/>
    <w:rsid w:val="00505710"/>
    <w:rsid w:val="005065ED"/>
    <w:rsid w:val="0051656D"/>
    <w:rsid w:val="0051791D"/>
    <w:rsid w:val="00520704"/>
    <w:rsid w:val="00530093"/>
    <w:rsid w:val="00546B1D"/>
    <w:rsid w:val="00546B4D"/>
    <w:rsid w:val="00561BE9"/>
    <w:rsid w:val="00572180"/>
    <w:rsid w:val="005758DF"/>
    <w:rsid w:val="005778DE"/>
    <w:rsid w:val="00583297"/>
    <w:rsid w:val="00584361"/>
    <w:rsid w:val="005B063B"/>
    <w:rsid w:val="005B2012"/>
    <w:rsid w:val="005B25B3"/>
    <w:rsid w:val="005B3A5E"/>
    <w:rsid w:val="005B4EC7"/>
    <w:rsid w:val="005C367D"/>
    <w:rsid w:val="005C679A"/>
    <w:rsid w:val="005D5DCA"/>
    <w:rsid w:val="005E04B9"/>
    <w:rsid w:val="005E2CFB"/>
    <w:rsid w:val="005E6090"/>
    <w:rsid w:val="005F4493"/>
    <w:rsid w:val="005F4758"/>
    <w:rsid w:val="005F74D7"/>
    <w:rsid w:val="006039D6"/>
    <w:rsid w:val="006064E7"/>
    <w:rsid w:val="006068DB"/>
    <w:rsid w:val="00610926"/>
    <w:rsid w:val="00612E86"/>
    <w:rsid w:val="00613779"/>
    <w:rsid w:val="00615116"/>
    <w:rsid w:val="006200D2"/>
    <w:rsid w:val="00625298"/>
    <w:rsid w:val="00625D94"/>
    <w:rsid w:val="00634323"/>
    <w:rsid w:val="00636CDD"/>
    <w:rsid w:val="00636E02"/>
    <w:rsid w:val="00636ECC"/>
    <w:rsid w:val="00644078"/>
    <w:rsid w:val="00657227"/>
    <w:rsid w:val="00661DCE"/>
    <w:rsid w:val="00671FB9"/>
    <w:rsid w:val="00673BB7"/>
    <w:rsid w:val="006774EF"/>
    <w:rsid w:val="0068164A"/>
    <w:rsid w:val="00682739"/>
    <w:rsid w:val="0068658E"/>
    <w:rsid w:val="00693EC5"/>
    <w:rsid w:val="006A018C"/>
    <w:rsid w:val="006A0965"/>
    <w:rsid w:val="006A0F06"/>
    <w:rsid w:val="006A211A"/>
    <w:rsid w:val="006A267C"/>
    <w:rsid w:val="006A566B"/>
    <w:rsid w:val="006A5BBA"/>
    <w:rsid w:val="006A5EA2"/>
    <w:rsid w:val="006B0FF6"/>
    <w:rsid w:val="006B2EC7"/>
    <w:rsid w:val="006B744E"/>
    <w:rsid w:val="006B793B"/>
    <w:rsid w:val="006C02FA"/>
    <w:rsid w:val="006C216F"/>
    <w:rsid w:val="006C3478"/>
    <w:rsid w:val="006D04F9"/>
    <w:rsid w:val="006D3579"/>
    <w:rsid w:val="006D3A86"/>
    <w:rsid w:val="006D3BB9"/>
    <w:rsid w:val="006D506C"/>
    <w:rsid w:val="006E04BB"/>
    <w:rsid w:val="006E06EB"/>
    <w:rsid w:val="006E22C2"/>
    <w:rsid w:val="006F0A23"/>
    <w:rsid w:val="006F388C"/>
    <w:rsid w:val="006F3E48"/>
    <w:rsid w:val="006F48DD"/>
    <w:rsid w:val="006F606B"/>
    <w:rsid w:val="00704680"/>
    <w:rsid w:val="00705247"/>
    <w:rsid w:val="00710F93"/>
    <w:rsid w:val="00711BF1"/>
    <w:rsid w:val="00713303"/>
    <w:rsid w:val="007133AC"/>
    <w:rsid w:val="0071602D"/>
    <w:rsid w:val="00720312"/>
    <w:rsid w:val="0072246C"/>
    <w:rsid w:val="00724AD8"/>
    <w:rsid w:val="007330A2"/>
    <w:rsid w:val="007346DB"/>
    <w:rsid w:val="007356AA"/>
    <w:rsid w:val="00742223"/>
    <w:rsid w:val="00746A06"/>
    <w:rsid w:val="00747789"/>
    <w:rsid w:val="0075373C"/>
    <w:rsid w:val="007626B1"/>
    <w:rsid w:val="007636FD"/>
    <w:rsid w:val="00784EDC"/>
    <w:rsid w:val="0078508F"/>
    <w:rsid w:val="00787864"/>
    <w:rsid w:val="007919B5"/>
    <w:rsid w:val="00794269"/>
    <w:rsid w:val="00794F36"/>
    <w:rsid w:val="00797287"/>
    <w:rsid w:val="007A6B52"/>
    <w:rsid w:val="007B272A"/>
    <w:rsid w:val="007B4300"/>
    <w:rsid w:val="007B48BC"/>
    <w:rsid w:val="007C4CFF"/>
    <w:rsid w:val="007C5550"/>
    <w:rsid w:val="007D266F"/>
    <w:rsid w:val="007E2177"/>
    <w:rsid w:val="007E29A0"/>
    <w:rsid w:val="007E31D7"/>
    <w:rsid w:val="007F1582"/>
    <w:rsid w:val="007F4C05"/>
    <w:rsid w:val="00805F8D"/>
    <w:rsid w:val="008074E5"/>
    <w:rsid w:val="00810DD1"/>
    <w:rsid w:val="008117B1"/>
    <w:rsid w:val="00813740"/>
    <w:rsid w:val="00813F97"/>
    <w:rsid w:val="008222A0"/>
    <w:rsid w:val="00822BAB"/>
    <w:rsid w:val="008355C8"/>
    <w:rsid w:val="0083782D"/>
    <w:rsid w:val="00837BBF"/>
    <w:rsid w:val="00837D35"/>
    <w:rsid w:val="0084028F"/>
    <w:rsid w:val="00840A09"/>
    <w:rsid w:val="0084244E"/>
    <w:rsid w:val="0085159B"/>
    <w:rsid w:val="0085405F"/>
    <w:rsid w:val="008562B0"/>
    <w:rsid w:val="008620DB"/>
    <w:rsid w:val="008644FB"/>
    <w:rsid w:val="00880423"/>
    <w:rsid w:val="0088422C"/>
    <w:rsid w:val="008930F3"/>
    <w:rsid w:val="00894DC9"/>
    <w:rsid w:val="00897208"/>
    <w:rsid w:val="008A1D43"/>
    <w:rsid w:val="008B46C0"/>
    <w:rsid w:val="008C2F51"/>
    <w:rsid w:val="008C3143"/>
    <w:rsid w:val="008D240E"/>
    <w:rsid w:val="008E15BE"/>
    <w:rsid w:val="008E4058"/>
    <w:rsid w:val="008E43B6"/>
    <w:rsid w:val="008E7285"/>
    <w:rsid w:val="008E72B4"/>
    <w:rsid w:val="008F1AC2"/>
    <w:rsid w:val="008F3A87"/>
    <w:rsid w:val="008F3A9C"/>
    <w:rsid w:val="008F7615"/>
    <w:rsid w:val="00901491"/>
    <w:rsid w:val="00905EE6"/>
    <w:rsid w:val="00913F0B"/>
    <w:rsid w:val="00922206"/>
    <w:rsid w:val="0093172A"/>
    <w:rsid w:val="009326BC"/>
    <w:rsid w:val="00937DF2"/>
    <w:rsid w:val="0094337B"/>
    <w:rsid w:val="00943655"/>
    <w:rsid w:val="009632FD"/>
    <w:rsid w:val="00967BC6"/>
    <w:rsid w:val="00991719"/>
    <w:rsid w:val="00994FBD"/>
    <w:rsid w:val="0099679E"/>
    <w:rsid w:val="009C4943"/>
    <w:rsid w:val="009D1CA7"/>
    <w:rsid w:val="009D554D"/>
    <w:rsid w:val="009D7202"/>
    <w:rsid w:val="009E51FA"/>
    <w:rsid w:val="009E55C9"/>
    <w:rsid w:val="009E63EB"/>
    <w:rsid w:val="009E72F8"/>
    <w:rsid w:val="009F5ADD"/>
    <w:rsid w:val="00A03245"/>
    <w:rsid w:val="00A058F8"/>
    <w:rsid w:val="00A142F8"/>
    <w:rsid w:val="00A154AD"/>
    <w:rsid w:val="00A20CE8"/>
    <w:rsid w:val="00A3790F"/>
    <w:rsid w:val="00A47977"/>
    <w:rsid w:val="00A47A11"/>
    <w:rsid w:val="00A53D52"/>
    <w:rsid w:val="00A57B39"/>
    <w:rsid w:val="00A61E31"/>
    <w:rsid w:val="00A65303"/>
    <w:rsid w:val="00A65E98"/>
    <w:rsid w:val="00A67A08"/>
    <w:rsid w:val="00A80464"/>
    <w:rsid w:val="00A81036"/>
    <w:rsid w:val="00A84EA1"/>
    <w:rsid w:val="00A85A58"/>
    <w:rsid w:val="00A869BF"/>
    <w:rsid w:val="00AA188B"/>
    <w:rsid w:val="00AA2A40"/>
    <w:rsid w:val="00AA3E7F"/>
    <w:rsid w:val="00AB1166"/>
    <w:rsid w:val="00AB387A"/>
    <w:rsid w:val="00AB6259"/>
    <w:rsid w:val="00AC0292"/>
    <w:rsid w:val="00AC06F1"/>
    <w:rsid w:val="00AC187E"/>
    <w:rsid w:val="00AC347A"/>
    <w:rsid w:val="00AD3728"/>
    <w:rsid w:val="00AD4291"/>
    <w:rsid w:val="00AD7163"/>
    <w:rsid w:val="00AE109B"/>
    <w:rsid w:val="00AE5379"/>
    <w:rsid w:val="00AE650E"/>
    <w:rsid w:val="00AF4513"/>
    <w:rsid w:val="00AF5F8B"/>
    <w:rsid w:val="00AF7BFC"/>
    <w:rsid w:val="00AF7E63"/>
    <w:rsid w:val="00B017F8"/>
    <w:rsid w:val="00B21830"/>
    <w:rsid w:val="00B21EE6"/>
    <w:rsid w:val="00B272B8"/>
    <w:rsid w:val="00B305D1"/>
    <w:rsid w:val="00B310CE"/>
    <w:rsid w:val="00B31324"/>
    <w:rsid w:val="00B316EA"/>
    <w:rsid w:val="00B32EFE"/>
    <w:rsid w:val="00B33AF2"/>
    <w:rsid w:val="00B5410B"/>
    <w:rsid w:val="00B5569A"/>
    <w:rsid w:val="00B60EBB"/>
    <w:rsid w:val="00B62528"/>
    <w:rsid w:val="00B7500A"/>
    <w:rsid w:val="00B77D0F"/>
    <w:rsid w:val="00B80D0D"/>
    <w:rsid w:val="00B868F7"/>
    <w:rsid w:val="00B86EDC"/>
    <w:rsid w:val="00B94EFC"/>
    <w:rsid w:val="00B95B3D"/>
    <w:rsid w:val="00B97C53"/>
    <w:rsid w:val="00BC113B"/>
    <w:rsid w:val="00BC310A"/>
    <w:rsid w:val="00BD72C7"/>
    <w:rsid w:val="00BE14E1"/>
    <w:rsid w:val="00BE3104"/>
    <w:rsid w:val="00BE4A0A"/>
    <w:rsid w:val="00BE51BA"/>
    <w:rsid w:val="00BF7E0D"/>
    <w:rsid w:val="00C06A42"/>
    <w:rsid w:val="00C1596A"/>
    <w:rsid w:val="00C2267F"/>
    <w:rsid w:val="00C31E24"/>
    <w:rsid w:val="00C34555"/>
    <w:rsid w:val="00C40E1C"/>
    <w:rsid w:val="00C459E4"/>
    <w:rsid w:val="00C473C0"/>
    <w:rsid w:val="00C515C3"/>
    <w:rsid w:val="00C54C4D"/>
    <w:rsid w:val="00C57465"/>
    <w:rsid w:val="00C65033"/>
    <w:rsid w:val="00C66A61"/>
    <w:rsid w:val="00C71075"/>
    <w:rsid w:val="00C73F18"/>
    <w:rsid w:val="00C823DA"/>
    <w:rsid w:val="00C8280D"/>
    <w:rsid w:val="00C907FA"/>
    <w:rsid w:val="00CB471F"/>
    <w:rsid w:val="00CB4775"/>
    <w:rsid w:val="00CC11FF"/>
    <w:rsid w:val="00CC1E69"/>
    <w:rsid w:val="00CD5531"/>
    <w:rsid w:val="00CD5E97"/>
    <w:rsid w:val="00CE2062"/>
    <w:rsid w:val="00CE2951"/>
    <w:rsid w:val="00CE2BF1"/>
    <w:rsid w:val="00CE3501"/>
    <w:rsid w:val="00CE6B98"/>
    <w:rsid w:val="00CE77E6"/>
    <w:rsid w:val="00CF0136"/>
    <w:rsid w:val="00CF20DC"/>
    <w:rsid w:val="00D02DBF"/>
    <w:rsid w:val="00D03C04"/>
    <w:rsid w:val="00D140D8"/>
    <w:rsid w:val="00D14D9F"/>
    <w:rsid w:val="00D2072A"/>
    <w:rsid w:val="00D210D6"/>
    <w:rsid w:val="00D3058A"/>
    <w:rsid w:val="00D3111A"/>
    <w:rsid w:val="00D3562D"/>
    <w:rsid w:val="00D45EA0"/>
    <w:rsid w:val="00D46228"/>
    <w:rsid w:val="00D464A3"/>
    <w:rsid w:val="00D51383"/>
    <w:rsid w:val="00D52FF0"/>
    <w:rsid w:val="00D64618"/>
    <w:rsid w:val="00D66AE3"/>
    <w:rsid w:val="00D83C3B"/>
    <w:rsid w:val="00D872B9"/>
    <w:rsid w:val="00D91637"/>
    <w:rsid w:val="00D93E60"/>
    <w:rsid w:val="00DA00DF"/>
    <w:rsid w:val="00DB6D4B"/>
    <w:rsid w:val="00DC3376"/>
    <w:rsid w:val="00DC34C3"/>
    <w:rsid w:val="00DC5E9F"/>
    <w:rsid w:val="00DD61F5"/>
    <w:rsid w:val="00DE7204"/>
    <w:rsid w:val="00DF2184"/>
    <w:rsid w:val="00DF4A78"/>
    <w:rsid w:val="00DF4C46"/>
    <w:rsid w:val="00E01B7D"/>
    <w:rsid w:val="00E0365A"/>
    <w:rsid w:val="00E0489D"/>
    <w:rsid w:val="00E11C39"/>
    <w:rsid w:val="00E13C23"/>
    <w:rsid w:val="00E15D62"/>
    <w:rsid w:val="00E16704"/>
    <w:rsid w:val="00E16B97"/>
    <w:rsid w:val="00E25610"/>
    <w:rsid w:val="00E261F3"/>
    <w:rsid w:val="00E27718"/>
    <w:rsid w:val="00E27739"/>
    <w:rsid w:val="00E332C8"/>
    <w:rsid w:val="00E36722"/>
    <w:rsid w:val="00E36E1D"/>
    <w:rsid w:val="00E400FD"/>
    <w:rsid w:val="00E40CD5"/>
    <w:rsid w:val="00E44923"/>
    <w:rsid w:val="00E47AEA"/>
    <w:rsid w:val="00E636A1"/>
    <w:rsid w:val="00E6420D"/>
    <w:rsid w:val="00E64FB6"/>
    <w:rsid w:val="00E7064A"/>
    <w:rsid w:val="00E718C7"/>
    <w:rsid w:val="00E72289"/>
    <w:rsid w:val="00E7532C"/>
    <w:rsid w:val="00E83DE3"/>
    <w:rsid w:val="00E84921"/>
    <w:rsid w:val="00E932D6"/>
    <w:rsid w:val="00EB0E2C"/>
    <w:rsid w:val="00EB5802"/>
    <w:rsid w:val="00EB6A74"/>
    <w:rsid w:val="00EB6C3F"/>
    <w:rsid w:val="00EB71F9"/>
    <w:rsid w:val="00EB7B2F"/>
    <w:rsid w:val="00EC0C08"/>
    <w:rsid w:val="00EC30E5"/>
    <w:rsid w:val="00EC60F9"/>
    <w:rsid w:val="00EC7EF1"/>
    <w:rsid w:val="00ED0B87"/>
    <w:rsid w:val="00ED3167"/>
    <w:rsid w:val="00ED3A18"/>
    <w:rsid w:val="00EE378A"/>
    <w:rsid w:val="00EF0DCD"/>
    <w:rsid w:val="00EF2D54"/>
    <w:rsid w:val="00EF4329"/>
    <w:rsid w:val="00F010CC"/>
    <w:rsid w:val="00F0551C"/>
    <w:rsid w:val="00F2085D"/>
    <w:rsid w:val="00F24508"/>
    <w:rsid w:val="00F27FC7"/>
    <w:rsid w:val="00F322C9"/>
    <w:rsid w:val="00F36D79"/>
    <w:rsid w:val="00F44873"/>
    <w:rsid w:val="00F5435D"/>
    <w:rsid w:val="00F6429D"/>
    <w:rsid w:val="00F67101"/>
    <w:rsid w:val="00F707E4"/>
    <w:rsid w:val="00F731B1"/>
    <w:rsid w:val="00F803B3"/>
    <w:rsid w:val="00F868E3"/>
    <w:rsid w:val="00F96428"/>
    <w:rsid w:val="00F96910"/>
    <w:rsid w:val="00FA06E3"/>
    <w:rsid w:val="00FA0BCA"/>
    <w:rsid w:val="00FA1E68"/>
    <w:rsid w:val="00FA2BC3"/>
    <w:rsid w:val="00FB355D"/>
    <w:rsid w:val="00FB3973"/>
    <w:rsid w:val="00FB3D2D"/>
    <w:rsid w:val="00FC3F7F"/>
    <w:rsid w:val="00FC48AA"/>
    <w:rsid w:val="00FC58BE"/>
    <w:rsid w:val="00FD2A65"/>
    <w:rsid w:val="00FD5ADD"/>
    <w:rsid w:val="00FD7CFB"/>
    <w:rsid w:val="00FE31FF"/>
    <w:rsid w:val="00FE6930"/>
    <w:rsid w:val="00FF272E"/>
    <w:rsid w:val="00FF2CAA"/>
    <w:rsid w:val="00FF376A"/>
    <w:rsid w:val="00FF5427"/>
    <w:rsid w:val="00FF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d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  <w:style w:type="character" w:styleId="afe">
    <w:name w:val="FollowedHyperlink"/>
    <w:basedOn w:val="a2"/>
    <w:uiPriority w:val="99"/>
    <w:semiHidden/>
    <w:unhideWhenUsed/>
    <w:rsid w:val="00A65E98"/>
    <w:rPr>
      <w:color w:val="800080" w:themeColor="followedHyperlink"/>
      <w:u w:val="single"/>
    </w:rPr>
  </w:style>
  <w:style w:type="paragraph" w:customStyle="1" w:styleId="220">
    <w:name w:val="Основной текст с отступом 22"/>
    <w:basedOn w:val="a1"/>
    <w:rsid w:val="00383043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ff">
    <w:name w:val="Заголовок статьи"/>
    <w:basedOn w:val="a1"/>
    <w:next w:val="a1"/>
    <w:rsid w:val="003830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semiHidden/>
    <w:unhideWhenUsed/>
    <w:rsid w:val="007330A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7330A2"/>
    <w:rPr>
      <w:rFonts w:ascii="Calibri" w:eastAsia="Calibri" w:hAnsi="Calibri" w:cs="Times New Roman"/>
    </w:rPr>
  </w:style>
  <w:style w:type="paragraph" w:customStyle="1" w:styleId="Level1">
    <w:name w:val="Level 1"/>
    <w:basedOn w:val="a1"/>
    <w:next w:val="a1"/>
    <w:rsid w:val="007330A2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Cs w:val="32"/>
      <w:lang w:val="en-US"/>
    </w:rPr>
  </w:style>
  <w:style w:type="paragraph" w:customStyle="1" w:styleId="Level2">
    <w:name w:val="Level 2"/>
    <w:basedOn w:val="a1"/>
    <w:rsid w:val="007330A2"/>
    <w:pPr>
      <w:numPr>
        <w:ilvl w:val="1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US"/>
    </w:rPr>
  </w:style>
  <w:style w:type="paragraph" w:customStyle="1" w:styleId="Level3">
    <w:name w:val="Level 3"/>
    <w:basedOn w:val="a1"/>
    <w:rsid w:val="007330A2"/>
    <w:pPr>
      <w:numPr>
        <w:ilvl w:val="2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US"/>
    </w:rPr>
  </w:style>
  <w:style w:type="paragraph" w:customStyle="1" w:styleId="Level4">
    <w:name w:val="Level 4"/>
    <w:basedOn w:val="a1"/>
    <w:rsid w:val="007330A2"/>
    <w:pPr>
      <w:numPr>
        <w:ilvl w:val="3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5">
    <w:name w:val="Level 5"/>
    <w:basedOn w:val="a1"/>
    <w:rsid w:val="007330A2"/>
    <w:pPr>
      <w:numPr>
        <w:ilvl w:val="4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6">
    <w:name w:val="Level 6"/>
    <w:basedOn w:val="a1"/>
    <w:rsid w:val="007330A2"/>
    <w:pPr>
      <w:numPr>
        <w:ilvl w:val="5"/>
        <w:numId w:val="39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7">
    <w:name w:val="Level 7"/>
    <w:basedOn w:val="a1"/>
    <w:rsid w:val="007330A2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8">
    <w:name w:val="Level 8"/>
    <w:basedOn w:val="a1"/>
    <w:rsid w:val="007330A2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US"/>
    </w:rPr>
  </w:style>
  <w:style w:type="paragraph" w:customStyle="1" w:styleId="Level9">
    <w:name w:val="Level 9"/>
    <w:basedOn w:val="a1"/>
    <w:rsid w:val="007330A2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8E1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character" w:styleId="a5">
    <w:name w:val="Hyperlink"/>
    <w:rsid w:val="00ED3A18"/>
    <w:rPr>
      <w:rFonts w:cs="Times New Roman"/>
      <w:color w:val="0000FF"/>
      <w:u w:val="single"/>
    </w:rPr>
  </w:style>
  <w:style w:type="paragraph" w:styleId="a6">
    <w:name w:val="List Paragraph"/>
    <w:basedOn w:val="a1"/>
    <w:uiPriority w:val="34"/>
    <w:qFormat/>
    <w:rsid w:val="00ED3A18"/>
    <w:pPr>
      <w:ind w:left="720"/>
      <w:contextualSpacing/>
    </w:pPr>
  </w:style>
  <w:style w:type="paragraph" w:styleId="a7">
    <w:name w:val="Body Text"/>
    <w:basedOn w:val="a1"/>
    <w:link w:val="a8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2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ED3A18"/>
    <w:pPr>
      <w:spacing w:after="120"/>
      <w:ind w:left="566"/>
      <w:contextualSpacing/>
    </w:pPr>
  </w:style>
  <w:style w:type="paragraph" w:customStyle="1" w:styleId="2">
    <w:name w:val="Стиль уровень 2"/>
    <w:basedOn w:val="a1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b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customStyle="1" w:styleId="a0">
    <w:name w:val="Простой текст с нумерацией"/>
    <w:basedOn w:val="a1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0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f"/>
    <w:uiPriority w:val="99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5C367D"/>
    <w:rPr>
      <w:rFonts w:ascii="Calibri" w:eastAsia="Calibri" w:hAnsi="Calibri" w:cs="Times New Roman"/>
    </w:rPr>
  </w:style>
  <w:style w:type="paragraph" w:styleId="3">
    <w:name w:val="Body Text Indent 3"/>
    <w:basedOn w:val="a1"/>
    <w:link w:val="30"/>
    <w:uiPriority w:val="99"/>
    <w:semiHidden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1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0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paragraph" w:styleId="32">
    <w:name w:val="Body Text 3"/>
    <w:basedOn w:val="a1"/>
    <w:link w:val="33"/>
    <w:uiPriority w:val="99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1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2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2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2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2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2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2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2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2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2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1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styleId="af5">
    <w:name w:val="page number"/>
    <w:basedOn w:val="a2"/>
    <w:uiPriority w:val="99"/>
    <w:rsid w:val="00810DD1"/>
    <w:rPr>
      <w:rFonts w:cs="Times New Roman"/>
    </w:rPr>
  </w:style>
  <w:style w:type="character" w:customStyle="1" w:styleId="10">
    <w:name w:val="Заголовок 1 Знак"/>
    <w:basedOn w:val="a2"/>
    <w:link w:val="1"/>
    <w:uiPriority w:val="9"/>
    <w:rsid w:val="008E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Цветовое выделение"/>
    <w:uiPriority w:val="99"/>
    <w:rsid w:val="008E15BE"/>
    <w:rPr>
      <w:b/>
      <w:color w:val="26282F"/>
      <w:sz w:val="26"/>
    </w:rPr>
  </w:style>
  <w:style w:type="character" w:customStyle="1" w:styleId="af7">
    <w:name w:val="Гипертекстовая ссылка"/>
    <w:basedOn w:val="af6"/>
    <w:uiPriority w:val="99"/>
    <w:rsid w:val="008E15BE"/>
    <w:rPr>
      <w:rFonts w:cs="Times New Roman"/>
      <w:b/>
      <w:color w:val="106BBE"/>
      <w:sz w:val="26"/>
    </w:rPr>
  </w:style>
  <w:style w:type="paragraph" w:customStyle="1" w:styleId="af8">
    <w:name w:val="Нормальный (таблица)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1"/>
    <w:next w:val="a1"/>
    <w:uiPriority w:val="99"/>
    <w:rsid w:val="008E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Стиль1"/>
    <w:basedOn w:val="a1"/>
    <w:rsid w:val="00837BBF"/>
    <w:pPr>
      <w:keepNext/>
      <w:keepLines/>
      <w:widowControl w:val="0"/>
      <w:suppressLineNumbers/>
      <w:tabs>
        <w:tab w:val="num" w:pos="1300"/>
      </w:tabs>
      <w:suppressAutoHyphens/>
      <w:spacing w:after="60" w:line="240" w:lineRule="auto"/>
      <w:ind w:left="1300" w:hanging="90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12">
    <w:name w:val="Абзац списка1"/>
    <w:basedOn w:val="a1"/>
    <w:rsid w:val="00837B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a">
    <w:name w:val="Normal (Web)"/>
    <w:basedOn w:val="a1"/>
    <w:uiPriority w:val="99"/>
    <w:rsid w:val="00463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2"/>
    <w:uiPriority w:val="22"/>
    <w:qFormat/>
    <w:rsid w:val="00AB6259"/>
    <w:rPr>
      <w:b/>
      <w:bCs/>
    </w:rPr>
  </w:style>
  <w:style w:type="paragraph" w:customStyle="1" w:styleId="Times12">
    <w:name w:val="Times 12"/>
    <w:basedOn w:val="a1"/>
    <w:rsid w:val="00AA2A40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ar-SA"/>
    </w:rPr>
  </w:style>
  <w:style w:type="paragraph" w:customStyle="1" w:styleId="afc">
    <w:name w:val="Ариал"/>
    <w:basedOn w:val="a1"/>
    <w:rsid w:val="00AA2A40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6C347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19">
    <w:name w:val="Font Style19"/>
    <w:basedOn w:val="a2"/>
    <w:uiPriority w:val="99"/>
    <w:rsid w:val="006C3478"/>
    <w:rPr>
      <w:rFonts w:ascii="Courier New" w:hAnsi="Courier New" w:cs="Courier New"/>
      <w:b/>
      <w:bCs/>
      <w:sz w:val="18"/>
      <w:szCs w:val="18"/>
    </w:rPr>
  </w:style>
  <w:style w:type="character" w:styleId="afd">
    <w:name w:val="Emphasis"/>
    <w:basedOn w:val="a2"/>
    <w:uiPriority w:val="20"/>
    <w:qFormat/>
    <w:rsid w:val="006C3478"/>
    <w:rPr>
      <w:i/>
      <w:iCs/>
    </w:rPr>
  </w:style>
  <w:style w:type="character" w:customStyle="1" w:styleId="apple-converted-space">
    <w:name w:val="apple-converted-space"/>
    <w:basedOn w:val="a2"/>
    <w:rsid w:val="006C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s://etp.g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expert.ru/rankingtable/?table_folder=/appraising/2013/tab08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4842-222C-455C-8FAE-124C3F12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20</Pages>
  <Words>7340</Words>
  <Characters>41842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2014-10-24T04:26:00Z</cp:lastPrinted>
  <dcterms:created xsi:type="dcterms:W3CDTF">2014-09-19T09:24:00Z</dcterms:created>
  <dcterms:modified xsi:type="dcterms:W3CDTF">2014-10-24T04:29:00Z</dcterms:modified>
</cp:coreProperties>
</file>