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</w:t>
      </w:r>
      <w:proofErr w:type="gramStart"/>
      <w:r w:rsidRPr="00C2157C">
        <w:rPr>
          <w:rFonts w:ascii="Times New Roman" w:hAnsi="Times New Roman"/>
          <w:b/>
        </w:rPr>
        <w:t xml:space="preserve">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C2157C" w:rsidRPr="00C2157C">
        <w:rPr>
          <w:rFonts w:ascii="Times New Roman" w:hAnsi="Times New Roman"/>
          <w:b/>
        </w:rPr>
        <w:t>ремонту</w:t>
      </w:r>
      <w:proofErr w:type="gramEnd"/>
      <w:r w:rsidR="00C2157C" w:rsidRPr="00C2157C">
        <w:rPr>
          <w:rFonts w:ascii="Times New Roman" w:hAnsi="Times New Roman"/>
          <w:b/>
        </w:rPr>
        <w:t xml:space="preserve"> кровли помещения трансформаторной подстанции в корпусе №3 </w:t>
      </w:r>
      <w:r w:rsidRPr="00C2157C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2157C">
        <w:rPr>
          <w:rFonts w:ascii="Times New Roman" w:hAnsi="Times New Roman"/>
          <w:b/>
        </w:rPr>
        <w:t>НЗиК</w:t>
      </w:r>
      <w:proofErr w:type="spellEnd"/>
      <w:r w:rsidRPr="00C2157C">
        <w:rPr>
          <w:rFonts w:ascii="Times New Roman" w:hAnsi="Times New Roman"/>
          <w:b/>
        </w:rPr>
        <w:t>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52419D" w:rsidRPr="00C2157C">
        <w:rPr>
          <w:rFonts w:ascii="Times New Roman" w:hAnsi="Times New Roman"/>
        </w:rPr>
        <w:t xml:space="preserve">Киселев Роман Михайлович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D75C36" w:rsidRPr="00C2157C">
        <w:rPr>
          <w:rFonts w:ascii="Times New Roman" w:hAnsi="Times New Roman"/>
        </w:rPr>
        <w:t>88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F433D6" w:rsidRPr="00C2157C">
        <w:rPr>
          <w:rFonts w:ascii="Times New Roman" w:hAnsi="Times New Roman"/>
          <w:b/>
        </w:rPr>
        <w:t>Ремонт кровли помещения трансформаторной подстанции в корпусе №3</w:t>
      </w:r>
      <w:r w:rsidR="00AF2CC0" w:rsidRPr="00C2157C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C2157C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>, 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6D56B3">
        <w:rPr>
          <w:rFonts w:ascii="Times New Roman" w:hAnsi="Times New Roman"/>
        </w:rPr>
        <w:t>29</w:t>
      </w:r>
      <w:r w:rsidR="00D75C36" w:rsidRPr="00C2157C">
        <w:rPr>
          <w:rFonts w:ascii="Times New Roman" w:hAnsi="Times New Roman"/>
        </w:rPr>
        <w:t xml:space="preserve">» </w:t>
      </w:r>
      <w:r w:rsidR="006D56B3">
        <w:rPr>
          <w:rFonts w:ascii="Times New Roman" w:hAnsi="Times New Roman"/>
        </w:rPr>
        <w:t xml:space="preserve">октября </w:t>
      </w:r>
      <w:r w:rsidR="00D75C36" w:rsidRPr="00C2157C">
        <w:rPr>
          <w:rFonts w:ascii="Times New Roman" w:hAnsi="Times New Roman"/>
        </w:rPr>
        <w:t>2014 г. по «</w:t>
      </w:r>
      <w:r w:rsidR="00504F05">
        <w:rPr>
          <w:rFonts w:ascii="Times New Roman" w:hAnsi="Times New Roman"/>
        </w:rPr>
        <w:t>30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ноября </w:t>
      </w:r>
      <w:r w:rsidR="00D75C36" w:rsidRPr="00C2157C">
        <w:rPr>
          <w:rFonts w:ascii="Times New Roman" w:hAnsi="Times New Roman"/>
        </w:rPr>
        <w:t>2014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F433D6" w:rsidRPr="00C2157C">
        <w:rPr>
          <w:rFonts w:ascii="Times New Roman" w:hAnsi="Times New Roman"/>
          <w:b/>
        </w:rPr>
        <w:t>343 115</w:t>
      </w:r>
      <w:r w:rsidR="00F433D6" w:rsidRPr="00C2157C">
        <w:rPr>
          <w:rFonts w:ascii="Times New Roman" w:hAnsi="Times New Roman"/>
          <w:b/>
          <w:bCs/>
        </w:rPr>
        <w:t xml:space="preserve"> (Триста сорок три тысячи сто пятнадцать) рублей 68 копеек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C2157C" w:rsidRPr="00C2157C">
        <w:rPr>
          <w:rFonts w:ascii="Times New Roman" w:hAnsi="Times New Roman"/>
          <w:b/>
        </w:rPr>
        <w:t>34 311,57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6D56B3">
        <w:rPr>
          <w:rFonts w:ascii="Times New Roman" w:hAnsi="Times New Roman"/>
        </w:rPr>
        <w:t>1</w:t>
      </w:r>
      <w:r w:rsidR="00D316FB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» </w:t>
      </w:r>
      <w:r w:rsidR="006D56B3">
        <w:rPr>
          <w:rFonts w:ascii="Times New Roman" w:hAnsi="Times New Roman"/>
        </w:rPr>
        <w:t xml:space="preserve">октября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D316FB">
        <w:rPr>
          <w:rFonts w:ascii="Times New Roman" w:hAnsi="Times New Roman"/>
        </w:rPr>
        <w:t>21</w:t>
      </w:r>
      <w:r w:rsidRPr="00C2157C">
        <w:rPr>
          <w:rFonts w:ascii="Times New Roman" w:hAnsi="Times New Roman"/>
        </w:rPr>
        <w:t xml:space="preserve">» </w:t>
      </w:r>
      <w:r w:rsidR="006D56B3">
        <w:rPr>
          <w:rFonts w:ascii="Times New Roman" w:hAnsi="Times New Roman"/>
        </w:rPr>
        <w:t>октября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651F0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B4106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FCD18-4168-4B1D-B021-E81984C0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2014-10-03T01:07:00Z</cp:lastPrinted>
  <dcterms:created xsi:type="dcterms:W3CDTF">2014-09-19T09:23:00Z</dcterms:created>
  <dcterms:modified xsi:type="dcterms:W3CDTF">2014-10-07T08:08:00Z</dcterms:modified>
</cp:coreProperties>
</file>