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EF92E" w14:textId="77777777" w:rsidR="001D0C4F" w:rsidRPr="003E6718" w:rsidRDefault="001D0C4F" w:rsidP="001D0C4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ИЗВЕЩЕНИЕ О ПРОВЕДЕНИИ </w:t>
      </w:r>
      <w:r w:rsidR="001A20B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ОТКРЫТОГО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АУКЦИОНА НА ПОВЫШЕНИЕ (С ПРИМЕНЕНИЕМ МЕТОДА </w:t>
      </w:r>
      <w:r w:rsidR="008A12EC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ПОВЫШЕНИЯ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НАЧАЛЬНОЙ ЦЕНЫ)</w:t>
      </w:r>
    </w:p>
    <w:p w14:paraId="0D0A246B" w14:textId="77777777" w:rsidR="00FA257A" w:rsidRPr="003E6718" w:rsidRDefault="001D0C4F" w:rsidP="00134F8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ЭЛЕКТРОННОЙ ФОРМЕ</w:t>
      </w:r>
      <w:r w:rsidR="00FA257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923D404" w14:textId="77777777" w:rsidR="00FA257A" w:rsidRPr="003E6718" w:rsidRDefault="00FA257A" w:rsidP="00FA257A">
      <w:pPr>
        <w:numPr>
          <w:ilvl w:val="0"/>
          <w:numId w:val="1"/>
        </w:numPr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проведения торгов: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открытый аукцион на повышение  в электронной форме.</w:t>
      </w:r>
    </w:p>
    <w:p w14:paraId="4E8991AB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Собственник движимого имущества: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приборов-Новосибирский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EA61C66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нахождения: 630015, г. Новосибирск, ул. Планетная, 32.</w:t>
      </w:r>
    </w:p>
    <w:p w14:paraId="159C2F47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Организатор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приборов-Новосибирский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3CE6F71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нахождения: 630015, г. Новосибирск, ул. Планетная, 32. Почтовый адрес: 630015, г. Новосибирск, ул. Планетная, 32.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D870DA" w:rsidRPr="003E6718" w14:paraId="5CF50B6E" w14:textId="77777777" w:rsidTr="005F27B7">
        <w:tc>
          <w:tcPr>
            <w:tcW w:w="9720" w:type="dxa"/>
          </w:tcPr>
          <w:p w14:paraId="419601D1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по вопросам оформления аукционной заявки:</w:t>
            </w:r>
          </w:p>
          <w:p w14:paraId="32D07882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Яковлев Александр Александрович </w:t>
            </w:r>
          </w:p>
          <w:p w14:paraId="02ABD4F1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тел. (383)</w:t>
            </w:r>
            <w:r w:rsidR="00396E77"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278-92-70, факс(383) 278-88-21, </w:t>
            </w:r>
          </w:p>
          <w:p w14:paraId="1514E07E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 161@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komintern</w:t>
            </w:r>
            <w:proofErr w:type="spellEnd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870DA" w:rsidRPr="003E6718" w14:paraId="6AE083B6" w14:textId="77777777" w:rsidTr="005F27B7">
        <w:trPr>
          <w:trHeight w:val="435"/>
        </w:trPr>
        <w:tc>
          <w:tcPr>
            <w:tcW w:w="9720" w:type="dxa"/>
          </w:tcPr>
          <w:p w14:paraId="3FC45AA5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осмотра имущества: </w:t>
            </w:r>
          </w:p>
          <w:p w14:paraId="6AD6440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 Светлана Викторовна</w:t>
            </w:r>
          </w:p>
          <w:p w14:paraId="38FDBE4E" w14:textId="77777777" w:rsidR="00FA257A" w:rsidRPr="003E6718" w:rsidRDefault="008A12EC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тел.: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(383)</w:t>
            </w: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278-99-31, 89137474200</w:t>
            </w:r>
          </w:p>
          <w:p w14:paraId="797A7B7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nponiiip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ngs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286ECBA1" w14:textId="7DC58DC9" w:rsidR="00E6033A" w:rsidRPr="00E6033A" w:rsidRDefault="00FA257A" w:rsidP="00E6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74A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 аукциона</w:t>
      </w:r>
      <w:r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545AFA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заключение договора купли-продажи</w:t>
      </w:r>
      <w:r w:rsidR="00217E12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60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E6033A" w:rsidRPr="00E60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становк</w:t>
      </w:r>
      <w:r w:rsidR="00E60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E6033A" w:rsidRPr="00E60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снятия СПФ "</w:t>
      </w:r>
      <w:proofErr w:type="spellStart"/>
      <w:r w:rsidR="00E6033A" w:rsidRPr="00E60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Элтрахим</w:t>
      </w:r>
      <w:proofErr w:type="spellEnd"/>
      <w:r w:rsidR="00E6033A" w:rsidRPr="00E60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СФ" со следующими основными характеристиками: </w:t>
      </w:r>
    </w:p>
    <w:p w14:paraId="3D869C55" w14:textId="77777777" w:rsidR="00E6033A" w:rsidRPr="00E6033A" w:rsidRDefault="00E6033A" w:rsidP="00E6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0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адрес (местоположение): город Новосибирск, улица Планетная, дом 32;</w:t>
      </w:r>
    </w:p>
    <w:p w14:paraId="70282F3C" w14:textId="77777777" w:rsidR="00E6033A" w:rsidRPr="00E6033A" w:rsidRDefault="00E6033A" w:rsidP="00E6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0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наименование – Установка снятия СПФ;</w:t>
      </w:r>
    </w:p>
    <w:p w14:paraId="50A90024" w14:textId="2C8AE6AC" w:rsidR="00E6033A" w:rsidRPr="00E6033A" w:rsidRDefault="00E6033A" w:rsidP="00E6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0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модель – ЭЛТРА</w:t>
      </w:r>
      <w:r w:rsidR="00B62C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Pr="00E60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 СФ;</w:t>
      </w:r>
      <w:r w:rsidRPr="00E6033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7E773BEB" w14:textId="77777777" w:rsidR="00E6033A" w:rsidRPr="00E6033A" w:rsidRDefault="00E6033A" w:rsidP="00E6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0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год выпуска – 2014 год;</w:t>
      </w:r>
    </w:p>
    <w:p w14:paraId="3F429437" w14:textId="77777777" w:rsidR="00E6033A" w:rsidRPr="00E6033A" w:rsidRDefault="00E6033A" w:rsidP="00E6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0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-производитель – </w:t>
      </w:r>
      <w:proofErr w:type="spellStart"/>
      <w:r w:rsidRPr="00E60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СПбЦ</w:t>
      </w:r>
      <w:proofErr w:type="spellEnd"/>
      <w:r w:rsidRPr="00E60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ЭЛМА, Россия.</w:t>
      </w:r>
    </w:p>
    <w:p w14:paraId="057C1971" w14:textId="5F42FCB5" w:rsidR="00774A71" w:rsidRPr="00774A71" w:rsidRDefault="00E6033A" w:rsidP="00E6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Установка снятия СПФ "</w:t>
      </w:r>
      <w:proofErr w:type="spellStart"/>
      <w:r w:rsidRPr="00E60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Элтрахим</w:t>
      </w:r>
      <w:proofErr w:type="spellEnd"/>
      <w:r w:rsidRPr="00E60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СФ"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60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принадлежит Продавцу на праве собственности, и имеет инвентарный (балансовый) номер – 9193</w:t>
      </w:r>
      <w:r w:rsidR="00774A71" w:rsidRPr="00774A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E8A71F" w14:textId="77777777" w:rsidR="00851CCE" w:rsidRPr="003E6718" w:rsidRDefault="00FA257A" w:rsidP="00586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</w:t>
      </w:r>
      <w:r w:rsidR="00586A34"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Обременение: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73EA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отсутствует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05A50" w:rsidRPr="003E6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C600409" w14:textId="2AF49DF8" w:rsidR="00195FB2" w:rsidRPr="003E6718" w:rsidRDefault="00E822B0" w:rsidP="00C4670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Срок, место и порядок предоставления аукционной документации, размер, порядок и сроки внесения платы, взимаемой Продавцом за предоставление документации:</w:t>
      </w:r>
      <w:r w:rsidR="00242E2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размещением извещения о проведении электронного аукциона и до «</w:t>
      </w:r>
      <w:r w:rsidR="00B62CF4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B62C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сентября</w:t>
      </w:r>
      <w:r w:rsidR="008814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аукционная документация в электронном виде находится в открытом доступе, размещенная на сайте Электронной площадки  </w:t>
      </w:r>
      <w:hyperlink r:id="rId7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предоставление документации плата не взимается. </w:t>
      </w:r>
    </w:p>
    <w:p w14:paraId="3A87BAD1" w14:textId="540D88AB" w:rsidR="00E822B0" w:rsidRPr="003E6718" w:rsidRDefault="00E822B0" w:rsidP="00074D2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Подача заявки осуществляется с «</w:t>
      </w:r>
      <w:r w:rsidR="00B62CF4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B62C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августа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D07D0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2464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и до 1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:00 «</w:t>
      </w:r>
      <w:r w:rsidR="00B62CF4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B62C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сентября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C8534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</w:t>
      </w:r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(здесь и далее время местное)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416ACFC" w14:textId="77777777" w:rsidR="00E822B0" w:rsidRPr="003E6718" w:rsidRDefault="00E822B0" w:rsidP="00C46702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документов, которые должны быть приложены к заявке, изложен в п. 2.2 Документации.</w:t>
      </w:r>
    </w:p>
    <w:p w14:paraId="74F6F6D7" w14:textId="58834371" w:rsidR="00E822B0" w:rsidRPr="003E6718" w:rsidRDefault="00E822B0" w:rsidP="00C4670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 и сроки оплаты по договору, заключаемому по результатам аукциона содержатся в форме договора купли-продажи, являющейся неотъемлемой частью Документац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ау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кциона. Участник вправе предложить условия по оплате в сроки не позднее 3 (трех) месяцев с даты подписания договора купли-продажи на условиях рассрочки платежа в порядке, указанном в Заявке.</w:t>
      </w:r>
    </w:p>
    <w:p w14:paraId="41689842" w14:textId="46FD9729" w:rsidR="00E822B0" w:rsidRPr="003E6718" w:rsidRDefault="00E822B0" w:rsidP="00E822B0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Ознакомиться с формой заявки, перечнем документов, подлежащим предоставлению вместе с заявкой, условиями договора купли-продажи, а также иными сведениями о предмете аукциона (аукционной документацией) можно на сайт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BE264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с </w:t>
      </w:r>
      <w:r w:rsidR="001C4201" w:rsidRPr="001C420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B62CF4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="001C4201" w:rsidRPr="001C42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B62C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августа</w:t>
      </w:r>
      <w:r w:rsidR="001C4201" w:rsidRPr="001C42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2024 г. и до 12:00 «</w:t>
      </w:r>
      <w:r w:rsidR="00B62CF4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="001C4201" w:rsidRPr="001C42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B62C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сентября</w:t>
      </w:r>
      <w:r w:rsidR="001C4201" w:rsidRPr="001C42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2024 г.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адресам Организатора аукциона и Собственника имущества.</w:t>
      </w:r>
      <w:proofErr w:type="gramEnd"/>
    </w:p>
    <w:p w14:paraId="64A5E315" w14:textId="77777777" w:rsidR="00E822B0" w:rsidRPr="003E6718" w:rsidRDefault="00E822B0" w:rsidP="00E822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Порядок получения документации на электронной торговой площадке по адресу </w:t>
      </w:r>
      <w:hyperlink r:id="rId9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="00586A34" w:rsidRPr="003E671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определяется правилами электронной торговой площадки.</w:t>
      </w:r>
    </w:p>
    <w:p w14:paraId="4B0584EE" w14:textId="77777777" w:rsidR="00E822B0" w:rsidRPr="003E6718" w:rsidRDefault="00E822B0" w:rsidP="00E822B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До подачи заявки на участия в аукционе возможен осмотр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имущества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выставляемых на торги. </w:t>
      </w:r>
    </w:p>
    <w:p w14:paraId="2DC9724F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осмотра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претендент направляет Организатору аукциона, запрос на электронную почту, указанную в п. 3 настоящего Извещения, с указанием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своим названием, фамилией лица, которое будет производить осмотр, с приложением копии паспорта, доверенности на право действовать от имени и в интересах Претендента. </w:t>
      </w:r>
    </w:p>
    <w:p w14:paraId="2432FDFE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позднее двух рабочих дней указанному в запросе лицу сообщается время, когда он может осмотреть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346C314" w14:textId="0C7D0800" w:rsidR="00E822B0" w:rsidRPr="003E6718" w:rsidRDefault="00E822B0" w:rsidP="00E822B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Рассмотрение заявок на участие в аукционе и оформление протокола рассмотрения заявок: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17:00 «</w:t>
      </w:r>
      <w:r w:rsidR="00B62CF4">
        <w:rPr>
          <w:rFonts w:ascii="Times New Roman" w:eastAsiaTheme="minorEastAsia" w:hAnsi="Times New Roman" w:cs="Times New Roman"/>
          <w:sz w:val="24"/>
          <w:szCs w:val="24"/>
          <w:lang w:eastAsia="ru-RU"/>
        </w:rPr>
        <w:t>02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B62C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октября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14:paraId="5CB6ACE2" w14:textId="32DF8185" w:rsidR="00FA257A" w:rsidRPr="003E6718" w:rsidRDefault="00E822B0" w:rsidP="0068093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Место, дата, время проведения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аукцион проводится в электронной форме на электронной торговой площадке в соответствии с правилами электронной торговой площадки по адресу </w:t>
      </w:r>
      <w:hyperlink r:id="rId10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12:00 «</w:t>
      </w:r>
      <w:r w:rsidR="00B62CF4">
        <w:rPr>
          <w:rFonts w:ascii="Times New Roman" w:eastAsiaTheme="minorEastAsia" w:hAnsi="Times New Roman" w:cs="Times New Roman"/>
          <w:sz w:val="24"/>
          <w:szCs w:val="24"/>
          <w:lang w:eastAsia="ru-RU"/>
        </w:rPr>
        <w:t>03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B62C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октября</w:t>
      </w:r>
      <w:bookmarkStart w:id="0" w:name="_GoBack"/>
      <w:bookmarkEnd w:id="0"/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14:paraId="6713330A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Начальная цена договора, являющегося предметом аукциона: </w:t>
      </w:r>
    </w:p>
    <w:p w14:paraId="6699F7C6" w14:textId="3A646F89" w:rsidR="003E6A91" w:rsidRPr="003E6718" w:rsidRDefault="00E6033A" w:rsidP="003E6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3 139 379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три</w:t>
      </w:r>
      <w:r w:rsidR="00001585">
        <w:rPr>
          <w:rFonts w:ascii="Times New Roman" w:eastAsia="Calibri" w:hAnsi="Times New Roman" w:cs="Times New Roman"/>
          <w:sz w:val="24"/>
          <w:szCs w:val="24"/>
        </w:rPr>
        <w:t xml:space="preserve"> миллиона </w:t>
      </w:r>
      <w:r>
        <w:rPr>
          <w:rFonts w:ascii="Times New Roman" w:eastAsia="Calibri" w:hAnsi="Times New Roman" w:cs="Times New Roman"/>
          <w:sz w:val="24"/>
          <w:szCs w:val="24"/>
        </w:rPr>
        <w:t>сто тридцать</w:t>
      </w:r>
      <w:r w:rsidR="00001585">
        <w:rPr>
          <w:rFonts w:ascii="Times New Roman" w:eastAsia="Calibri" w:hAnsi="Times New Roman" w:cs="Times New Roman"/>
          <w:sz w:val="24"/>
          <w:szCs w:val="24"/>
        </w:rPr>
        <w:t xml:space="preserve"> девять тысяч </w:t>
      </w:r>
      <w:r>
        <w:rPr>
          <w:rFonts w:ascii="Times New Roman" w:eastAsia="Calibri" w:hAnsi="Times New Roman" w:cs="Times New Roman"/>
          <w:sz w:val="24"/>
          <w:szCs w:val="24"/>
        </w:rPr>
        <w:t>триста семьдесят девять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) рубл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(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том числе НДС 20%):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C34B69" w14:textId="5D4B2953" w:rsidR="00FA257A" w:rsidRPr="003E6718" w:rsidRDefault="00FA257A" w:rsidP="003E6A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13. Шаг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0158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% от начальной цены аукциона –</w:t>
      </w:r>
      <w:r w:rsidR="00153D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60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62 787</w:t>
      </w:r>
      <w:r w:rsidR="00153DF9" w:rsidRPr="00134F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53DF9" w:rsidRPr="00837F8F">
        <w:rPr>
          <w:rFonts w:ascii="Times New Roman" w:eastAsia="Calibri" w:hAnsi="Times New Roman" w:cs="Times New Roman"/>
          <w:sz w:val="24"/>
          <w:szCs w:val="24"/>
        </w:rPr>
        <w:t>(</w:t>
      </w:r>
      <w:r w:rsidR="00E6033A">
        <w:rPr>
          <w:rFonts w:ascii="Times New Roman" w:eastAsia="Calibri" w:hAnsi="Times New Roman" w:cs="Times New Roman"/>
          <w:sz w:val="24"/>
          <w:szCs w:val="24"/>
        </w:rPr>
        <w:t>шестьдесят две тысячи семьсот восемьдесят семь</w:t>
      </w:r>
      <w:r w:rsidR="00153DF9" w:rsidRPr="00837F8F">
        <w:rPr>
          <w:rFonts w:ascii="Times New Roman" w:eastAsia="Calibri" w:hAnsi="Times New Roman" w:cs="Times New Roman"/>
          <w:sz w:val="24"/>
          <w:szCs w:val="24"/>
        </w:rPr>
        <w:t>) рубл</w:t>
      </w:r>
      <w:r w:rsidR="00E6033A">
        <w:rPr>
          <w:rFonts w:ascii="Times New Roman" w:eastAsia="Calibri" w:hAnsi="Times New Roman" w:cs="Times New Roman"/>
          <w:sz w:val="24"/>
          <w:szCs w:val="24"/>
        </w:rPr>
        <w:t>ей 58</w:t>
      </w:r>
      <w:r w:rsidR="00153DF9">
        <w:rPr>
          <w:rFonts w:ascii="Times New Roman" w:eastAsia="Calibri" w:hAnsi="Times New Roman" w:cs="Times New Roman"/>
          <w:sz w:val="24"/>
          <w:szCs w:val="24"/>
        </w:rPr>
        <w:t xml:space="preserve"> копеек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E30C4E0" w14:textId="51672A10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14. Размер задатка: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0158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от начальной цены аукциона – </w:t>
      </w:r>
      <w:r w:rsidR="00E60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62 787</w:t>
      </w:r>
      <w:r w:rsidR="00E6033A" w:rsidRPr="00134F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6033A" w:rsidRPr="00837F8F">
        <w:rPr>
          <w:rFonts w:ascii="Times New Roman" w:eastAsia="Calibri" w:hAnsi="Times New Roman" w:cs="Times New Roman"/>
          <w:sz w:val="24"/>
          <w:szCs w:val="24"/>
        </w:rPr>
        <w:t>(</w:t>
      </w:r>
      <w:r w:rsidR="00E6033A">
        <w:rPr>
          <w:rFonts w:ascii="Times New Roman" w:eastAsia="Calibri" w:hAnsi="Times New Roman" w:cs="Times New Roman"/>
          <w:sz w:val="24"/>
          <w:szCs w:val="24"/>
        </w:rPr>
        <w:t>шестьдесят две тысячи семьсот восемьдесят семь</w:t>
      </w:r>
      <w:r w:rsidR="00E6033A" w:rsidRPr="00837F8F">
        <w:rPr>
          <w:rFonts w:ascii="Times New Roman" w:eastAsia="Calibri" w:hAnsi="Times New Roman" w:cs="Times New Roman"/>
          <w:sz w:val="24"/>
          <w:szCs w:val="24"/>
        </w:rPr>
        <w:t>) рубл</w:t>
      </w:r>
      <w:r w:rsidR="00E6033A">
        <w:rPr>
          <w:rFonts w:ascii="Times New Roman" w:eastAsia="Calibri" w:hAnsi="Times New Roman" w:cs="Times New Roman"/>
          <w:sz w:val="24"/>
          <w:szCs w:val="24"/>
        </w:rPr>
        <w:t>ей 58 копеек</w:t>
      </w:r>
      <w:r w:rsidR="00774A71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Задаток подлежит перечислению на расчетный счет АО «НПО НИИИП-</w:t>
      </w:r>
      <w:proofErr w:type="spell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в срок, не позднее момента подачи заявки на участие в аукционе и считается перечисленным с момента зачисления в полном объеме на указанный расчетный счет. 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Возвращение задатка осуществляется в порядке, установленном в документации о проведении аукциона.</w:t>
      </w:r>
    </w:p>
    <w:p w14:paraId="3FFD9506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</w:t>
      </w:r>
      <w:r w:rsidRPr="003E6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3E6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назначении платежа указывать точное наименование предмета заявки на участие в аукционе в электронной форме)</w:t>
      </w:r>
    </w:p>
    <w:p w14:paraId="7E4AE43D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«НПО НИИИП-</w:t>
      </w:r>
      <w:proofErr w:type="spellStart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A22E8EE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630015, г. Новосибирск, ул. Планетная, 32</w:t>
      </w:r>
    </w:p>
    <w:p w14:paraId="484EB42C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5401199015/КПП 540101001</w:t>
      </w:r>
    </w:p>
    <w:p w14:paraId="0E62E14A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40702810244020003415</w:t>
      </w:r>
    </w:p>
    <w:p w14:paraId="02699D8B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Сибирском банке Сбербанка России</w:t>
      </w:r>
    </w:p>
    <w:p w14:paraId="28CD7FD1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30101810500000000641</w:t>
      </w:r>
    </w:p>
    <w:p w14:paraId="6EAD2FBF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БИК 045004641</w:t>
      </w:r>
    </w:p>
    <w:p w14:paraId="050D936C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 проводится в электронной форме на электронной торговой площадке в порядке, предусмотренном статьями 447 - 449 Гражданского кодекса Российской Федерации, документацией аукциона и в соответствии с правилами работы электронной торговой площадки (с указанными правилами можно ознакомиться на сайте) </w:t>
      </w:r>
      <w:hyperlink r:id="rId11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14:paraId="74DD5266" w14:textId="77777777" w:rsidR="00FA257A" w:rsidRPr="003E6718" w:rsidRDefault="00FA257A" w:rsidP="00FA257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Победителем аукциона признается лицо, предложившее наиболее высокую цену в соответствии с п. 3 Документации.</w:t>
      </w:r>
    </w:p>
    <w:p w14:paraId="69AF0DC9" w14:textId="77777777" w:rsidR="00C46702" w:rsidRPr="003E6718" w:rsidRDefault="00FA257A" w:rsidP="00C4670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 заключения договора купли-продажи: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 купли-продажи подписывается в течение 7 (семи) календарных  дней со дня размещения в сети Интернет протокола о результатах аукциона.</w:t>
      </w:r>
    </w:p>
    <w:p w14:paraId="7BB0C63C" w14:textId="77777777" w:rsidR="003E6718" w:rsidRPr="00947157" w:rsidRDefault="00FA257A" w:rsidP="0094715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Остальные и более подробные условия аукциона (оформление участия, определение лица выигравшего аукцион) содержатся в документац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ау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кциона, являющейся неотъемлемым приложением к данному извещению.</w:t>
      </w:r>
    </w:p>
    <w:sectPr w:rsidR="003E6718" w:rsidRPr="0094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3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F6F1BD0"/>
    <w:multiLevelType w:val="hybridMultilevel"/>
    <w:tmpl w:val="4FA4B9F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D7"/>
    <w:rsid w:val="00001585"/>
    <w:rsid w:val="00074D2F"/>
    <w:rsid w:val="00091203"/>
    <w:rsid w:val="000B6CD7"/>
    <w:rsid w:val="000E2BFE"/>
    <w:rsid w:val="00131DBA"/>
    <w:rsid w:val="00134F8F"/>
    <w:rsid w:val="00141612"/>
    <w:rsid w:val="00153DF9"/>
    <w:rsid w:val="001915A4"/>
    <w:rsid w:val="00195FB2"/>
    <w:rsid w:val="001A20BA"/>
    <w:rsid w:val="001C4201"/>
    <w:rsid w:val="001D0C4F"/>
    <w:rsid w:val="0020214D"/>
    <w:rsid w:val="00217E12"/>
    <w:rsid w:val="002247B6"/>
    <w:rsid w:val="00242E20"/>
    <w:rsid w:val="002440DC"/>
    <w:rsid w:val="00246411"/>
    <w:rsid w:val="00286A10"/>
    <w:rsid w:val="002A5F40"/>
    <w:rsid w:val="00330953"/>
    <w:rsid w:val="00347BF2"/>
    <w:rsid w:val="003841A5"/>
    <w:rsid w:val="00387B5D"/>
    <w:rsid w:val="00396E77"/>
    <w:rsid w:val="003E6718"/>
    <w:rsid w:val="003E6A91"/>
    <w:rsid w:val="004250C9"/>
    <w:rsid w:val="0044577D"/>
    <w:rsid w:val="00497E4B"/>
    <w:rsid w:val="00545AFA"/>
    <w:rsid w:val="00586A34"/>
    <w:rsid w:val="005959AE"/>
    <w:rsid w:val="005A2564"/>
    <w:rsid w:val="005A3825"/>
    <w:rsid w:val="005C18D8"/>
    <w:rsid w:val="00636685"/>
    <w:rsid w:val="00680937"/>
    <w:rsid w:val="006A5E8B"/>
    <w:rsid w:val="00731B79"/>
    <w:rsid w:val="00774A71"/>
    <w:rsid w:val="007E2736"/>
    <w:rsid w:val="007E5857"/>
    <w:rsid w:val="00806678"/>
    <w:rsid w:val="00837F8F"/>
    <w:rsid w:val="00851CCE"/>
    <w:rsid w:val="00881449"/>
    <w:rsid w:val="00891B99"/>
    <w:rsid w:val="008A0F53"/>
    <w:rsid w:val="008A12EC"/>
    <w:rsid w:val="00904B90"/>
    <w:rsid w:val="00905A50"/>
    <w:rsid w:val="009470EF"/>
    <w:rsid w:val="00947157"/>
    <w:rsid w:val="00973D3A"/>
    <w:rsid w:val="009750DA"/>
    <w:rsid w:val="00A22A07"/>
    <w:rsid w:val="00A27E15"/>
    <w:rsid w:val="00A4788E"/>
    <w:rsid w:val="00A9458C"/>
    <w:rsid w:val="00B158B1"/>
    <w:rsid w:val="00B2343E"/>
    <w:rsid w:val="00B33461"/>
    <w:rsid w:val="00B62CF4"/>
    <w:rsid w:val="00BA00FC"/>
    <w:rsid w:val="00BA1F9C"/>
    <w:rsid w:val="00BD32FA"/>
    <w:rsid w:val="00BD5D31"/>
    <w:rsid w:val="00BE2644"/>
    <w:rsid w:val="00C46702"/>
    <w:rsid w:val="00C85344"/>
    <w:rsid w:val="00CE6C1A"/>
    <w:rsid w:val="00D07D0C"/>
    <w:rsid w:val="00D51626"/>
    <w:rsid w:val="00D56E6F"/>
    <w:rsid w:val="00D839AC"/>
    <w:rsid w:val="00D870DA"/>
    <w:rsid w:val="00DC3E4C"/>
    <w:rsid w:val="00DE67B5"/>
    <w:rsid w:val="00E164B4"/>
    <w:rsid w:val="00E6033A"/>
    <w:rsid w:val="00E63B13"/>
    <w:rsid w:val="00E822B0"/>
    <w:rsid w:val="00EA1372"/>
    <w:rsid w:val="00EC3D8B"/>
    <w:rsid w:val="00EE3F36"/>
    <w:rsid w:val="00EF36C4"/>
    <w:rsid w:val="00F347EC"/>
    <w:rsid w:val="00F73EA4"/>
    <w:rsid w:val="00FA257A"/>
    <w:rsid w:val="00FC077B"/>
    <w:rsid w:val="00F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2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093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093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tp.gp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0562-81F1-4F0B-8DA8-68DA835B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"NPO NIIIP-NZiK"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Никифорова Елена Анатольевна</cp:lastModifiedBy>
  <cp:revision>3</cp:revision>
  <cp:lastPrinted>2024-07-23T08:46:00Z</cp:lastPrinted>
  <dcterms:created xsi:type="dcterms:W3CDTF">2024-08-28T09:13:00Z</dcterms:created>
  <dcterms:modified xsi:type="dcterms:W3CDTF">2024-08-29T01:49:00Z</dcterms:modified>
</cp:coreProperties>
</file>