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8A695E"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w:t>
            </w:r>
            <w:r w:rsidR="00433067">
              <w:rPr>
                <w:rFonts w:ascii="Times New Roman" w:hAnsi="Times New Roman" w:cs="Times New Roman"/>
                <w:sz w:val="18"/>
                <w:szCs w:val="18"/>
              </w:rPr>
              <w:t xml:space="preserve"> </w:t>
            </w: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Услуги по обслуживанию помещений комплексные площадки № 3 по адресу:г.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r w:rsidRPr="0082074B">
              <w:rPr>
                <w:rFonts w:ascii="Times New Roman" w:hAnsi="Times New Roman" w:cs="Times New Roman"/>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D324CD">
              <w:rPr>
                <w:rFonts w:ascii="Times New Roman" w:hAnsi="Times New Roman" w:cs="Times New Roman"/>
                <w:bCs/>
                <w:sz w:val="20"/>
                <w:szCs w:val="20"/>
              </w:rPr>
              <w:t xml:space="preserve">к защитных одноразовых </w:t>
            </w:r>
            <w:r w:rsidR="003F5BC8">
              <w:rPr>
                <w:rFonts w:ascii="Times New Roman" w:hAnsi="Times New Roman" w:cs="Times New Roman"/>
                <w:bCs/>
                <w:sz w:val="20"/>
                <w:szCs w:val="20"/>
              </w:rPr>
              <w:t>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lastRenderedPageBreak/>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шт</w:t>
            </w:r>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w:t>
            </w:r>
            <w:r>
              <w:rPr>
                <w:rFonts w:ascii="Times New Roman" w:hAnsi="Times New Roman" w:cs="Times New Roman"/>
                <w:bCs/>
                <w:sz w:val="20"/>
                <w:szCs w:val="20"/>
              </w:rPr>
              <w:t>100</w:t>
            </w:r>
            <w:r w:rsidRPr="00572F1B">
              <w:rPr>
                <w:rFonts w:ascii="Times New Roman" w:hAnsi="Times New Roman" w:cs="Times New Roman"/>
                <w:bCs/>
                <w:sz w:val="20"/>
                <w:szCs w:val="20"/>
              </w:rPr>
              <w:t> 000,00</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p>
        </w:tc>
      </w:tr>
      <w:tr w:rsidR="00A04556" w:rsidRPr="00572F1B" w:rsidTr="0082002B">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04556" w:rsidRPr="00656B72"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в корпусе № 6 на 3-ем этаже в </w:t>
            </w:r>
            <w:r>
              <w:rPr>
                <w:rFonts w:ascii="Times New Roman" w:hAnsi="Times New Roman" w:cs="Times New Roman"/>
                <w:bCs/>
                <w:sz w:val="20"/>
                <w:szCs w:val="20"/>
              </w:rPr>
              <w:lastRenderedPageBreak/>
              <w:t>осях 11-15/В-Г: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w:t>
            </w:r>
            <w:r>
              <w:rPr>
                <w:rFonts w:ascii="Times New Roman" w:hAnsi="Times New Roman" w:cs="Times New Roman"/>
                <w:bCs/>
                <w:sz w:val="20"/>
                <w:szCs w:val="20"/>
              </w:rPr>
              <w:lastRenderedPageBreak/>
              <w:t>СНиП, ГОСт</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B541D">
        <w:trPr>
          <w:trHeight w:val="1830"/>
        </w:trPr>
        <w:tc>
          <w:tcPr>
            <w:tcW w:w="567" w:type="dxa"/>
            <w:tcBorders>
              <w:top w:val="single" w:sz="4" w:space="0" w:color="auto"/>
              <w:bottom w:val="single" w:sz="4" w:space="0" w:color="auto"/>
              <w:right w:val="single" w:sz="4" w:space="0" w:color="auto"/>
            </w:tcBorders>
          </w:tcPr>
          <w:p w:rsidR="002767FD" w:rsidRDefault="002767FD" w:rsidP="00A04556">
            <w:pPr>
              <w:pStyle w:val="a4"/>
              <w:numPr>
                <w:ilvl w:val="0"/>
                <w:numId w:val="26"/>
              </w:numPr>
              <w:ind w:left="0" w:firstLine="0"/>
              <w:rPr>
                <w:rFonts w:ascii="Times New Roman" w:hAnsi="Times New Roman" w:cs="Times New Roman"/>
                <w:sz w:val="20"/>
                <w:szCs w:val="20"/>
              </w:rPr>
            </w:pPr>
          </w:p>
          <w:p w:rsidR="002767FD" w:rsidRPr="002767FD" w:rsidRDefault="002767FD" w:rsidP="002767FD"/>
          <w:p w:rsidR="00A04556" w:rsidRPr="002767FD" w:rsidRDefault="00A04556" w:rsidP="002767FD"/>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E4973"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установок для перемотки проводов,пусконаладочные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572F1B"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572F1B" w:rsidTr="00FB541D">
        <w:trPr>
          <w:trHeight w:val="709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380±10%В</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FB541D"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B541D">
        <w:trPr>
          <w:trHeight w:val="19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20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6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w:t>
            </w:r>
            <w:r>
              <w:rPr>
                <w:rFonts w:ascii="Times New Roman" w:hAnsi="Times New Roman" w:cs="Times New Roman"/>
                <w:sz w:val="20"/>
                <w:szCs w:val="20"/>
              </w:rPr>
              <w:lastRenderedPageBreak/>
              <w:t>9/А-Г отм.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w:t>
            </w:r>
            <w:r>
              <w:rPr>
                <w:rFonts w:ascii="Times New Roman" w:hAnsi="Times New Roman" w:cs="Times New Roman"/>
                <w:sz w:val="20"/>
                <w:szCs w:val="20"/>
              </w:rPr>
              <w:lastRenderedPageBreak/>
              <w:t>им заданием. Гарантия на выполненные работы –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r>
              <w:rPr>
                <w:rFonts w:ascii="Times New Roman" w:hAnsi="Times New Roman" w:cs="Times New Roman"/>
                <w:bCs/>
                <w:sz w:val="18"/>
                <w:szCs w:val="18"/>
              </w:rPr>
              <w:lastRenderedPageBreak/>
              <w:t>оличество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менее </w:t>
            </w:r>
            <w:r>
              <w:rPr>
                <w:rFonts w:ascii="Times New Roman" w:hAnsi="Times New Roman" w:cs="Times New Roman"/>
                <w:sz w:val="20"/>
                <w:szCs w:val="20"/>
              </w:rPr>
              <w:lastRenderedPageBreak/>
              <w:t>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9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3A789E"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360 426</w:t>
            </w:r>
            <w:r w:rsidR="00A04556">
              <w:rPr>
                <w:rFonts w:ascii="Times New Roman" w:hAnsi="Times New Roman" w:cs="Times New Roman"/>
                <w:bCs/>
                <w:sz w:val="18"/>
                <w:szCs w:val="18"/>
              </w:rPr>
              <w:t>,00</w:t>
            </w:r>
            <w:r w:rsidR="00A0455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1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73082" w:rsidRPr="00A73082" w:rsidRDefault="00A73082" w:rsidP="00A04556">
            <w:pPr>
              <w:spacing w:after="0" w:line="240" w:lineRule="auto"/>
              <w:jc w:val="center"/>
              <w:rPr>
                <w:rFonts w:ascii="Times New Roman" w:hAnsi="Times New Roman" w:cs="Times New Roman"/>
                <w:sz w:val="18"/>
                <w:szCs w:val="18"/>
              </w:rPr>
            </w:pPr>
            <w:r w:rsidRPr="00A73082">
              <w:rPr>
                <w:rFonts w:ascii="Times New Roman" w:hAnsi="Times New Roman" w:cs="Times New Roman"/>
                <w:sz w:val="18"/>
                <w:szCs w:val="18"/>
              </w:rPr>
              <w:t>28.49.23.195</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A04556" w:rsidRDefault="00A73082"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w:t>
            </w:r>
          </w:p>
          <w:p w:rsidR="00A73082" w:rsidRDefault="00A73082"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услуг по временнному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A17E8"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9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893ADA"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22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736 190,91</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асфальтобетонного пкрытия по адресу: г.Новосиби</w:t>
            </w:r>
            <w:r>
              <w:rPr>
                <w:rFonts w:ascii="Times New Roman" w:hAnsi="Times New Roman" w:cs="Times New Roman"/>
                <w:sz w:val="20"/>
                <w:szCs w:val="20"/>
              </w:rPr>
              <w:lastRenderedPageBreak/>
              <w:t>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3 147 236,40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572F1B"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572F1B" w:rsidTr="00BE2003">
        <w:trPr>
          <w:trHeight w:val="300"/>
        </w:trPr>
        <w:tc>
          <w:tcPr>
            <w:tcW w:w="567" w:type="dxa"/>
            <w:tcBorders>
              <w:top w:val="single" w:sz="4" w:space="0" w:color="auto"/>
              <w:bottom w:val="single" w:sz="4" w:space="0" w:color="auto"/>
              <w:right w:val="single" w:sz="4" w:space="0" w:color="auto"/>
            </w:tcBorders>
          </w:tcPr>
          <w:p w:rsidR="00A8249C" w:rsidRPr="00C36ED2"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Default="00A8249C" w:rsidP="00A8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670867"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670867">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A8249C" w:rsidRPr="00A8249C" w:rsidRDefault="00A8249C" w:rsidP="00A8249C">
            <w:pPr>
              <w:spacing w:after="0" w:line="240" w:lineRule="auto"/>
              <w:jc w:val="center"/>
              <w:rPr>
                <w:rFonts w:ascii="Times New Roman" w:hAnsi="Times New Roman" w:cs="Times New Roman"/>
                <w:sz w:val="18"/>
                <w:szCs w:val="18"/>
              </w:rPr>
            </w:pPr>
            <w:r w:rsidRPr="00A8249C">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A8249C" w:rsidRPr="00572F1B" w:rsidRDefault="00A8249C" w:rsidP="00A8249C">
            <w:pPr>
              <w:spacing w:after="0" w:line="240" w:lineRule="auto"/>
              <w:jc w:val="center"/>
              <w:rPr>
                <w:rFonts w:ascii="Times New Roman" w:hAnsi="Times New Roman" w:cs="Times New Roman"/>
                <w:bCs/>
                <w:sz w:val="18"/>
                <w:szCs w:val="18"/>
              </w:rPr>
            </w:pPr>
            <w:r w:rsidRPr="002D68D7">
              <w:rPr>
                <w:rFonts w:ascii="Times New Roman" w:hAnsi="Times New Roman" w:cs="Times New Roman"/>
                <w:bCs/>
                <w:sz w:val="18"/>
                <w:szCs w:val="18"/>
              </w:rPr>
              <w:t xml:space="preserve">100 000, 00 </w:t>
            </w: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Default="00A8249C" w:rsidP="00A8249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Default="00A8249C" w:rsidP="00A8249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p>
        </w:tc>
      </w:tr>
      <w:tr w:rsidR="00D402E8" w:rsidRPr="00572F1B" w:rsidTr="00D402E8">
        <w:trPr>
          <w:trHeight w:val="300"/>
        </w:trPr>
        <w:tc>
          <w:tcPr>
            <w:tcW w:w="567" w:type="dxa"/>
            <w:tcBorders>
              <w:top w:val="single" w:sz="4" w:space="0" w:color="auto"/>
              <w:bottom w:val="single" w:sz="4" w:space="0" w:color="auto"/>
              <w:right w:val="single" w:sz="4" w:space="0" w:color="auto"/>
            </w:tcBorders>
          </w:tcPr>
          <w:p w:rsidR="00D402E8" w:rsidRPr="00C36ED2"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bookmarkStart w:id="1" w:name="_GoBack"/>
            <w:r w:rsidRPr="00572F1B">
              <w:rPr>
                <w:rFonts w:ascii="Times New Roman" w:hAnsi="Times New Roman" w:cs="Times New Roman"/>
                <w:sz w:val="18"/>
                <w:szCs w:val="18"/>
              </w:rPr>
              <w:t>19.20.21</w:t>
            </w:r>
            <w:bookmarkEnd w:id="1"/>
          </w:p>
        </w:tc>
        <w:tc>
          <w:tcPr>
            <w:tcW w:w="1276" w:type="dxa"/>
            <w:tcBorders>
              <w:top w:val="single" w:sz="4" w:space="0" w:color="auto"/>
              <w:left w:val="single" w:sz="4" w:space="0" w:color="auto"/>
              <w:bottom w:val="single" w:sz="4" w:space="0" w:color="auto"/>
              <w:right w:val="single" w:sz="4" w:space="0" w:color="auto"/>
            </w:tcBorders>
          </w:tcPr>
          <w:p w:rsidR="00D402E8" w:rsidRPr="00572F1B"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F46802" w:rsidP="00D402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66000</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572F1B" w:rsidRDefault="00D402E8" w:rsidP="000A2C0D">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r w:rsidR="000A2C0D">
              <w:rPr>
                <w:rFonts w:ascii="Times New Roman" w:hAnsi="Times New Roman" w:cs="Times New Roman"/>
                <w:sz w:val="18"/>
                <w:szCs w:val="18"/>
              </w:rPr>
              <w:t> 301 986,60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Default="000A2C0D" w:rsidP="000A2C0D">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A2C0D" w:rsidRDefault="000A2C0D" w:rsidP="000A2C0D">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D402E8" w:rsidRPr="00572F1B" w:rsidRDefault="00D402E8" w:rsidP="000A2C0D">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402E8"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A2C0D" w:rsidRPr="00572F1B"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p>
        </w:tc>
      </w:tr>
      <w:tr w:rsidR="00D402E8" w:rsidRPr="00572F1B" w:rsidTr="00BE2003">
        <w:trPr>
          <w:trHeight w:val="300"/>
        </w:trPr>
        <w:tc>
          <w:tcPr>
            <w:tcW w:w="567" w:type="dxa"/>
            <w:tcBorders>
              <w:top w:val="single" w:sz="4" w:space="0" w:color="auto"/>
              <w:bottom w:val="single" w:sz="4" w:space="0" w:color="auto"/>
              <w:right w:val="single" w:sz="4" w:space="0" w:color="auto"/>
            </w:tcBorders>
          </w:tcPr>
          <w:p w:rsidR="00D402E8" w:rsidRPr="00C36ED2"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D402E8" w:rsidRPr="00C36ED2" w:rsidRDefault="008A695E"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00D402E8"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175 026,00</w:t>
            </w: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572F1B" w:rsidRDefault="00D402E8" w:rsidP="00D402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572F1B" w:rsidRDefault="00D402E8" w:rsidP="00D402E8">
            <w:pPr>
              <w:autoSpaceDE w:val="0"/>
              <w:autoSpaceDN w:val="0"/>
              <w:adjustRightInd w:val="0"/>
              <w:spacing w:after="0" w:line="240" w:lineRule="auto"/>
              <w:jc w:val="center"/>
              <w:rPr>
                <w:rFonts w:ascii="Times New Roman" w:hAnsi="Times New Roman" w:cs="Times New Roman"/>
                <w:sz w:val="20"/>
                <w:szCs w:val="20"/>
              </w:rPr>
            </w:pPr>
          </w:p>
        </w:tc>
      </w:tr>
      <w:tr w:rsidR="0085659E" w:rsidRPr="00572F1B" w:rsidTr="00BE2003">
        <w:trPr>
          <w:trHeight w:val="300"/>
        </w:trPr>
        <w:tc>
          <w:tcPr>
            <w:tcW w:w="567" w:type="dxa"/>
            <w:tcBorders>
              <w:top w:val="single" w:sz="4" w:space="0" w:color="auto"/>
              <w:bottom w:val="single" w:sz="4" w:space="0" w:color="auto"/>
              <w:right w:val="single" w:sz="4" w:space="0" w:color="auto"/>
            </w:tcBorders>
          </w:tcPr>
          <w:p w:rsidR="0085659E" w:rsidRPr="00C36ED2" w:rsidRDefault="0085659E" w:rsidP="0085659E">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5659E" w:rsidRPr="00C36ED2" w:rsidRDefault="008A695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0085659E"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122 702,39</w:t>
            </w: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5659E" w:rsidRPr="00572F1B" w:rsidRDefault="0085659E" w:rsidP="0085659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659E" w:rsidRPr="00572F1B" w:rsidRDefault="0085659E" w:rsidP="0085659E">
            <w:pPr>
              <w:autoSpaceDE w:val="0"/>
              <w:autoSpaceDN w:val="0"/>
              <w:adjustRightInd w:val="0"/>
              <w:spacing w:after="0" w:line="240" w:lineRule="auto"/>
              <w:jc w:val="center"/>
              <w:rPr>
                <w:rFonts w:ascii="Times New Roman" w:hAnsi="Times New Roman" w:cs="Times New Roman"/>
                <w:sz w:val="20"/>
                <w:szCs w:val="20"/>
              </w:rPr>
            </w:pPr>
          </w:p>
        </w:tc>
      </w:tr>
      <w:tr w:rsidR="0085659E" w:rsidRPr="00572F1B" w:rsidTr="00A04556">
        <w:trPr>
          <w:trHeight w:val="300"/>
        </w:trPr>
        <w:tc>
          <w:tcPr>
            <w:tcW w:w="567" w:type="dxa"/>
            <w:tcBorders>
              <w:top w:val="single" w:sz="4" w:space="0" w:color="auto"/>
              <w:bottom w:val="single" w:sz="4" w:space="0" w:color="auto"/>
              <w:right w:val="single" w:sz="4" w:space="0" w:color="auto"/>
            </w:tcBorders>
          </w:tcPr>
          <w:p w:rsidR="0085659E" w:rsidRPr="00C36ED2" w:rsidRDefault="0085659E" w:rsidP="0085659E">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659E" w:rsidRDefault="0085659E" w:rsidP="008565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85659E" w:rsidRDefault="0085659E" w:rsidP="008565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85659E"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оправок, мерительных иструментов</w:t>
            </w:r>
          </w:p>
        </w:tc>
        <w:tc>
          <w:tcPr>
            <w:tcW w:w="1134" w:type="dxa"/>
            <w:tcBorders>
              <w:top w:val="single" w:sz="4" w:space="0" w:color="auto"/>
              <w:left w:val="single" w:sz="4" w:space="0" w:color="auto"/>
              <w:bottom w:val="single" w:sz="4" w:space="0" w:color="auto"/>
              <w:right w:val="single" w:sz="4" w:space="0" w:color="auto"/>
            </w:tcBorders>
          </w:tcPr>
          <w:p w:rsidR="0085659E"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85659E" w:rsidRDefault="0085659E" w:rsidP="0085659E">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659E"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273 909,99</w:t>
            </w:r>
          </w:p>
          <w:p w:rsidR="0085659E"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5659E" w:rsidRPr="00C36ED2"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5659E" w:rsidRPr="00572F1B" w:rsidRDefault="0085659E" w:rsidP="0085659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659E" w:rsidRDefault="0085659E" w:rsidP="0085659E">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F624DC" w:rsidRPr="00F624DC">
              <w:rPr>
                <w:rFonts w:ascii="Times New Roman" w:hAnsi="Times New Roman" w:cs="Times New Roman"/>
                <w:sz w:val="18"/>
                <w:szCs w:val="18"/>
              </w:rPr>
              <w:t>640 071 111.85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C36ED2">
              <w:rPr>
                <w:rFonts w:ascii="Times New Roman" w:hAnsi="Times New Roman" w:cs="Times New Roman"/>
                <w:sz w:val="18"/>
                <w:szCs w:val="18"/>
              </w:rPr>
              <w:t xml:space="preserve"> составляет </w:t>
            </w:r>
            <w:r w:rsidR="00F624DC" w:rsidRPr="00F624DC">
              <w:rPr>
                <w:rFonts w:ascii="Times New Roman" w:hAnsi="Times New Roman" w:cs="Times New Roman"/>
                <w:sz w:val="18"/>
                <w:szCs w:val="18"/>
              </w:rPr>
              <w:t>308 196 935.66 рублей (50.00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1-9/А-Г отм.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действующих норм и правил.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F0041A"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2D162D">
        <w:rPr>
          <w:rFonts w:ascii="Times New Roman" w:hAnsi="Times New Roman" w:cs="Times New Roman"/>
          <w:sz w:val="24"/>
          <w:szCs w:val="24"/>
        </w:rPr>
        <w:t>20</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5E" w:rsidRDefault="008A695E" w:rsidP="00ED4819">
      <w:pPr>
        <w:spacing w:after="0" w:line="240" w:lineRule="auto"/>
      </w:pPr>
      <w:r>
        <w:separator/>
      </w:r>
    </w:p>
  </w:endnote>
  <w:endnote w:type="continuationSeparator" w:id="0">
    <w:p w:rsidR="008A695E" w:rsidRDefault="008A695E"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5E" w:rsidRDefault="008A695E" w:rsidP="00ED4819">
      <w:pPr>
        <w:spacing w:after="0" w:line="240" w:lineRule="auto"/>
      </w:pPr>
      <w:r>
        <w:separator/>
      </w:r>
    </w:p>
  </w:footnote>
  <w:footnote w:type="continuationSeparator" w:id="0">
    <w:p w:rsidR="008A695E" w:rsidRDefault="008A695E"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539"/>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A512081-CDDA-4BA8-99F0-EE5A6688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E846-28AB-4B07-96FA-9BDB07BF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148</Pages>
  <Words>26827</Words>
  <Characters>152914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40</cp:revision>
  <cp:lastPrinted>2021-12-15T07:21:00Z</cp:lastPrinted>
  <dcterms:created xsi:type="dcterms:W3CDTF">2021-12-06T03:55:00Z</dcterms:created>
  <dcterms:modified xsi:type="dcterms:W3CDTF">2021-12-21T02:15:00Z</dcterms:modified>
</cp:coreProperties>
</file>