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86" w:rsidRDefault="00331286" w:rsidP="008022AC">
      <w:pPr>
        <w:autoSpaceDE w:val="0"/>
        <w:autoSpaceDN w:val="0"/>
        <w:adjustRightInd w:val="0"/>
        <w:spacing w:after="0" w:line="240" w:lineRule="auto"/>
        <w:jc w:val="center"/>
        <w:outlineLvl w:val="0"/>
        <w:rPr>
          <w:rFonts w:ascii="Times New Roman" w:hAnsi="Times New Roman" w:cs="Times New Roman"/>
          <w:bCs/>
          <w:sz w:val="20"/>
          <w:szCs w:val="20"/>
        </w:rPr>
      </w:pPr>
    </w:p>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2E6D2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92"/>
        <w:gridCol w:w="1559"/>
        <w:gridCol w:w="992"/>
        <w:gridCol w:w="709"/>
        <w:gridCol w:w="709"/>
        <w:gridCol w:w="709"/>
        <w:gridCol w:w="850"/>
        <w:gridCol w:w="851"/>
        <w:gridCol w:w="1417"/>
        <w:gridCol w:w="992"/>
        <w:gridCol w:w="1134"/>
        <w:gridCol w:w="993"/>
        <w:gridCol w:w="850"/>
        <w:gridCol w:w="992"/>
        <w:gridCol w:w="992"/>
      </w:tblGrid>
      <w:tr w:rsidR="00737115" w:rsidRPr="00B44487" w:rsidTr="00737115">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8"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9"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9922"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3"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0"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0"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1"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C8599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992"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709"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3"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2"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709"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3" w:history="1">
              <w:r w:rsidRPr="00737115">
                <w:rPr>
                  <w:rFonts w:ascii="Times New Roman" w:hAnsi="Times New Roman" w:cs="Times New Roman"/>
                  <w:sz w:val="18"/>
                  <w:szCs w:val="18"/>
                </w:rPr>
                <w:t>ОКАТО</w:t>
              </w:r>
            </w:hyperlink>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3"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сборникам рецептур и кулинарных </w:t>
            </w:r>
            <w:r w:rsidRPr="00B44487">
              <w:rPr>
                <w:rFonts w:ascii="Times New Roman" w:hAnsi="Times New Roman" w:cs="Times New Roman"/>
                <w:sz w:val="20"/>
                <w:szCs w:val="20"/>
              </w:rPr>
              <w:lastRenderedPageBreak/>
              <w:t>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B44487">
              <w:rPr>
                <w:rFonts w:ascii="Times New Roman" w:hAnsi="Times New Roman" w:cs="Times New Roman"/>
                <w:sz w:val="20"/>
                <w:szCs w:val="20"/>
              </w:rPr>
              <w:lastRenderedPageBreak/>
              <w:t>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Невозможно определить количество </w:t>
            </w:r>
            <w:r w:rsidRPr="00B44487">
              <w:rPr>
                <w:rFonts w:ascii="Times New Roman" w:hAnsi="Times New Roman" w:cs="Times New Roman"/>
                <w:bCs/>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w:t>
            </w:r>
            <w:r w:rsidRPr="00B44487">
              <w:rPr>
                <w:rFonts w:ascii="Times New Roman" w:hAnsi="Times New Roman" w:cs="Times New Roman"/>
                <w:sz w:val="20"/>
                <w:szCs w:val="20"/>
              </w:rPr>
              <w:lastRenderedPageBreak/>
              <w:t>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0"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w:t>
            </w:r>
            <w:r w:rsidRPr="00B44487">
              <w:rPr>
                <w:rFonts w:ascii="Times New Roman" w:hAnsi="Times New Roman" w:cs="Times New Roman"/>
                <w:sz w:val="20"/>
                <w:szCs w:val="20"/>
              </w:rPr>
              <w:lastRenderedPageBreak/>
              <w:t>осмотра работников, Заказчика в количестве 900 чел.</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 xml:space="preserve">наличие постоянно </w:t>
            </w:r>
            <w:r w:rsidRPr="00B44487">
              <w:rPr>
                <w:rFonts w:ascii="Times New Roman" w:eastAsia="Times New Roman" w:hAnsi="Times New Roman" w:cs="Times New Roman"/>
                <w:sz w:val="20"/>
                <w:szCs w:val="20"/>
                <w:lang w:eastAsia="ru-RU"/>
              </w:rPr>
              <w:lastRenderedPageBreak/>
              <w:t>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тепловой энергии в горячей воде </w:t>
            </w:r>
            <w:r w:rsidRPr="00B44487">
              <w:rPr>
                <w:rFonts w:ascii="Times New Roman" w:hAnsi="Times New Roman" w:cs="Times New Roman"/>
                <w:sz w:val="20"/>
                <w:szCs w:val="20"/>
              </w:rPr>
              <w:lastRenderedPageBreak/>
              <w:t>(Горького,78)</w:t>
            </w:r>
          </w:p>
          <w:p w:rsidR="00737115" w:rsidRPr="00B44487" w:rsidRDefault="00737115" w:rsidP="00801D1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Согласно техническому </w:t>
            </w:r>
            <w:r w:rsidRPr="00B44487">
              <w:rPr>
                <w:rFonts w:ascii="Times New Roman" w:hAnsi="Times New Roman" w:cs="Times New Roman"/>
                <w:bCs/>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w:t>
            </w:r>
            <w:r w:rsidRPr="00B44487">
              <w:rPr>
                <w:rFonts w:ascii="Times New Roman" w:hAnsi="Times New Roman" w:cs="Times New Roman"/>
                <w:sz w:val="20"/>
                <w:szCs w:val="20"/>
              </w:rPr>
              <w:lastRenderedPageBreak/>
              <w:t>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услуг по переводу системы Галактика АММ с версии 5.3 на </w:t>
            </w:r>
            <w:r w:rsidRPr="00B44487">
              <w:rPr>
                <w:rFonts w:ascii="Times New Roman" w:hAnsi="Times New Roman" w:cs="Times New Roman"/>
                <w:bCs/>
                <w:sz w:val="20"/>
                <w:szCs w:val="20"/>
              </w:rPr>
              <w:lastRenderedPageBreak/>
              <w:t>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размеры полотна </w:t>
            </w:r>
            <w:r w:rsidRPr="00B44487">
              <w:rPr>
                <w:rFonts w:ascii="Times New Roman" w:hAnsi="Times New Roman" w:cs="Times New Roman"/>
                <w:bCs/>
                <w:sz w:val="20"/>
                <w:szCs w:val="20"/>
              </w:rPr>
              <w:lastRenderedPageBreak/>
              <w:t>–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57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Доведение технических  характеристик станков до паспортных </w:t>
            </w:r>
            <w:r w:rsidRPr="00B44487">
              <w:rPr>
                <w:rFonts w:ascii="Times New Roman" w:hAnsi="Times New Roman" w:cs="Times New Roman"/>
                <w:bCs/>
                <w:sz w:val="20"/>
                <w:szCs w:val="20"/>
              </w:rPr>
              <w:lastRenderedPageBreak/>
              <w:t>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Очистка поверхности воздуховодов и вентиляционных установок в корпусах </w:t>
            </w:r>
            <w:r w:rsidRPr="00B44487">
              <w:rPr>
                <w:rFonts w:ascii="Times New Roman" w:hAnsi="Times New Roman" w:cs="Times New Roman"/>
                <w:bCs/>
                <w:sz w:val="20"/>
                <w:szCs w:val="20"/>
              </w:rPr>
              <w:lastRenderedPageBreak/>
              <w:t>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Работы выполнить в соответствии с техничес</w:t>
            </w:r>
            <w:r w:rsidRPr="00B44487">
              <w:rPr>
                <w:rFonts w:ascii="Times New Roman" w:hAnsi="Times New Roman" w:cs="Times New Roman"/>
                <w:bCs/>
                <w:sz w:val="18"/>
                <w:szCs w:val="18"/>
              </w:rPr>
              <w:lastRenderedPageBreak/>
              <w:t>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 xml:space="preserve">Невозможно определить </w:t>
            </w:r>
            <w:r w:rsidRPr="00B44487">
              <w:rPr>
                <w:rFonts w:ascii="Times New Roman" w:hAnsi="Times New Roman" w:cs="Times New Roman"/>
                <w:sz w:val="18"/>
                <w:szCs w:val="18"/>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w:t>
            </w:r>
            <w:r w:rsidRPr="00B44487">
              <w:rPr>
                <w:rFonts w:ascii="Times New Roman" w:hAnsi="Times New Roman" w:cs="Times New Roman"/>
                <w:bCs/>
                <w:sz w:val="20"/>
                <w:szCs w:val="20"/>
              </w:rPr>
              <w:lastRenderedPageBreak/>
              <w:t>инструктаж, обучение персонала, разработка программы и методики аттестации, проведение первичной аттестации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w:t>
            </w:r>
            <w:r w:rsidRPr="00B44487">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w:t>
            </w:r>
            <w:r w:rsidRPr="00B44487">
              <w:rPr>
                <w:rFonts w:ascii="Times New Roman" w:hAnsi="Times New Roman" w:cs="Times New Roman"/>
                <w:bCs/>
                <w:sz w:val="20"/>
                <w:szCs w:val="20"/>
              </w:rPr>
              <w:lastRenderedPageBreak/>
              <w:t>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sidRPr="00B44487">
              <w:rPr>
                <w:rFonts w:ascii="Times New Roman" w:hAnsi="Times New Roman" w:cs="Times New Roman"/>
                <w:bCs/>
                <w:sz w:val="20"/>
                <w:szCs w:val="20"/>
              </w:rPr>
              <w:lastRenderedPageBreak/>
              <w:t>Общества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w:t>
            </w:r>
            <w:r w:rsidRPr="00B44487">
              <w:rPr>
                <w:rFonts w:ascii="Times New Roman" w:hAnsi="Times New Roman" w:cs="Times New Roman"/>
                <w:bCs/>
                <w:sz w:val="20"/>
                <w:szCs w:val="20"/>
              </w:rPr>
              <w:lastRenderedPageBreak/>
              <w:t>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320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B44487">
              <w:rPr>
                <w:rFonts w:ascii="Times New Roman" w:hAnsi="Times New Roman" w:cs="Times New Roman"/>
                <w:sz w:val="20"/>
                <w:szCs w:val="20"/>
              </w:rPr>
              <w:lastRenderedPageBreak/>
              <w:t>Галактика АММ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06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r w:rsidRPr="00B44487">
              <w:rPr>
                <w:rFonts w:ascii="Times New Roman" w:hAnsi="Times New Roman" w:cs="Times New Roman"/>
                <w:sz w:val="20"/>
                <w:szCs w:val="20"/>
              </w:rPr>
              <w:lastRenderedPageBreak/>
              <w:t>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C8599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w:t>
            </w:r>
            <w:r w:rsidRPr="00B44487">
              <w:rPr>
                <w:rFonts w:ascii="Times New Roman" w:hAnsi="Times New Roman" w:cs="Times New Roman"/>
                <w:bCs/>
                <w:sz w:val="20"/>
                <w:szCs w:val="20"/>
              </w:rPr>
              <w:lastRenderedPageBreak/>
              <w:t>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коридора на 2-ом этаже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w:t>
            </w:r>
            <w:r w:rsidRPr="00B44487">
              <w:rPr>
                <w:rFonts w:ascii="Times New Roman" w:hAnsi="Times New Roman" w:cs="Times New Roman"/>
                <w:sz w:val="20"/>
                <w:szCs w:val="20"/>
              </w:rPr>
              <w:lastRenderedPageBreak/>
              <w:t>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 xml:space="preserve">осуществления </w:t>
            </w:r>
            <w:r w:rsidRPr="00B44487">
              <w:rPr>
                <w:rFonts w:ascii="Times New Roman" w:hAnsi="Times New Roman" w:cs="Times New Roman"/>
                <w:sz w:val="20"/>
                <w:szCs w:val="20"/>
              </w:rPr>
              <w:lastRenderedPageBreak/>
              <w:t>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Предоставление страхов</w:t>
            </w:r>
            <w:r w:rsidRPr="00B44487">
              <w:rPr>
                <w:rFonts w:ascii="Times New Roman" w:hAnsi="Times New Roman" w:cs="Times New Roman"/>
                <w:sz w:val="20"/>
                <w:szCs w:val="20"/>
              </w:rPr>
              <w:lastRenderedPageBreak/>
              <w:t>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25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B44487">
              <w:rPr>
                <w:rFonts w:ascii="Times New Roman" w:eastAsia="Times New Roman" w:hAnsi="Times New Roman" w:cs="Times New Roman"/>
                <w:sz w:val="20"/>
                <w:szCs w:val="20"/>
                <w:lang w:eastAsia="ru-RU"/>
              </w:rPr>
              <w:lastRenderedPageBreak/>
              <w:t>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C8599B">
        <w:trPr>
          <w:trHeight w:val="26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w:t>
            </w:r>
            <w:r w:rsidRPr="00B44487">
              <w:rPr>
                <w:rFonts w:ascii="Times New Roman" w:hAnsi="Times New Roman" w:cs="Times New Roman"/>
                <w:sz w:val="20"/>
                <w:szCs w:val="20"/>
              </w:rPr>
              <w:lastRenderedPageBreak/>
              <w:t>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884F0C">
        <w:trPr>
          <w:trHeight w:val="253"/>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1741A8">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w:t>
            </w:r>
            <w:proofErr w:type="gramStart"/>
            <w:r w:rsidRPr="009F3EB9">
              <w:rPr>
                <w:rFonts w:ascii="Times New Roman" w:hAnsi="Times New Roman" w:cs="Times New Roman"/>
                <w:sz w:val="20"/>
                <w:szCs w:val="20"/>
              </w:rPr>
              <w:t>действующим</w:t>
            </w:r>
            <w:proofErr w:type="gram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законодательст</w:t>
            </w:r>
            <w:r w:rsidR="009E3549">
              <w:rPr>
                <w:rFonts w:ascii="Times New Roman" w:hAnsi="Times New Roman" w:cs="Times New Roman"/>
                <w:sz w:val="20"/>
                <w:szCs w:val="20"/>
              </w:rPr>
              <w:t>-</w:t>
            </w:r>
            <w:r w:rsidRPr="009F3EB9">
              <w:rPr>
                <w:rFonts w:ascii="Times New Roman" w:hAnsi="Times New Roman" w:cs="Times New Roman"/>
                <w:sz w:val="20"/>
                <w:szCs w:val="20"/>
              </w:rPr>
              <w:t>вом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884F0C">
        <w:trPr>
          <w:trHeight w:val="253"/>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16B70" w:rsidRDefault="00F16B70" w:rsidP="00884F0C">
            <w:pPr>
              <w:spacing w:after="0" w:line="240" w:lineRule="auto"/>
              <w:jc w:val="center"/>
              <w:rPr>
                <w:rFonts w:ascii="Times New Roman" w:hAnsi="Times New Roman" w:cs="Times New Roman"/>
                <w:sz w:val="20"/>
                <w:szCs w:val="20"/>
              </w:rPr>
            </w:pPr>
          </w:p>
          <w:p w:rsidR="00B22B7E"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22B7E" w:rsidRPr="00B44487"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0"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884F0C">
        <w:trPr>
          <w:trHeight w:val="253"/>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sz w:val="20"/>
                <w:szCs w:val="20"/>
              </w:rPr>
            </w:pPr>
          </w:p>
          <w:p w:rsidR="00402906"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402906">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Pr="00B44487" w:rsidRDefault="00402906"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84F0C">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w:t>
            </w:r>
            <w:r>
              <w:rPr>
                <w:rFonts w:ascii="Times New Roman" w:hAnsi="Times New Roman" w:cs="Times New Roman"/>
                <w:sz w:val="20"/>
                <w:szCs w:val="20"/>
              </w:rPr>
              <w:lastRenderedPageBreak/>
              <w:t>ния на заготови</w:t>
            </w:r>
            <w:r w:rsidR="00393DA4">
              <w:rPr>
                <w:rFonts w:ascii="Times New Roman" w:hAnsi="Times New Roman" w:cs="Times New Roman"/>
                <w:sz w:val="20"/>
                <w:szCs w:val="20"/>
              </w:rPr>
              <w:t xml:space="preserve">тель-ном участке в корпусе №6 по адресу: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w:t>
            </w:r>
            <w:r>
              <w:rPr>
                <w:rFonts w:ascii="Times New Roman" w:hAnsi="Times New Roman" w:cs="Times New Roman"/>
                <w:bCs/>
                <w:sz w:val="20"/>
                <w:szCs w:val="20"/>
              </w:rPr>
              <w:lastRenderedPageBreak/>
              <w:t>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w:t>
            </w:r>
            <w:r w:rsidRPr="00B44487">
              <w:rPr>
                <w:rFonts w:ascii="Times New Roman" w:hAnsi="Times New Roman" w:cs="Times New Roman"/>
                <w:sz w:val="20"/>
                <w:szCs w:val="20"/>
              </w:rPr>
              <w:lastRenderedPageBreak/>
              <w:t>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w:t>
            </w:r>
            <w:r w:rsidRPr="00B44487">
              <w:rPr>
                <w:rFonts w:ascii="Times New Roman" w:hAnsi="Times New Roman" w:cs="Times New Roman"/>
                <w:sz w:val="20"/>
                <w:szCs w:val="20"/>
              </w:rPr>
              <w:lastRenderedPageBreak/>
              <w:t xml:space="preserve">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0"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246319">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B7417" w:rsidRPr="00B44487" w:rsidTr="002638B6">
        <w:trPr>
          <w:trHeight w:val="199"/>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rPr>
                <w:rFonts w:ascii="Times New Roman" w:hAnsi="Times New Roman" w:cs="Times New Roman"/>
                <w:sz w:val="20"/>
                <w:szCs w:val="20"/>
              </w:rPr>
            </w:pPr>
            <w:r w:rsidRPr="00D26F05">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 xml:space="preserve">менее </w:t>
            </w:r>
            <w:r w:rsidRPr="00D26F05">
              <w:rPr>
                <w:rFonts w:ascii="Times New Roman" w:eastAsia="Times New Roman" w:hAnsi="Times New Roman" w:cs="Times New Roman"/>
                <w:sz w:val="20"/>
                <w:szCs w:val="20"/>
                <w:lang w:eastAsia="ru-RU"/>
              </w:rPr>
              <w:lastRenderedPageBreak/>
              <w:t>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B7417" w:rsidRPr="00D26F05" w:rsidRDefault="00AB7417" w:rsidP="00E63A26">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AB7417" w:rsidRPr="00D26F05" w:rsidRDefault="00AB7417" w:rsidP="00E63A26">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E63A26">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B7417" w:rsidRPr="00D26F05" w:rsidRDefault="00AB7417" w:rsidP="00E63A26">
            <w:pPr>
              <w:rPr>
                <w:rFonts w:ascii="Times New Roman" w:hAnsi="Times New Roman" w:cs="Times New Roman"/>
                <w:sz w:val="20"/>
                <w:szCs w:val="20"/>
              </w:rPr>
            </w:pPr>
          </w:p>
        </w:tc>
      </w:tr>
      <w:tr w:rsidR="00BC6B7E" w:rsidRPr="00B44487" w:rsidTr="006D447A">
        <w:trPr>
          <w:trHeight w:val="230"/>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 xml:space="preserve">Оказание услуг по сопровождению системы оперативного </w:t>
            </w:r>
            <w:r w:rsidRPr="000E7E8C">
              <w:rPr>
                <w:rFonts w:ascii="Times New Roman" w:hAnsi="Times New Roman"/>
                <w:sz w:val="20"/>
                <w:szCs w:val="20"/>
              </w:rPr>
              <w:lastRenderedPageBreak/>
              <w:t>планирования и учета в производстве Галактика АММ</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lastRenderedPageBreak/>
              <w:t xml:space="preserve">Оказание услуг по сопровождению </w:t>
            </w:r>
            <w:r w:rsidRPr="000E7E8C">
              <w:rPr>
                <w:rFonts w:ascii="Times New Roman" w:hAnsi="Times New Roman"/>
                <w:sz w:val="20"/>
                <w:szCs w:val="20"/>
              </w:rPr>
              <w:lastRenderedPageBreak/>
              <w:t>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E63A26">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C6B7E" w:rsidRPr="00D26F05" w:rsidRDefault="00BC6B7E" w:rsidP="00E63A26">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C6B7E" w:rsidRPr="00D26F05" w:rsidRDefault="00BC6B7E" w:rsidP="00E63A26">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9074FD">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63A2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63A2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E63A2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E63A2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63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E63A2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5E6C0F" w:rsidP="00E63A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00BC6B7E" w:rsidRPr="00B44487">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BC6B7E" w:rsidRPr="00B44487" w:rsidRDefault="00BC6B7E" w:rsidP="00E63A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C6B7E" w:rsidRPr="00B44487" w:rsidRDefault="00BC6B7E" w:rsidP="00E63A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1A759F">
        <w:trPr>
          <w:trHeight w:val="278"/>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559"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992"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E63A2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E63A2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E63A2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E63A2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E63A26">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E63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E63A2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63A2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E63A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E6C0F" w:rsidRPr="00B44487" w:rsidRDefault="005E6C0F" w:rsidP="00E63A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5E6C0F" w:rsidRPr="00B44487" w:rsidRDefault="005E6C0F" w:rsidP="00E63A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992" w:type="dxa"/>
            <w:tcBorders>
              <w:top w:val="single" w:sz="4" w:space="0" w:color="auto"/>
              <w:left w:val="single" w:sz="4" w:space="0" w:color="auto"/>
              <w:bottom w:val="single" w:sz="4" w:space="0" w:color="auto"/>
              <w:right w:val="single" w:sz="4" w:space="0" w:color="auto"/>
            </w:tcBorders>
            <w:vAlign w:val="bottom"/>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r>
      <w:tr w:rsidR="00AE79E1" w:rsidRPr="009E4A2E" w:rsidTr="00C8599B">
        <w:trPr>
          <w:trHeight w:val="199"/>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w:t>
            </w:r>
            <w:r w:rsidRPr="00B44487">
              <w:rPr>
                <w:rFonts w:ascii="Times New Roman" w:hAnsi="Times New Roman" w:cs="Times New Roman"/>
                <w:bCs/>
                <w:sz w:val="20"/>
                <w:szCs w:val="20"/>
              </w:rPr>
              <w:lastRenderedPageBreak/>
              <w:t>цирована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9618AA"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r>
    </w:tbl>
    <w:p w:rsidR="00BB627B" w:rsidRDefault="00BB627B" w:rsidP="00413516">
      <w:pPr>
        <w:rPr>
          <w:rFonts w:ascii="Times New Roman" w:hAnsi="Times New Roman" w:cs="Times New Roman"/>
          <w:sz w:val="20"/>
          <w:szCs w:val="20"/>
        </w:rPr>
      </w:pP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2C20EF" w:rsidRDefault="002C20EF">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27"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704"/>
        <w:gridCol w:w="7"/>
        <w:gridCol w:w="988"/>
        <w:gridCol w:w="1274"/>
        <w:gridCol w:w="1414"/>
        <w:gridCol w:w="851"/>
        <w:gridCol w:w="707"/>
        <w:gridCol w:w="851"/>
        <w:gridCol w:w="714"/>
        <w:gridCol w:w="994"/>
        <w:gridCol w:w="1411"/>
        <w:gridCol w:w="16"/>
        <w:gridCol w:w="978"/>
        <w:gridCol w:w="7"/>
        <w:gridCol w:w="984"/>
        <w:gridCol w:w="29"/>
        <w:gridCol w:w="968"/>
        <w:gridCol w:w="903"/>
        <w:gridCol w:w="1134"/>
        <w:gridCol w:w="792"/>
      </w:tblGrid>
      <w:tr w:rsidR="001D4D39" w:rsidRPr="009618AA" w:rsidTr="00C8599B">
        <w:trPr>
          <w:trHeight w:val="4591"/>
        </w:trPr>
        <w:tc>
          <w:tcPr>
            <w:tcW w:w="5000" w:type="pct"/>
            <w:gridSpan w:val="21"/>
            <w:tcBorders>
              <w:top w:val="single" w:sz="4" w:space="0" w:color="auto"/>
              <w:bottom w:val="nil"/>
            </w:tcBorders>
          </w:tcPr>
          <w:p w:rsidR="001D4D39" w:rsidRPr="002E6D2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2E6D28">
              <w:rPr>
                <w:rFonts w:ascii="Times New Roman" w:hAnsi="Times New Roman" w:cs="Times New Roman"/>
                <w:sz w:val="18"/>
                <w:szCs w:val="18"/>
              </w:rPr>
              <w:t>Участие субъектов малого и среднего предпринимательства в закупке</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2E6D28">
              <w:rPr>
                <w:rFonts w:ascii="Times New Roman" w:hAnsi="Times New Roman" w:cs="Times New Roman"/>
                <w:sz w:val="18"/>
                <w:szCs w:val="18"/>
              </w:rPr>
              <w:t xml:space="preserve">логичной продукции) составляет </w:t>
            </w:r>
            <w:r w:rsidR="002E6D28" w:rsidRPr="002E6D28">
              <w:rPr>
                <w:rFonts w:ascii="Times New Roman" w:hAnsi="Times New Roman" w:cs="Times New Roman"/>
                <w:sz w:val="18"/>
                <w:szCs w:val="18"/>
              </w:rPr>
              <w:t xml:space="preserve">255026771.2 </w:t>
            </w:r>
            <w:r w:rsidRPr="002E6D28">
              <w:rPr>
                <w:rFonts w:ascii="Times New Roman" w:hAnsi="Times New Roman" w:cs="Times New Roman"/>
                <w:sz w:val="18"/>
                <w:szCs w:val="18"/>
              </w:rPr>
              <w:t xml:space="preserve">рублей. </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E6D2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2E6D28" w:rsidRPr="002E6D28">
              <w:rPr>
                <w:rFonts w:ascii="Times New Roman" w:hAnsi="Times New Roman" w:cs="Times New Roman"/>
                <w:sz w:val="18"/>
                <w:szCs w:val="18"/>
              </w:rPr>
              <w:t>17059314.39</w:t>
            </w:r>
            <w:r w:rsidR="002E6D28" w:rsidRPr="002E6D28">
              <w:rPr>
                <w:rFonts w:ascii="Times New Roman" w:hAnsi="Times New Roman" w:cs="Times New Roman"/>
                <w:sz w:val="18"/>
                <w:szCs w:val="18"/>
              </w:rPr>
              <w:t xml:space="preserve"> </w:t>
            </w:r>
            <w:r w:rsidRPr="002E6D28">
              <w:rPr>
                <w:rFonts w:ascii="Times New Roman" w:hAnsi="Times New Roman" w:cs="Times New Roman"/>
                <w:sz w:val="18"/>
                <w:szCs w:val="18"/>
              </w:rPr>
              <w:t>рублей.</w:t>
            </w:r>
            <w:proofErr w:type="gramEnd"/>
          </w:p>
          <w:p w:rsidR="00E86973" w:rsidRPr="002E6D28" w:rsidRDefault="00E86973" w:rsidP="00E86973">
            <w:pPr>
              <w:autoSpaceDE w:val="0"/>
              <w:autoSpaceDN w:val="0"/>
              <w:adjustRightInd w:val="0"/>
              <w:spacing w:after="0" w:line="240" w:lineRule="auto"/>
              <w:rPr>
                <w:rFonts w:ascii="Times New Roman" w:hAnsi="Times New Roman" w:cs="Times New Roman"/>
                <w:sz w:val="18"/>
                <w:szCs w:val="18"/>
              </w:rPr>
            </w:pPr>
            <w:r w:rsidRPr="002E6D28">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w:t>
            </w:r>
            <w:bookmarkStart w:id="2" w:name="_GoBack"/>
            <w:bookmarkEnd w:id="2"/>
            <w:r w:rsidRPr="002E6D28">
              <w:rPr>
                <w:rFonts w:ascii="Times New Roman" w:hAnsi="Times New Roman" w:cs="Times New Roman"/>
                <w:sz w:val="18"/>
                <w:szCs w:val="18"/>
              </w:rPr>
              <w:t>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2E6D28">
              <w:rPr>
                <w:rFonts w:ascii="Times New Roman" w:hAnsi="Times New Roman" w:cs="Times New Roman"/>
                <w:sz w:val="18"/>
                <w:szCs w:val="18"/>
              </w:rPr>
              <w:t>работ</w:t>
            </w:r>
            <w:proofErr w:type="gramStart"/>
            <w:r w:rsidRPr="002E6D28">
              <w:rPr>
                <w:rFonts w:ascii="Times New Roman" w:hAnsi="Times New Roman" w:cs="Times New Roman"/>
                <w:sz w:val="18"/>
                <w:szCs w:val="18"/>
              </w:rPr>
              <w:t>,у</w:t>
            </w:r>
            <w:proofErr w:type="gramEnd"/>
            <w:r w:rsidRPr="002E6D28">
              <w:rPr>
                <w:rFonts w:ascii="Times New Roman" w:hAnsi="Times New Roman" w:cs="Times New Roman"/>
                <w:sz w:val="18"/>
                <w:szCs w:val="18"/>
              </w:rPr>
              <w:t>слуг</w:t>
            </w:r>
            <w:proofErr w:type="spellEnd"/>
            <w:r w:rsidRPr="002E6D28">
              <w:rPr>
                <w:rFonts w:ascii="Times New Roman" w:hAnsi="Times New Roman" w:cs="Times New Roman"/>
                <w:sz w:val="18"/>
                <w:szCs w:val="18"/>
              </w:rPr>
              <w:t>), утверждённых, постановлением  Правительства Российской Федерации от</w:t>
            </w:r>
            <w:r w:rsidR="007D680F" w:rsidRPr="002E6D28">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2E6D28">
              <w:rPr>
                <w:rFonts w:ascii="Times New Roman" w:hAnsi="Times New Roman" w:cs="Times New Roman"/>
                <w:sz w:val="18"/>
                <w:szCs w:val="18"/>
              </w:rPr>
              <w:t>работ,услуг</w:t>
            </w:r>
            <w:proofErr w:type="spellEnd"/>
            <w:r w:rsidR="007D680F" w:rsidRPr="002E6D28">
              <w:rPr>
                <w:rFonts w:ascii="Times New Roman" w:hAnsi="Times New Roman" w:cs="Times New Roman"/>
                <w:sz w:val="18"/>
                <w:szCs w:val="18"/>
              </w:rPr>
              <w:t xml:space="preserve">) и требований к форме такого плана, </w:t>
            </w:r>
            <w:r w:rsidRPr="002E6D28">
              <w:rPr>
                <w:rFonts w:ascii="Times New Roman" w:hAnsi="Times New Roman" w:cs="Times New Roman"/>
                <w:sz w:val="18"/>
                <w:szCs w:val="18"/>
              </w:rPr>
              <w:t xml:space="preserve"> составляет </w:t>
            </w:r>
            <w:r w:rsidR="002E6D28" w:rsidRPr="002E6D28">
              <w:rPr>
                <w:rFonts w:ascii="Times New Roman" w:hAnsi="Times New Roman" w:cs="Times New Roman"/>
                <w:sz w:val="18"/>
                <w:szCs w:val="18"/>
              </w:rPr>
              <w:t>91710037.28 рублей (38.54%)</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tc>
      </w:tr>
      <w:tr w:rsidR="00E46664" w:rsidRPr="009618AA" w:rsidTr="002E31FB">
        <w:trPr>
          <w:trHeight w:val="66"/>
        </w:trPr>
        <w:tc>
          <w:tcPr>
            <w:tcW w:w="4409"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348"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243"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E15366" w:rsidRPr="009618AA" w:rsidTr="00767945">
        <w:tc>
          <w:tcPr>
            <w:tcW w:w="175"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4"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5"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139"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297"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77"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348"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243"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t xml:space="preserve">Код </w:t>
            </w:r>
            <w:hyperlink r:id="rId16"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7"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E46664" w:rsidRPr="009618AA" w:rsidTr="008B7F7E">
        <w:tc>
          <w:tcPr>
            <w:tcW w:w="175"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34"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78"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4"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13" w:type="pct"/>
            <w:gridSpan w:val="4"/>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7"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48"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8B7F7E">
        <w:tc>
          <w:tcPr>
            <w:tcW w:w="175"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4"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8" w:history="1">
              <w:r w:rsidRPr="002B179E">
                <w:rPr>
                  <w:rFonts w:ascii="Times New Roman" w:hAnsi="Times New Roman" w:cs="Times New Roman"/>
                  <w:sz w:val="18"/>
                  <w:szCs w:val="18"/>
                </w:rPr>
                <w:t>ОКЕИ</w:t>
              </w:r>
            </w:hyperlink>
          </w:p>
        </w:tc>
        <w:tc>
          <w:tcPr>
            <w:tcW w:w="217"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9" w:history="1">
              <w:r w:rsidRPr="002B179E">
                <w:rPr>
                  <w:rFonts w:ascii="Times New Roman" w:hAnsi="Times New Roman" w:cs="Times New Roman"/>
                  <w:sz w:val="18"/>
                  <w:szCs w:val="18"/>
                </w:rPr>
                <w:t>ОКАТО</w:t>
              </w:r>
            </w:hyperlink>
          </w:p>
        </w:tc>
        <w:tc>
          <w:tcPr>
            <w:tcW w:w="305"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7"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348"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c>
          <w:tcPr>
            <w:tcW w:w="175"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77"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348"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43"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8599B" w:rsidRPr="009618AA" w:rsidTr="008B7F7E">
        <w:trPr>
          <w:trHeight w:val="222"/>
        </w:trPr>
        <w:tc>
          <w:tcPr>
            <w:tcW w:w="175"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w:t>
            </w:r>
            <w:r w:rsidRPr="00B44487">
              <w:rPr>
                <w:rFonts w:ascii="Times New Roman" w:hAnsi="Times New Roman" w:cs="Times New Roman"/>
                <w:bCs/>
                <w:sz w:val="20"/>
                <w:szCs w:val="20"/>
              </w:rPr>
              <w:lastRenderedPageBreak/>
              <w:t>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Продукция должна быть </w:t>
            </w:r>
            <w:r w:rsidRPr="00B44487">
              <w:rPr>
                <w:rFonts w:ascii="Times New Roman" w:hAnsi="Times New Roman" w:cs="Times New Roman"/>
                <w:bCs/>
                <w:sz w:val="20"/>
                <w:szCs w:val="20"/>
              </w:rPr>
              <w:lastRenderedPageBreak/>
              <w:t>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w:t>
            </w:r>
            <w:r w:rsidRPr="00B44487">
              <w:rPr>
                <w:rFonts w:ascii="Times New Roman" w:hAnsi="Times New Roman" w:cs="Times New Roman"/>
                <w:sz w:val="20"/>
                <w:szCs w:val="20"/>
              </w:rPr>
              <w:lastRenderedPageBreak/>
              <w:t>ок</w:t>
            </w:r>
          </w:p>
        </w:tc>
        <w:tc>
          <w:tcPr>
            <w:tcW w:w="277"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348"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04"/>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C8599B" w:rsidRPr="009618AA" w:rsidTr="008B7F7E">
        <w:trPr>
          <w:trHeight w:val="311"/>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391"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150"/>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38"/>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5518"/>
        </w:trPr>
        <w:tc>
          <w:tcPr>
            <w:tcW w:w="175"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13"/>
        </w:trPr>
        <w:tc>
          <w:tcPr>
            <w:tcW w:w="175"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34"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83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w:t>
            </w:r>
            <w:r>
              <w:rPr>
                <w:rFonts w:ascii="Times New Roman" w:hAnsi="Times New Roman" w:cs="Times New Roman"/>
                <w:bCs/>
                <w:sz w:val="20"/>
                <w:szCs w:val="20"/>
              </w:rPr>
              <w:lastRenderedPageBreak/>
              <w:t>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w:t>
            </w:r>
            <w:r w:rsidRPr="00D841FC">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C8599B" w:rsidRPr="00D841FC" w:rsidTr="008B7F7E">
        <w:trPr>
          <w:trHeight w:val="24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391"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3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C8599B" w:rsidRPr="00D841FC" w:rsidTr="008B7F7E">
        <w:trPr>
          <w:trHeight w:val="9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391"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34"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 xml:space="preserve">Невозможно определить количество </w:t>
            </w:r>
            <w:r w:rsidRPr="00A00D5F">
              <w:rPr>
                <w:rFonts w:ascii="Times New Roman" w:hAnsi="Times New Roman" w:cs="Times New Roman"/>
                <w:sz w:val="20"/>
                <w:szCs w:val="20"/>
              </w:rPr>
              <w:lastRenderedPageBreak/>
              <w:t>(объём)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6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34"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07"/>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для </w:t>
            </w:r>
            <w:r>
              <w:rPr>
                <w:rFonts w:ascii="Times New Roman" w:hAnsi="Times New Roman" w:cs="Times New Roman"/>
                <w:bCs/>
                <w:sz w:val="20"/>
                <w:szCs w:val="20"/>
              </w:rPr>
              <w:lastRenderedPageBreak/>
              <w:t>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9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30"/>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1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и установка декоративных деревянных элементов в к. 219, 220, 210, 221 в </w:t>
            </w:r>
            <w:r>
              <w:rPr>
                <w:rFonts w:ascii="Times New Roman" w:hAnsi="Times New Roman" w:cs="Times New Roman"/>
                <w:sz w:val="20"/>
                <w:szCs w:val="20"/>
              </w:rPr>
              <w:lastRenderedPageBreak/>
              <w:t>корпусе № 2 на 2-ом этаже</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w:t>
            </w:r>
            <w:r w:rsidRPr="001B54F5">
              <w:rPr>
                <w:rFonts w:ascii="Times New Roman" w:hAnsi="Times New Roman" w:cs="Times New Roman"/>
                <w:bCs/>
                <w:sz w:val="20"/>
                <w:szCs w:val="20"/>
              </w:rPr>
              <w:lastRenderedPageBreak/>
              <w:t>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3"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19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Pr="00CE1B83"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lastRenderedPageBreak/>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выполняются в соответствии </w:t>
            </w:r>
            <w:r>
              <w:rPr>
                <w:rFonts w:ascii="Times New Roman" w:hAnsi="Times New Roman" w:cs="Times New Roman"/>
                <w:sz w:val="20"/>
                <w:szCs w:val="20"/>
              </w:rPr>
              <w:lastRenderedPageBreak/>
              <w:t>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391" w:type="pct"/>
            <w:tcBorders>
              <w:top w:val="single" w:sz="4" w:space="0" w:color="auto"/>
              <w:left w:val="single" w:sz="4" w:space="0" w:color="auto"/>
              <w:bottom w:val="single" w:sz="4" w:space="0" w:color="auto"/>
              <w:right w:val="single" w:sz="4" w:space="0" w:color="auto"/>
            </w:tcBorders>
          </w:tcPr>
          <w:p w:rsidR="00C65A2D" w:rsidRPr="00537A20" w:rsidRDefault="00C65A2D"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C8599B" w:rsidRPr="00346DD5" w:rsidTr="008B7F7E">
        <w:trPr>
          <w:trHeight w:val="1198"/>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99"/>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75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315"/>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lastRenderedPageBreak/>
              <w:t>- Монтаж трубопроводов сжатого воздуха на 2-ом этаже в осях 13-16/А-В на участке изготовления колпаков и дождевания в корпусе № 10;</w:t>
            </w:r>
          </w:p>
          <w:p w:rsidR="00C65A2D" w:rsidRPr="00E01B78"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E01B78"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77"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391" w:type="pct"/>
            <w:tcBorders>
              <w:top w:val="single" w:sz="4" w:space="0" w:color="auto"/>
              <w:left w:val="single" w:sz="4" w:space="0" w:color="auto"/>
              <w:bottom w:val="single" w:sz="4" w:space="0" w:color="auto"/>
              <w:right w:val="single" w:sz="4" w:space="0" w:color="auto"/>
            </w:tcBorders>
          </w:tcPr>
          <w:p w:rsidR="00E01B78" w:rsidRPr="009618AA"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C8599B" w:rsidRPr="00346DD5" w:rsidTr="008B7F7E">
        <w:trPr>
          <w:trHeight w:val="20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34" w:type="pct"/>
            <w:tcBorders>
              <w:top w:val="single" w:sz="4" w:space="0" w:color="auto"/>
              <w:left w:val="single" w:sz="4" w:space="0" w:color="auto"/>
              <w:bottom w:val="single" w:sz="4" w:space="0" w:color="auto"/>
              <w:right w:val="single" w:sz="4" w:space="0" w:color="auto"/>
            </w:tcBorders>
          </w:tcPr>
          <w:p w:rsidR="00E01B78"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w:t>
            </w:r>
            <w:r w:rsidRPr="00C90ED2">
              <w:rPr>
                <w:rFonts w:ascii="Times New Roman" w:hAnsi="Times New Roman" w:cs="Times New Roman"/>
                <w:bCs/>
                <w:sz w:val="18"/>
                <w:szCs w:val="18"/>
              </w:rPr>
              <w:lastRenderedPageBreak/>
              <w:t>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369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Pr="009618AA"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C8599B" w:rsidRPr="00346DD5" w:rsidTr="00E01B78">
        <w:trPr>
          <w:trHeight w:val="2108"/>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346DD5" w:rsidTr="00E01B78">
        <w:trPr>
          <w:trHeight w:val="3099"/>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E01B78" w:rsidRPr="00346DD5" w:rsidTr="00E01B78">
        <w:trPr>
          <w:trHeight w:val="1965"/>
        </w:trPr>
        <w:tc>
          <w:tcPr>
            <w:tcW w:w="175"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E63A26">
            <w:pPr>
              <w:rPr>
                <w:rFonts w:ascii="Times New Roman" w:hAnsi="Times New Roman" w:cs="Times New Roman"/>
                <w:sz w:val="20"/>
                <w:szCs w:val="20"/>
              </w:rPr>
            </w:pPr>
            <w:r w:rsidRPr="00D26F05">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rPr>
                <w:rFonts w:ascii="Times New Roman" w:hAnsi="Times New Roman" w:cs="Times New Roman"/>
                <w:sz w:val="20"/>
                <w:szCs w:val="20"/>
              </w:rPr>
            </w:pPr>
            <w:r w:rsidRPr="00D26F05">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E63A26">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7" w:type="pct"/>
            <w:tcBorders>
              <w:top w:val="single" w:sz="4" w:space="0" w:color="auto"/>
              <w:left w:val="single" w:sz="4" w:space="0" w:color="auto"/>
              <w:bottom w:val="single" w:sz="4" w:space="0" w:color="auto"/>
              <w:right w:val="single" w:sz="4" w:space="0" w:color="auto"/>
            </w:tcBorders>
          </w:tcPr>
          <w:p w:rsidR="00E01B78" w:rsidRPr="00D26F05" w:rsidRDefault="00E01B78" w:rsidP="00E63A26">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C8599B" w:rsidRPr="009618AA" w:rsidTr="008B7F7E">
        <w:trPr>
          <w:trHeight w:val="27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98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52"/>
        </w:trPr>
        <w:tc>
          <w:tcPr>
            <w:tcW w:w="4409"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348"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30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39</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91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40</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10"/>
        </w:trPr>
        <w:tc>
          <w:tcPr>
            <w:tcW w:w="4409"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348"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187"/>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41.</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265"/>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42.</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A74EF2" w:rsidRPr="00D748CD" w:rsidRDefault="00D748CD" w:rsidP="008A125E">
      <w:pPr>
        <w:autoSpaceDE w:val="0"/>
        <w:autoSpaceDN w:val="0"/>
        <w:adjustRightInd w:val="0"/>
        <w:spacing w:after="0" w:line="240" w:lineRule="auto"/>
        <w:rPr>
          <w:rFonts w:ascii="Times New Roman" w:hAnsi="Times New Roman" w:cs="Times New Roman"/>
        </w:rPr>
      </w:pPr>
      <w:r w:rsidRPr="00D748CD">
        <w:rPr>
          <w:rFonts w:ascii="Times New Roman" w:hAnsi="Times New Roman" w:cs="Times New Roman"/>
        </w:rPr>
        <w:t>Генеральный директор</w:t>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t>П.В. Заболотный</w:t>
      </w: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D748CD" w:rsidRPr="00D748CD">
        <w:rPr>
          <w:rFonts w:ascii="Times New Roman" w:hAnsi="Times New Roman" w:cs="Times New Roman"/>
        </w:rPr>
        <w:t>04</w:t>
      </w:r>
      <w:r w:rsidR="002E31FB" w:rsidRPr="00D748CD">
        <w:rPr>
          <w:rFonts w:ascii="Times New Roman" w:hAnsi="Times New Roman" w:cs="Times New Roman"/>
        </w:rPr>
        <w:t>»</w:t>
      </w:r>
      <w:r w:rsidR="00D748CD" w:rsidRPr="00D748CD">
        <w:rPr>
          <w:rFonts w:ascii="Times New Roman" w:hAnsi="Times New Roman" w:cs="Times New Roman"/>
        </w:rPr>
        <w:t xml:space="preserve"> февраля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15B0"/>
    <w:rsid w:val="000D16B8"/>
    <w:rsid w:val="000D41C6"/>
    <w:rsid w:val="000D5054"/>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6956"/>
    <w:rsid w:val="00727611"/>
    <w:rsid w:val="00727706"/>
    <w:rsid w:val="00730E68"/>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4F0C"/>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9F4"/>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50041"/>
    <w:rsid w:val="00E50467"/>
    <w:rsid w:val="00E5126E"/>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46ED"/>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9064.0"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9064.0" TargetMode="External"/><Relationship Id="rId12" Type="http://schemas.openxmlformats.org/officeDocument/2006/relationships/hyperlink" Target="garantF1://79222.0" TargetMode="External"/><Relationship Id="rId17" Type="http://schemas.openxmlformats.org/officeDocument/2006/relationships/hyperlink" Target="garantF1://72175618.14000" TargetMode="External"/><Relationship Id="rId2" Type="http://schemas.openxmlformats.org/officeDocument/2006/relationships/numbering" Target="numbering.xml"/><Relationship Id="rId16" Type="http://schemas.openxmlformats.org/officeDocument/2006/relationships/hyperlink" Target="garantF1://73146062.8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175618.140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3146062.800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464B-2EBD-4F70-8E9B-05EFB66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52</Pages>
  <Words>7934</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2021-02-04T03:48:00Z</cp:lastPrinted>
  <dcterms:created xsi:type="dcterms:W3CDTF">2021-02-04T01:20:00Z</dcterms:created>
  <dcterms:modified xsi:type="dcterms:W3CDTF">2021-02-05T05:45:00Z</dcterms:modified>
</cp:coreProperties>
</file>