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B552D7">
        <w:rPr>
          <w:sz w:val="24"/>
          <w:szCs w:val="24"/>
          <w:lang w:val="ru-RU"/>
        </w:rPr>
        <w:t>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8550C7">
        <w:t>07</w:t>
      </w:r>
      <w:r>
        <w:t xml:space="preserve">» </w:t>
      </w:r>
      <w:r w:rsidR="008550C7">
        <w:t>сентября</w:t>
      </w:r>
      <w:r w:rsidR="0066741D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8550C7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552D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B552D7">
              <w:t>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B552D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B552D7">
              <w:t>извещения</w:t>
            </w:r>
          </w:p>
        </w:tc>
      </w:tr>
      <w:tr w:rsidR="00CC1631" w:rsidRPr="00AE642A" w:rsidTr="008550C7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B552D7" w:rsidP="0041515D">
            <w:pPr>
              <w:spacing w:line="240" w:lineRule="auto"/>
              <w:ind w:firstLine="0"/>
            </w:pPr>
            <w:r>
              <w:t>Предметом договора является поставка осциллографа смешанных сигналов MSO-X 3054A или его эквивалента в соответствии с техническим заданием. При этом</w:t>
            </w:r>
            <w:proofErr w:type="gramStart"/>
            <w:r>
              <w:t>,</w:t>
            </w:r>
            <w:proofErr w:type="gramEnd"/>
            <w:r>
              <w:t xml:space="preserve"> технические характеристики осциллографа MSO-X 3054A, указанные в описании типа СИ № 48998-12, не соответствуют техническим характеристикам, указанным в техническом задании. Например: - Объем памяти осциллографа MSO-X 3054A составляет 4 / 8 Мб на канал в зависимости от режима работы. Требование ТЗ (п.3) по объему памяти на канал: не менее 31.25 млн. точек. - Максимальная частота дискретизации осциллографа MSO-X 3054A составляет 2 / 4 ГГц на канал в зависимости от режима работы. Требование ТЗ (п.4) по максимальной частоте дискретизации: не менее 6,25 </w:t>
            </w:r>
            <w:proofErr w:type="spellStart"/>
            <w:r>
              <w:t>Гвыб</w:t>
            </w:r>
            <w:proofErr w:type="spellEnd"/>
            <w:r>
              <w:t>/с. Таким образом, осциллограф MSO-X 3054A, указанный в качестве предмета договора, не соответствует требованиям технического задания в части технических характеристик. Просим дать разъяснения.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E216EB" w:rsidRDefault="00B552D7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извещение будут внесены изменения.</w:t>
            </w:r>
            <w:bookmarkStart w:id="0" w:name="_GoBack"/>
            <w:bookmarkEnd w:id="0"/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550C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52D7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6581-ED04-4029-9C25-C13E5BBB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16</cp:revision>
  <cp:lastPrinted>2020-09-07T09:49:00Z</cp:lastPrinted>
  <dcterms:created xsi:type="dcterms:W3CDTF">2019-03-07T00:17:00Z</dcterms:created>
  <dcterms:modified xsi:type="dcterms:W3CDTF">2020-09-07T09:49:00Z</dcterms:modified>
</cp:coreProperties>
</file>