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763F59">
        <w:rPr>
          <w:rFonts w:eastAsia="Calibri"/>
          <w:b/>
          <w:lang w:eastAsia="en-US"/>
        </w:rPr>
        <w:t>30</w:t>
      </w:r>
      <w:r w:rsidR="00A27435" w:rsidRPr="00AC41C8">
        <w:rPr>
          <w:rFonts w:eastAsia="Calibri"/>
          <w:b/>
          <w:lang w:eastAsia="en-US"/>
        </w:rPr>
        <w:t>»</w:t>
      </w:r>
      <w:r w:rsidR="00A27435">
        <w:rPr>
          <w:rFonts w:eastAsia="Calibri"/>
          <w:b/>
          <w:lang w:eastAsia="en-US"/>
        </w:rPr>
        <w:t xml:space="preserve"> </w:t>
      </w:r>
      <w:r w:rsidR="00763F59">
        <w:rPr>
          <w:rFonts w:eastAsia="Calibri"/>
          <w:b/>
          <w:lang w:eastAsia="en-US"/>
        </w:rPr>
        <w:t xml:space="preserve">августа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F00784" w:rsidRDefault="00837F30" w:rsidP="00CD734A">
      <w:pPr>
        <w:pStyle w:val="a3"/>
        <w:spacing w:after="0"/>
        <w:ind w:firstLine="708"/>
        <w:jc w:val="center"/>
        <w:rPr>
          <w:rFonts w:eastAsia="Calibri"/>
          <w:b/>
          <w:sz w:val="32"/>
          <w:szCs w:val="32"/>
          <w:lang w:val="ru-RU" w:eastAsia="ru-RU"/>
        </w:rPr>
      </w:pPr>
      <w:r w:rsidRPr="00CD734A">
        <w:rPr>
          <w:b/>
          <w:sz w:val="32"/>
          <w:szCs w:val="32"/>
        </w:rPr>
        <w:t>Извещение о проведении запроса котировок в электронной форме на право заключения договора на</w:t>
      </w:r>
      <w:r w:rsidR="00F00784">
        <w:rPr>
          <w:b/>
          <w:sz w:val="32"/>
          <w:szCs w:val="32"/>
          <w:lang w:val="ru-RU"/>
        </w:rPr>
        <w:t xml:space="preserve"> поставку пробойной установки с поверкой </w:t>
      </w:r>
      <w:r w:rsidR="00F00784">
        <w:rPr>
          <w:b/>
          <w:sz w:val="32"/>
          <w:szCs w:val="32"/>
        </w:rPr>
        <w:t xml:space="preserve"> в количестве </w:t>
      </w:r>
      <w:r w:rsidR="00C45686">
        <w:rPr>
          <w:b/>
          <w:sz w:val="32"/>
          <w:szCs w:val="32"/>
          <w:lang w:val="ru-RU"/>
        </w:rPr>
        <w:t>1</w:t>
      </w:r>
      <w:r w:rsidR="00CD734A" w:rsidRPr="00CD734A">
        <w:rPr>
          <w:b/>
          <w:sz w:val="32"/>
          <w:szCs w:val="32"/>
        </w:rPr>
        <w:t xml:space="preserve"> штук</w:t>
      </w:r>
      <w:r w:rsidR="00F00784">
        <w:rPr>
          <w:b/>
          <w:sz w:val="32"/>
          <w:szCs w:val="32"/>
          <w:lang w:val="ru-RU"/>
        </w:rPr>
        <w:t>и</w:t>
      </w:r>
    </w:p>
    <w:p w:rsidR="00837F30" w:rsidRPr="00CD734A" w:rsidRDefault="00837F30" w:rsidP="00CD734A">
      <w:pPr>
        <w:pStyle w:val="a3"/>
        <w:spacing w:after="0"/>
        <w:jc w:val="center"/>
        <w:rPr>
          <w:b/>
          <w:sz w:val="32"/>
          <w:szCs w:val="32"/>
        </w:rPr>
      </w:pPr>
      <w:r w:rsidRPr="00CD734A">
        <w:rPr>
          <w:b/>
          <w:sz w:val="32"/>
          <w:szCs w:val="32"/>
        </w:rPr>
        <w:t xml:space="preserve">для нужд АО «НПО НИИИП – </w:t>
      </w:r>
      <w:proofErr w:type="spellStart"/>
      <w:r w:rsidRPr="00CD734A">
        <w:rPr>
          <w:b/>
          <w:sz w:val="32"/>
          <w:szCs w:val="32"/>
        </w:rPr>
        <w:t>НЗиК</w:t>
      </w:r>
      <w:proofErr w:type="spellEnd"/>
      <w:r w:rsidRPr="00CD734A">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w:t>
            </w:r>
            <w:bookmarkStart w:id="0" w:name="_GoBack"/>
            <w:r w:rsidRPr="00937055">
              <w:rPr>
                <w:sz w:val="22"/>
                <w:szCs w:val="22"/>
              </w:rPr>
              <w:t xml:space="preserve">630015 г. Новосибирск, ул. </w:t>
            </w:r>
            <w:proofErr w:type="gramStart"/>
            <w:r w:rsidRPr="00937055">
              <w:rPr>
                <w:sz w:val="22"/>
                <w:szCs w:val="22"/>
              </w:rPr>
              <w:t>Планетная</w:t>
            </w:r>
            <w:proofErr w:type="gramEnd"/>
            <w:r w:rsidRPr="00937055">
              <w:rPr>
                <w:sz w:val="22"/>
                <w:szCs w:val="22"/>
              </w:rPr>
              <w:t>, д. 32</w:t>
            </w:r>
            <w:bookmarkEnd w:id="0"/>
            <w:r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13AE1" w:rsidP="00371D4E">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r w:rsidR="000A230F" w:rsidRPr="00937055">
              <w:rPr>
                <w:sz w:val="22"/>
                <w:szCs w:val="22"/>
              </w:rPr>
              <w:t xml:space="preserve">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E6591F" w:rsidRPr="001E12F9">
                <w:rPr>
                  <w:rStyle w:val="a8"/>
                  <w:sz w:val="22"/>
                  <w:szCs w:val="22"/>
                </w:rPr>
                <w:t>1619@</w:t>
              </w:r>
              <w:r w:rsidR="00E6591F" w:rsidRPr="001E12F9">
                <w:rPr>
                  <w:rStyle w:val="a8"/>
                  <w:sz w:val="22"/>
                  <w:szCs w:val="22"/>
                  <w:lang w:val="en-US"/>
                </w:rPr>
                <w:t>komintern</w:t>
              </w:r>
              <w:r w:rsidR="00E6591F" w:rsidRPr="001E12F9">
                <w:rPr>
                  <w:rStyle w:val="a8"/>
                  <w:sz w:val="22"/>
                  <w:szCs w:val="22"/>
                </w:rPr>
                <w:t>.</w:t>
              </w:r>
              <w:r w:rsidR="00E6591F" w:rsidRPr="001E12F9">
                <w:rPr>
                  <w:rStyle w:val="a8"/>
                  <w:sz w:val="22"/>
                  <w:szCs w:val="22"/>
                  <w:lang w:val="en-US"/>
                </w:rPr>
                <w:t>ru</w:t>
              </w:r>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CD734A" w:rsidRPr="00FC703C" w:rsidRDefault="00CD734A" w:rsidP="00CD734A">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E072D">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Pr="00CD734A">
              <w:rPr>
                <w:sz w:val="22"/>
                <w:szCs w:val="22"/>
                <w:lang w:val="ru-RU"/>
              </w:rPr>
              <w:t xml:space="preserve">Поставка </w:t>
            </w:r>
            <w:r w:rsidR="00F00784">
              <w:rPr>
                <w:sz w:val="22"/>
                <w:szCs w:val="22"/>
                <w:lang w:val="ru-RU"/>
              </w:rPr>
              <w:t xml:space="preserve">пробойной установки  с поверкой </w:t>
            </w:r>
            <w:r w:rsidR="00F00784">
              <w:rPr>
                <w:sz w:val="22"/>
                <w:szCs w:val="22"/>
              </w:rPr>
              <w:t xml:space="preserve">в количестве </w:t>
            </w:r>
            <w:r w:rsidR="00F00784">
              <w:rPr>
                <w:sz w:val="22"/>
                <w:szCs w:val="22"/>
                <w:lang w:val="ru-RU"/>
              </w:rPr>
              <w:t>1</w:t>
            </w:r>
            <w:r w:rsidR="00CD734A" w:rsidRPr="00CD734A">
              <w:rPr>
                <w:sz w:val="22"/>
                <w:szCs w:val="22"/>
              </w:rPr>
              <w:t xml:space="preserve"> штук</w:t>
            </w:r>
            <w:r w:rsidR="00F00784">
              <w:rPr>
                <w:sz w:val="22"/>
                <w:szCs w:val="22"/>
                <w:lang w:val="ru-RU"/>
              </w:rPr>
              <w:t>и</w:t>
            </w:r>
            <w:r w:rsidR="00143E30" w:rsidRPr="00CD734A">
              <w:rPr>
                <w:sz w:val="22"/>
                <w:szCs w:val="22"/>
                <w:lang w:val="ru-RU"/>
              </w:rPr>
              <w:t xml:space="preserve"> </w:t>
            </w:r>
            <w:r w:rsidR="0064321C" w:rsidRPr="00CD734A">
              <w:rPr>
                <w:sz w:val="22"/>
                <w:szCs w:val="22"/>
              </w:rPr>
              <w:t xml:space="preserve">в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4B70B8">
              <w:rPr>
                <w:sz w:val="22"/>
                <w:szCs w:val="22"/>
                <w:lang w:val="ru-RU"/>
              </w:rPr>
              <w:t>до</w:t>
            </w:r>
            <w:r w:rsidR="0064321C" w:rsidRPr="004B70B8">
              <w:rPr>
                <w:sz w:val="22"/>
                <w:szCs w:val="22"/>
              </w:rPr>
              <w:t xml:space="preserve"> «</w:t>
            </w:r>
            <w:r w:rsidR="00763F59">
              <w:rPr>
                <w:sz w:val="22"/>
                <w:szCs w:val="22"/>
                <w:lang w:val="ru-RU"/>
              </w:rPr>
              <w:t>30</w:t>
            </w:r>
            <w:r w:rsidR="00514EC1" w:rsidRPr="004B70B8">
              <w:rPr>
                <w:sz w:val="22"/>
                <w:szCs w:val="22"/>
                <w:lang w:val="ru-RU"/>
              </w:rPr>
              <w:t>»</w:t>
            </w:r>
            <w:r w:rsidR="00763F59">
              <w:rPr>
                <w:sz w:val="22"/>
                <w:szCs w:val="22"/>
                <w:lang w:val="ru-RU"/>
              </w:rPr>
              <w:t xml:space="preserve"> ноября </w:t>
            </w:r>
            <w:r w:rsidR="0064321C" w:rsidRPr="004B70B8">
              <w:rPr>
                <w:sz w:val="22"/>
                <w:szCs w:val="22"/>
              </w:rPr>
              <w:t>20</w:t>
            </w:r>
            <w:r w:rsidR="002E072D" w:rsidRPr="004B70B8">
              <w:rPr>
                <w:sz w:val="22"/>
                <w:szCs w:val="22"/>
                <w:lang w:val="ru-RU"/>
              </w:rPr>
              <w:t>19</w:t>
            </w:r>
            <w:r w:rsidR="0064321C" w:rsidRPr="004B70B8">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9D2B1D">
              <w:rPr>
                <w:rFonts w:ascii="Times New Roman" w:hAnsi="Times New Roman"/>
              </w:rPr>
              <w:t>200</w:t>
            </w:r>
            <w:r w:rsidR="00084043">
              <w:rPr>
                <w:rFonts w:ascii="Times New Roman" w:hAnsi="Times New Roman"/>
              </w:rPr>
              <w:t> </w:t>
            </w:r>
            <w:r w:rsidR="009D2B1D">
              <w:rPr>
                <w:rFonts w:ascii="Times New Roman" w:hAnsi="Times New Roman"/>
              </w:rPr>
              <w:t>125</w:t>
            </w:r>
            <w:r w:rsidR="00084043">
              <w:rPr>
                <w:rFonts w:ascii="Times New Roman" w:hAnsi="Times New Roman"/>
              </w:rPr>
              <w:t xml:space="preserve"> </w:t>
            </w:r>
            <w:r w:rsidRPr="00937055">
              <w:rPr>
                <w:rFonts w:ascii="Times New Roman" w:hAnsi="Times New Roman"/>
              </w:rPr>
              <w:t>(</w:t>
            </w:r>
            <w:r w:rsidR="00C45686">
              <w:rPr>
                <w:rFonts w:ascii="Times New Roman" w:hAnsi="Times New Roman"/>
              </w:rPr>
              <w:t>двести тысяч сто двадцать пять</w:t>
            </w:r>
            <w:r w:rsidR="00A219AE">
              <w:rPr>
                <w:rFonts w:ascii="Times New Roman" w:hAnsi="Times New Roman"/>
              </w:rPr>
              <w:t>)</w:t>
            </w:r>
            <w:r w:rsidRPr="00937055">
              <w:rPr>
                <w:rFonts w:ascii="Times New Roman" w:hAnsi="Times New Roman"/>
              </w:rPr>
              <w:t xml:space="preserve"> рубл</w:t>
            </w:r>
            <w:r w:rsidR="00CD734A">
              <w:rPr>
                <w:rFonts w:ascii="Times New Roman" w:hAnsi="Times New Roman"/>
              </w:rPr>
              <w:t>ей</w:t>
            </w:r>
            <w:r w:rsidRPr="00937055">
              <w:rPr>
                <w:rFonts w:ascii="Times New Roman" w:hAnsi="Times New Roman"/>
              </w:rPr>
              <w:t xml:space="preserve"> </w:t>
            </w:r>
            <w:r w:rsidR="00C45686">
              <w:rPr>
                <w:rFonts w:ascii="Times New Roman" w:hAnsi="Times New Roman"/>
              </w:rPr>
              <w:t>33</w:t>
            </w:r>
            <w:r w:rsidR="00A219AE">
              <w:rPr>
                <w:rFonts w:ascii="Times New Roman" w:hAnsi="Times New Roman"/>
              </w:rPr>
              <w:t xml:space="preserve"> </w:t>
            </w:r>
            <w:r w:rsidRPr="00937055">
              <w:rPr>
                <w:rFonts w:ascii="Times New Roman" w:hAnsi="Times New Roman"/>
              </w:rPr>
              <w:t>копе</w:t>
            </w:r>
            <w:r w:rsidR="00C45686">
              <w:rPr>
                <w:rFonts w:ascii="Times New Roman" w:hAnsi="Times New Roman"/>
              </w:rPr>
              <w:t>йки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p w:rsidR="002C609E" w:rsidRDefault="002C609E" w:rsidP="00EB5836">
            <w:pPr>
              <w:pStyle w:val="af2"/>
              <w:tabs>
                <w:tab w:val="left" w:pos="0"/>
              </w:tabs>
              <w:spacing w:line="240" w:lineRule="auto"/>
              <w:ind w:left="0"/>
              <w:jc w:val="both"/>
              <w:rPr>
                <w:rFonts w:ascii="Times New Roman" w:eastAsiaTheme="minorHAnsi" w:hAnsi="Times New Roman"/>
              </w:rPr>
            </w:pP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2C4A35" w:rsidRDefault="00D127B2" w:rsidP="002C4A35">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2C4A35">
              <w:rPr>
                <w:rFonts w:eastAsiaTheme="minorEastAsia"/>
                <w:sz w:val="22"/>
                <w:szCs w:val="22"/>
              </w:rPr>
              <w:t>арантийный срок эксплуатации</w:t>
            </w:r>
            <w:r w:rsidR="00CD734A">
              <w:rPr>
                <w:rFonts w:eastAsiaTheme="minorEastAsia"/>
                <w:sz w:val="22"/>
                <w:szCs w:val="22"/>
              </w:rPr>
              <w:t xml:space="preserve"> </w:t>
            </w:r>
            <w:r w:rsidR="001073E4">
              <w:rPr>
                <w:rFonts w:eastAsiaTheme="minorEastAsia"/>
                <w:sz w:val="22"/>
                <w:szCs w:val="22"/>
              </w:rPr>
              <w:t xml:space="preserve">не менее </w:t>
            </w:r>
            <w:r w:rsidR="00CD734A">
              <w:rPr>
                <w:rFonts w:eastAsiaTheme="minorEastAsia"/>
                <w:sz w:val="22"/>
                <w:szCs w:val="22"/>
              </w:rPr>
              <w:t>12 месяцев</w:t>
            </w:r>
          </w:p>
          <w:p w:rsidR="004B70B8" w:rsidRPr="002C4A35" w:rsidRDefault="004B70B8" w:rsidP="002C4A3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15.3. Год изготовления не ранее 2019 года</w:t>
            </w:r>
          </w:p>
          <w:p w:rsidR="002C4A35" w:rsidRPr="004B70B8" w:rsidRDefault="004B70B8" w:rsidP="002C4A35">
            <w:pPr>
              <w:widowControl/>
              <w:suppressAutoHyphens w:val="0"/>
              <w:autoSpaceDE w:val="0"/>
              <w:autoSpaceDN w:val="0"/>
              <w:adjustRightInd w:val="0"/>
              <w:snapToGrid/>
              <w:spacing w:line="240" w:lineRule="auto"/>
              <w:ind w:firstLine="0"/>
              <w:rPr>
                <w:sz w:val="22"/>
                <w:szCs w:val="22"/>
              </w:rPr>
            </w:pPr>
            <w:r>
              <w:rPr>
                <w:sz w:val="22"/>
                <w:szCs w:val="22"/>
              </w:rPr>
              <w:t>15.4</w:t>
            </w:r>
            <w:r w:rsidR="002C4A35" w:rsidRPr="004B70B8">
              <w:rPr>
                <w:sz w:val="22"/>
                <w:szCs w:val="22"/>
              </w:rPr>
              <w:t>. Свидетельство о поверке</w:t>
            </w:r>
          </w:p>
          <w:p w:rsidR="002C609E" w:rsidRPr="00937055" w:rsidRDefault="002C609E" w:rsidP="00245976">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требованиям, установленным законодательством к лицам, осуществляющим поставки </w:t>
            </w:r>
            <w:r w:rsidRPr="00937055">
              <w:rPr>
                <w:color w:val="000000"/>
                <w:sz w:val="22"/>
                <w:szCs w:val="22"/>
                <w:lang w:eastAsia="ru-RU"/>
              </w:rPr>
              <w:lastRenderedPageBreak/>
              <w:t>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CD734A">
            <w:pPr>
              <w:spacing w:line="240" w:lineRule="auto"/>
              <w:ind w:firstLine="0"/>
              <w:rPr>
                <w:b/>
                <w:color w:val="000000"/>
                <w:sz w:val="22"/>
                <w:szCs w:val="22"/>
              </w:rPr>
            </w:pPr>
            <w:r w:rsidRPr="00937055">
              <w:rPr>
                <w:color w:val="000000"/>
                <w:sz w:val="22"/>
                <w:szCs w:val="22"/>
              </w:rPr>
              <w:t>«</w:t>
            </w:r>
            <w:r w:rsidR="00763F59">
              <w:rPr>
                <w:color w:val="000000"/>
                <w:sz w:val="22"/>
                <w:szCs w:val="22"/>
              </w:rPr>
              <w:t>09</w:t>
            </w:r>
            <w:r w:rsidRPr="00937055">
              <w:rPr>
                <w:color w:val="000000"/>
                <w:sz w:val="22"/>
                <w:szCs w:val="22"/>
              </w:rPr>
              <w:t xml:space="preserve">» </w:t>
            </w:r>
            <w:r w:rsidR="00763F59">
              <w:rPr>
                <w:color w:val="000000"/>
                <w:sz w:val="22"/>
                <w:szCs w:val="22"/>
              </w:rPr>
              <w:t>сентября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CD734A">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763F59">
              <w:rPr>
                <w:color w:val="000000"/>
                <w:sz w:val="22"/>
                <w:szCs w:val="22"/>
              </w:rPr>
              <w:t>13</w:t>
            </w:r>
            <w:r w:rsidR="00E6623C" w:rsidRPr="00937055">
              <w:rPr>
                <w:color w:val="000000"/>
                <w:sz w:val="22"/>
                <w:szCs w:val="22"/>
              </w:rPr>
              <w:t xml:space="preserve">» </w:t>
            </w:r>
            <w:r w:rsidR="00763F59">
              <w:rPr>
                <w:color w:val="000000"/>
                <w:sz w:val="22"/>
                <w:szCs w:val="22"/>
              </w:rPr>
              <w:t>сентября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CD734A">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763F59">
              <w:rPr>
                <w:color w:val="000000"/>
                <w:sz w:val="22"/>
                <w:szCs w:val="22"/>
              </w:rPr>
              <w:t>17</w:t>
            </w:r>
            <w:r w:rsidRPr="00937055">
              <w:rPr>
                <w:color w:val="000000"/>
                <w:sz w:val="22"/>
                <w:szCs w:val="22"/>
              </w:rPr>
              <w:t xml:space="preserve">» </w:t>
            </w:r>
            <w:r w:rsidR="00763F59">
              <w:rPr>
                <w:color w:val="000000"/>
                <w:sz w:val="22"/>
                <w:szCs w:val="22"/>
              </w:rPr>
              <w:t>сентября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Поставщик</w:t>
      </w:r>
      <w:r w:rsidRPr="00BC1871">
        <w:rPr>
          <w:rFonts w:eastAsiaTheme="minorHAnsi"/>
          <w:sz w:val="23"/>
          <w:szCs w:val="23"/>
          <w:lang w:eastAsia="en-US"/>
        </w:rPr>
        <w:t xml:space="preserve"> обязуется перед</w:t>
      </w:r>
      <w:r w:rsidR="00245976">
        <w:rPr>
          <w:rFonts w:eastAsiaTheme="minorHAnsi"/>
          <w:sz w:val="23"/>
          <w:szCs w:val="23"/>
          <w:lang w:eastAsia="en-US"/>
        </w:rPr>
        <w:t>ать пробойную установку с поверкой</w:t>
      </w:r>
      <w:r>
        <w:rPr>
          <w:sz w:val="22"/>
          <w:szCs w:val="22"/>
        </w:rPr>
        <w:t xml:space="preserve"> (модель___________)</w:t>
      </w:r>
      <w:r w:rsidR="00755D51">
        <w:rPr>
          <w:sz w:val="22"/>
          <w:szCs w:val="22"/>
        </w:rPr>
        <w:t xml:space="preserve"> 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245976">
        <w:rPr>
          <w:rFonts w:eastAsiaTheme="minorHAnsi"/>
          <w:sz w:val="23"/>
          <w:szCs w:val="23"/>
          <w:lang w:eastAsia="en-US"/>
        </w:rPr>
        <w:t>1</w:t>
      </w:r>
      <w:r>
        <w:rPr>
          <w:rFonts w:eastAsiaTheme="minorHAnsi"/>
          <w:sz w:val="23"/>
          <w:szCs w:val="23"/>
          <w:lang w:eastAsia="en-US"/>
        </w:rPr>
        <w:t xml:space="preserve"> штук</w:t>
      </w:r>
      <w:r w:rsidR="00245976">
        <w:rPr>
          <w:rFonts w:eastAsiaTheme="minorHAnsi"/>
          <w:sz w:val="23"/>
          <w:szCs w:val="23"/>
          <w:lang w:eastAsia="en-US"/>
        </w:rPr>
        <w:t>и</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245976"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Pr="00245976">
        <w:rPr>
          <w:rFonts w:eastAsiaTheme="minorHAnsi"/>
          <w:sz w:val="23"/>
          <w:szCs w:val="23"/>
          <w:lang w:eastAsia="en-US"/>
        </w:rPr>
        <w:t xml:space="preserve">до </w:t>
      </w:r>
      <w:r w:rsidR="00763F59">
        <w:rPr>
          <w:rFonts w:eastAsiaTheme="minorEastAsia"/>
          <w:lang w:eastAsia="ru-RU"/>
        </w:rPr>
        <w:t>«30 » ноября</w:t>
      </w:r>
      <w:r w:rsidRPr="00245976">
        <w:rPr>
          <w:rFonts w:eastAsiaTheme="minorEastAsia"/>
          <w:lang w:eastAsia="ru-RU"/>
        </w:rPr>
        <w:t xml:space="preserve"> 2019 года.</w:t>
      </w:r>
    </w:p>
    <w:p w:rsidR="00CD734A" w:rsidRPr="00E702D0" w:rsidRDefault="00CD734A" w:rsidP="00CD734A">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755D51" w:rsidRPr="00C500A7" w:rsidRDefault="00CD734A" w:rsidP="00755D51">
      <w:pPr>
        <w:spacing w:line="240" w:lineRule="auto"/>
        <w:ind w:firstLine="709"/>
        <w:rPr>
          <w:sz w:val="22"/>
          <w:szCs w:val="22"/>
        </w:rPr>
      </w:pPr>
      <w:r w:rsidRPr="00755D51">
        <w:rPr>
          <w:rFonts w:eastAsiaTheme="minorHAnsi"/>
          <w:sz w:val="23"/>
          <w:szCs w:val="23"/>
          <w:lang w:eastAsia="en-US"/>
        </w:rPr>
        <w:t>3.4. Оборудование, его составные части и комплектующие должны быть новые – не бывшие в эксплуата</w:t>
      </w:r>
      <w:r w:rsidR="00A432E5">
        <w:rPr>
          <w:rFonts w:eastAsiaTheme="minorHAnsi"/>
          <w:sz w:val="23"/>
          <w:szCs w:val="23"/>
          <w:lang w:eastAsia="en-US"/>
        </w:rPr>
        <w:t>ции, изготовленные не ранее 2019</w:t>
      </w:r>
      <w:r w:rsidRPr="00755D51">
        <w:rPr>
          <w:rFonts w:eastAsiaTheme="minorHAnsi"/>
          <w:sz w:val="23"/>
          <w:szCs w:val="23"/>
          <w:lang w:eastAsia="en-US"/>
        </w:rPr>
        <w:t xml:space="preserve"> года.</w:t>
      </w:r>
      <w:r w:rsidR="00755D51" w:rsidRPr="00755D51">
        <w:rPr>
          <w:rFonts w:eastAsiaTheme="minorHAnsi"/>
          <w:sz w:val="23"/>
          <w:szCs w:val="23"/>
          <w:lang w:eastAsia="en-US"/>
        </w:rPr>
        <w:t xml:space="preserve"> </w:t>
      </w:r>
      <w:r w:rsidR="00755D51" w:rsidRPr="00C500A7">
        <w:rPr>
          <w:rFonts w:eastAsia="Calibri"/>
          <w:szCs w:val="28"/>
          <w:lang w:eastAsia="en-US"/>
        </w:rPr>
        <w:t>Не допускается поставка выставочного образца и оборудования собранного из восстановленных деталей</w:t>
      </w:r>
      <w:r w:rsidR="00755D51" w:rsidRPr="00755D51">
        <w:rPr>
          <w:rFonts w:eastAsia="Calibri"/>
          <w:szCs w:val="28"/>
          <w:lang w:eastAsia="en-US"/>
        </w:rPr>
        <w:t>.</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A432E5" w:rsidRDefault="00CD734A" w:rsidP="00CD734A">
      <w:pPr>
        <w:spacing w:line="240" w:lineRule="auto"/>
        <w:ind w:firstLine="709"/>
        <w:rPr>
          <w:sz w:val="23"/>
          <w:szCs w:val="23"/>
        </w:rPr>
      </w:pPr>
      <w:r w:rsidRPr="00BC1871">
        <w:rPr>
          <w:rFonts w:eastAsiaTheme="minorHAnsi"/>
          <w:sz w:val="23"/>
          <w:szCs w:val="23"/>
          <w:lang w:eastAsia="en-US"/>
        </w:rPr>
        <w:t xml:space="preserve">4.1.  </w:t>
      </w:r>
      <w:r w:rsidRPr="00E702D0">
        <w:rPr>
          <w:sz w:val="22"/>
          <w:szCs w:val="22"/>
        </w:rPr>
        <w:t>Оплата Оборудования согласно п. 2.1. Договора на сумму в размере__________ рублей</w:t>
      </w:r>
      <w:r w:rsidRPr="00A432E5">
        <w:rPr>
          <w:sz w:val="23"/>
          <w:szCs w:val="23"/>
        </w:rPr>
        <w:t xml:space="preserve">, в том числе НДС 20 % в размере __________ рублей, производится в течение 10 (десяти) банковских дней  </w:t>
      </w:r>
      <w:proofErr w:type="gramStart"/>
      <w:r w:rsidRPr="00A432E5">
        <w:rPr>
          <w:sz w:val="23"/>
          <w:szCs w:val="23"/>
        </w:rPr>
        <w:t>с даты получения</w:t>
      </w:r>
      <w:proofErr w:type="gramEnd"/>
      <w:r w:rsidRPr="00A432E5">
        <w:rPr>
          <w:sz w:val="23"/>
          <w:szCs w:val="23"/>
        </w:rPr>
        <w:t xml:space="preserve">  Заказчиком счета на оплату на основании следующих документов:</w:t>
      </w:r>
    </w:p>
    <w:p w:rsidR="00CD734A" w:rsidRPr="00A432E5" w:rsidRDefault="00CD734A" w:rsidP="00CD734A">
      <w:pPr>
        <w:spacing w:line="240" w:lineRule="auto"/>
        <w:ind w:firstLine="709"/>
        <w:rPr>
          <w:sz w:val="23"/>
          <w:szCs w:val="23"/>
        </w:rPr>
      </w:pPr>
      <w:r w:rsidRPr="00A432E5">
        <w:rPr>
          <w:sz w:val="23"/>
          <w:szCs w:val="23"/>
        </w:rPr>
        <w:t>- Товарной накладной по форме ТОРГ-12, подписанной Сторонами;</w:t>
      </w:r>
    </w:p>
    <w:p w:rsidR="00CD734A" w:rsidRPr="00A432E5" w:rsidRDefault="00CD734A" w:rsidP="00CD734A">
      <w:pPr>
        <w:spacing w:line="240" w:lineRule="auto"/>
        <w:ind w:firstLine="709"/>
        <w:rPr>
          <w:sz w:val="23"/>
          <w:szCs w:val="23"/>
        </w:rPr>
      </w:pPr>
      <w:r w:rsidRPr="00A432E5">
        <w:rPr>
          <w:sz w:val="23"/>
          <w:szCs w:val="23"/>
        </w:rPr>
        <w:t>- Счета-фактуры на Оборудование;</w:t>
      </w:r>
    </w:p>
    <w:p w:rsidR="00CD734A" w:rsidRPr="00A432E5" w:rsidRDefault="00CD734A" w:rsidP="00CD734A">
      <w:pPr>
        <w:spacing w:line="240" w:lineRule="auto"/>
        <w:ind w:firstLine="709"/>
        <w:rPr>
          <w:sz w:val="23"/>
          <w:szCs w:val="23"/>
        </w:rPr>
      </w:pPr>
      <w:r w:rsidRPr="00E702D0">
        <w:rPr>
          <w:sz w:val="22"/>
          <w:szCs w:val="22"/>
        </w:rPr>
        <w:t xml:space="preserve">- Акта о приеме-передаче Оборудования (Приложение № 3 к Договору), подписанного </w:t>
      </w:r>
      <w:r w:rsidRPr="00A432E5">
        <w:rPr>
          <w:sz w:val="23"/>
          <w:szCs w:val="23"/>
        </w:rPr>
        <w:t>Сторонами.</w:t>
      </w:r>
    </w:p>
    <w:p w:rsidR="00CD734A" w:rsidRPr="00A432E5" w:rsidRDefault="00CD734A" w:rsidP="00CD734A">
      <w:pPr>
        <w:spacing w:line="240" w:lineRule="auto"/>
        <w:ind w:firstLine="709"/>
        <w:rPr>
          <w:sz w:val="23"/>
          <w:szCs w:val="23"/>
        </w:rPr>
      </w:pPr>
      <w:r w:rsidRPr="00A432E5">
        <w:rPr>
          <w:sz w:val="23"/>
          <w:szCs w:val="23"/>
        </w:rPr>
        <w:t>4.2. Обязательство Заказчика по платежу считается выполненным с момента списания денежных сре</w:t>
      </w:r>
      <w:proofErr w:type="gramStart"/>
      <w:r w:rsidRPr="00A432E5">
        <w:rPr>
          <w:sz w:val="23"/>
          <w:szCs w:val="23"/>
        </w:rPr>
        <w:t>дств с р</w:t>
      </w:r>
      <w:proofErr w:type="gramEnd"/>
      <w:r w:rsidRPr="00A432E5">
        <w:rPr>
          <w:sz w:val="23"/>
          <w:szCs w:val="23"/>
        </w:rPr>
        <w:t>асчетного счета Заказчика.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w:t>
      </w:r>
      <w:r w:rsidRPr="00BC1871">
        <w:rPr>
          <w:rFonts w:eastAsiaTheme="minorHAnsi"/>
          <w:sz w:val="23"/>
          <w:szCs w:val="23"/>
          <w:lang w:eastAsia="en-US"/>
        </w:rPr>
        <w:lastRenderedPageBreak/>
        <w:t>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8.2.3. </w:t>
      </w:r>
      <w:r w:rsidRPr="00F60E74">
        <w:rPr>
          <w:rFonts w:eastAsiaTheme="minorHAnsi"/>
          <w:sz w:val="23"/>
          <w:szCs w:val="23"/>
          <w:lang w:eastAsia="en-US"/>
        </w:rPr>
        <w:t>Сертификат происхождения Оборудования, выданный ТПП (торгово-промышленной палатой) страны завода-изготовителя;</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8.2.6. Товарная накладная унифицированной формы ТОРГ-12 - в 3-х (трёх)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8.2.7. Акт о приёме-передаче Оборудования (Приложение № 3 к Договору) – в 3-х (трёх)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lastRenderedPageBreak/>
        <w:t>8.2.8. Сертификат качества Производителя на Оборудование, выданный Продавцом - в 2-х  (двух)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8.2.9. Декларация соответствия Оборудования требованиям Технического регламента.</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 xml:space="preserve">8.3. </w:t>
      </w:r>
      <w:proofErr w:type="gramStart"/>
      <w:r w:rsidRPr="00F60E74">
        <w:rPr>
          <w:rFonts w:eastAsiaTheme="minorHAnsi"/>
          <w:sz w:val="23"/>
          <w:szCs w:val="23"/>
          <w:lang w:eastAsia="en-US"/>
        </w:rPr>
        <w:t>Продавец направляет всю документацию в оригиналах (кроме документов по п. 8.2.4.</w:t>
      </w:r>
      <w:proofErr w:type="gramEnd"/>
      <w:r w:rsidRPr="00F60E74">
        <w:rPr>
          <w:rFonts w:eastAsiaTheme="minorHAnsi"/>
          <w:sz w:val="23"/>
          <w:szCs w:val="23"/>
          <w:lang w:eastAsia="en-US"/>
        </w:rPr>
        <w:t xml:space="preserve"> </w:t>
      </w:r>
      <w:proofErr w:type="gramStart"/>
      <w:r w:rsidRPr="00F60E74">
        <w:rPr>
          <w:rFonts w:eastAsiaTheme="minorHAnsi"/>
          <w:sz w:val="23"/>
          <w:szCs w:val="23"/>
          <w:lang w:eastAsia="en-US"/>
        </w:rPr>
        <w:t>Договора) и на русском языке.</w:t>
      </w:r>
      <w:proofErr w:type="gramEnd"/>
    </w:p>
    <w:p w:rsidR="00CD734A" w:rsidRPr="00F60E74" w:rsidRDefault="00CD734A" w:rsidP="00CD734A">
      <w:pPr>
        <w:spacing w:line="240" w:lineRule="auto"/>
        <w:ind w:firstLine="709"/>
        <w:rPr>
          <w:rFonts w:eastAsiaTheme="minorEastAsia"/>
          <w:b/>
          <w:sz w:val="22"/>
          <w:szCs w:val="22"/>
        </w:rPr>
      </w:pPr>
      <w:r w:rsidRPr="00F60E74">
        <w:rPr>
          <w:rFonts w:eastAsiaTheme="minorEastAsia"/>
          <w:b/>
          <w:sz w:val="22"/>
          <w:szCs w:val="22"/>
        </w:rPr>
        <w:t>9. Обязанности Сторон</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10. Гарантии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10.2. Поставщик гарантирует работу поставленного Оборудования в течение </w:t>
      </w:r>
      <w:r>
        <w:rPr>
          <w:rFonts w:eastAsiaTheme="minorEastAsia"/>
          <w:sz w:val="22"/>
          <w:szCs w:val="22"/>
        </w:rPr>
        <w:t xml:space="preserve">12 </w:t>
      </w:r>
      <w:r w:rsidRPr="00F75A77">
        <w:rPr>
          <w:rFonts w:eastAsiaTheme="minorEastAsia"/>
          <w:sz w:val="22"/>
          <w:szCs w:val="22"/>
        </w:rPr>
        <w:t>(</w:t>
      </w:r>
      <w:r>
        <w:rPr>
          <w:rFonts w:eastAsiaTheme="minorEastAsia"/>
          <w:sz w:val="22"/>
          <w:szCs w:val="22"/>
        </w:rPr>
        <w:t>двенадцати</w:t>
      </w:r>
      <w:r w:rsidRPr="00F75A77">
        <w:rPr>
          <w:rFonts w:eastAsiaTheme="minorEastAsia"/>
          <w:sz w:val="22"/>
          <w:szCs w:val="22"/>
        </w:rPr>
        <w:t xml:space="preserve">) </w:t>
      </w:r>
      <w:r>
        <w:rPr>
          <w:rFonts w:eastAsiaTheme="minorEastAsia"/>
          <w:sz w:val="22"/>
          <w:szCs w:val="22"/>
        </w:rPr>
        <w:t>месяцев</w:t>
      </w:r>
      <w:r w:rsidRPr="00F75A77">
        <w:rPr>
          <w:rFonts w:eastAsiaTheme="minorEastAsia"/>
          <w:sz w:val="22"/>
          <w:szCs w:val="22"/>
        </w:rPr>
        <w:t xml:space="preserve">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w:t>
      </w:r>
      <w:r w:rsidRPr="00F75A77">
        <w:rPr>
          <w:rFonts w:eastAsiaTheme="minorEastAsia"/>
          <w:sz w:val="22"/>
          <w:szCs w:val="22"/>
        </w:rPr>
        <w:lastRenderedPageBreak/>
        <w:t>взамен забракованного, однако сумма неустойки не должна превышать 5% от общей суммы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12.2</w:t>
      </w:r>
      <w:r w:rsidR="00CD734A" w:rsidRPr="00F75A77">
        <w:rPr>
          <w:rFonts w:eastAsiaTheme="minorEastAsia"/>
          <w:sz w:val="22"/>
          <w:szCs w:val="22"/>
        </w:rPr>
        <w:t xml:space="preserve">. </w:t>
      </w:r>
      <w:proofErr w:type="gramStart"/>
      <w:r w:rsidR="00CD734A"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00CD734A" w:rsidRPr="00F75A77">
        <w:rPr>
          <w:rFonts w:eastAsiaTheme="minorEastAsia"/>
          <w:sz w:val="22"/>
          <w:szCs w:val="22"/>
        </w:rPr>
        <w:t xml:space="preserve"> </w:t>
      </w:r>
      <w:proofErr w:type="gramStart"/>
      <w:r w:rsidR="00CD734A" w:rsidRPr="00F75A77">
        <w:rPr>
          <w:rFonts w:eastAsiaTheme="minorEastAsia"/>
          <w:sz w:val="22"/>
          <w:szCs w:val="22"/>
        </w:rPr>
        <w:t xml:space="preserve">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w:t>
      </w:r>
      <w:r w:rsidR="00CD734A" w:rsidRPr="00F75A77">
        <w:rPr>
          <w:rFonts w:eastAsiaTheme="minorEastAsia"/>
          <w:sz w:val="22"/>
          <w:szCs w:val="22"/>
        </w:rPr>
        <w:lastRenderedPageBreak/>
        <w:t>Поставщике.</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4D4CDC">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12.4</w:t>
      </w:r>
      <w:r w:rsidR="00CD734A"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12.5</w:t>
      </w:r>
      <w:r w:rsidR="00CD734A"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CD734A" w:rsidRPr="00F75A77">
        <w:rPr>
          <w:rFonts w:eastAsiaTheme="minorEastAsia"/>
          <w:sz w:val="22"/>
          <w:szCs w:val="22"/>
        </w:rPr>
        <w:t>доначисленного</w:t>
      </w:r>
      <w:proofErr w:type="spellEnd"/>
      <w:r w:rsidR="00CD734A"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14. Арбитраж</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F75A77" w:rsidRDefault="00CD734A" w:rsidP="00CD734A">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w:t>
      </w:r>
      <w:r w:rsidR="00F05927">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w:t>
      </w:r>
      <w:r w:rsidRPr="00F75A77">
        <w:rPr>
          <w:rFonts w:eastAsiaTheme="minorEastAsia"/>
          <w:sz w:val="22"/>
          <w:szCs w:val="22"/>
        </w:rPr>
        <w:lastRenderedPageBreak/>
        <w:t xml:space="preserve">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lang w:eastAsia="en-US"/>
        </w:rPr>
        <w:t>15.</w:t>
      </w:r>
      <w:r w:rsidR="00F05927">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BC1871" w:rsidRDefault="00CD734A" w:rsidP="00CD734A">
      <w:pPr>
        <w:spacing w:line="240" w:lineRule="auto"/>
        <w:jc w:val="center"/>
        <w:rPr>
          <w:b/>
          <w:sz w:val="23"/>
          <w:szCs w:val="23"/>
        </w:rPr>
      </w:pPr>
      <w:r>
        <w:rPr>
          <w:b/>
          <w:sz w:val="23"/>
          <w:szCs w:val="23"/>
        </w:rPr>
        <w:t>18</w:t>
      </w:r>
      <w:r w:rsidRPr="00BC1871">
        <w:rPr>
          <w:b/>
          <w:sz w:val="23"/>
          <w:szCs w:val="23"/>
        </w:rPr>
        <w:t>. Юридические адреса и реквизиты сторон</w:t>
      </w:r>
    </w:p>
    <w:p w:rsidR="00CD734A" w:rsidRPr="00BC1871" w:rsidRDefault="00CD734A" w:rsidP="00CD734A">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2B238A">
              <w:rPr>
                <w:color w:val="000000"/>
                <w:sz w:val="23"/>
                <w:szCs w:val="23"/>
              </w:rPr>
              <w:t>оставщик</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p>
        </w:tc>
        <w:tc>
          <w:tcPr>
            <w:tcW w:w="5098" w:type="dxa"/>
          </w:tcPr>
          <w:p w:rsidR="00CD734A" w:rsidRPr="00BC1871" w:rsidRDefault="002B238A" w:rsidP="00CD734A">
            <w:pPr>
              <w:spacing w:line="240" w:lineRule="auto"/>
              <w:ind w:firstLine="0"/>
              <w:rPr>
                <w:color w:val="000000"/>
                <w:sz w:val="23"/>
                <w:szCs w:val="23"/>
              </w:rPr>
            </w:pPr>
            <w:r>
              <w:rPr>
                <w:color w:val="000000"/>
                <w:sz w:val="23"/>
                <w:szCs w:val="23"/>
              </w:rPr>
              <w:t>Заказчик</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5B774E" w:rsidRPr="00B41DD2" w:rsidRDefault="005B774E" w:rsidP="005B774E">
      <w:pPr>
        <w:tabs>
          <w:tab w:val="left" w:pos="379"/>
          <w:tab w:val="left" w:leader="underscore" w:pos="9356"/>
        </w:tabs>
        <w:jc w:val="right"/>
        <w:rPr>
          <w:sz w:val="18"/>
          <w:szCs w:val="18"/>
        </w:rPr>
      </w:pPr>
      <w:r w:rsidRPr="00B41DD2">
        <w:rPr>
          <w:sz w:val="18"/>
          <w:szCs w:val="18"/>
        </w:rPr>
        <w:lastRenderedPageBreak/>
        <w:t xml:space="preserve">Приложение №1 к договору </w:t>
      </w:r>
    </w:p>
    <w:p w:rsidR="005B774E" w:rsidRPr="00B41DD2" w:rsidRDefault="005B774E" w:rsidP="005B774E">
      <w:pPr>
        <w:keepNext/>
        <w:ind w:firstLine="567"/>
        <w:jc w:val="right"/>
        <w:rPr>
          <w:sz w:val="22"/>
          <w:szCs w:val="22"/>
        </w:rPr>
      </w:pPr>
      <w:r w:rsidRPr="00B41DD2">
        <w:rPr>
          <w:sz w:val="22"/>
          <w:szCs w:val="22"/>
        </w:rPr>
        <w:t>№ _____________ от «         » _______________201</w:t>
      </w:r>
      <w:r w:rsidR="00B41DD2" w:rsidRPr="00B41DD2">
        <w:rPr>
          <w:sz w:val="22"/>
          <w:szCs w:val="22"/>
        </w:rPr>
        <w:t xml:space="preserve">9 </w:t>
      </w:r>
      <w:r w:rsidRPr="00B41DD2">
        <w:rPr>
          <w:sz w:val="22"/>
          <w:szCs w:val="22"/>
        </w:rPr>
        <w:t>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p>
    <w:p w:rsidR="00C500A7" w:rsidRPr="008B1C9D" w:rsidRDefault="00C500A7" w:rsidP="00C500A7">
      <w:pPr>
        <w:widowControl/>
        <w:numPr>
          <w:ilvl w:val="0"/>
          <w:numId w:val="36"/>
        </w:numPr>
        <w:suppressAutoHyphens w:val="0"/>
        <w:snapToGrid/>
        <w:spacing w:after="200" w:line="276" w:lineRule="auto"/>
        <w:ind w:left="142" w:hanging="284"/>
        <w:jc w:val="left"/>
        <w:rPr>
          <w:rFonts w:eastAsia="Calibri"/>
          <w:lang w:eastAsia="en-US"/>
        </w:rPr>
      </w:pPr>
      <w:r w:rsidRPr="00C500A7">
        <w:rPr>
          <w:rFonts w:eastAsia="Calibri"/>
          <w:b/>
          <w:lang w:eastAsia="en-US"/>
        </w:rPr>
        <w:t>Технические  характеристики оборудования</w:t>
      </w:r>
    </w:p>
    <w:tbl>
      <w:tblPr>
        <w:tblStyle w:val="afa"/>
        <w:tblW w:w="10348" w:type="dxa"/>
        <w:tblInd w:w="-459" w:type="dxa"/>
        <w:tblLook w:val="04A0" w:firstRow="1" w:lastRow="0" w:firstColumn="1" w:lastColumn="0" w:noHBand="0" w:noVBand="1"/>
      </w:tblPr>
      <w:tblGrid>
        <w:gridCol w:w="567"/>
        <w:gridCol w:w="6804"/>
        <w:gridCol w:w="2977"/>
      </w:tblGrid>
      <w:tr w:rsidR="008B1C9D" w:rsidRPr="00B23BC4" w:rsidTr="008B1C9D">
        <w:trPr>
          <w:trHeight w:val="562"/>
        </w:trPr>
        <w:tc>
          <w:tcPr>
            <w:tcW w:w="567" w:type="dxa"/>
          </w:tcPr>
          <w:p w:rsidR="008B1C9D" w:rsidRDefault="008B1C9D" w:rsidP="008B1C9D">
            <w:pPr>
              <w:spacing w:line="276" w:lineRule="auto"/>
              <w:ind w:firstLine="0"/>
              <w:rPr>
                <w:b/>
              </w:rPr>
            </w:pPr>
            <w:r w:rsidRPr="00B23BC4">
              <w:rPr>
                <w:b/>
              </w:rPr>
              <w:t>№</w:t>
            </w:r>
          </w:p>
          <w:p w:rsidR="008B1C9D" w:rsidRPr="00B23BC4" w:rsidRDefault="008B1C9D" w:rsidP="008B1C9D">
            <w:pPr>
              <w:spacing w:line="276" w:lineRule="auto"/>
              <w:ind w:firstLine="0"/>
            </w:pPr>
            <w:r w:rsidRPr="00B23BC4">
              <w:rPr>
                <w:b/>
              </w:rPr>
              <w:t xml:space="preserve"> </w:t>
            </w:r>
            <w:proofErr w:type="gramStart"/>
            <w:r w:rsidRPr="00B23BC4">
              <w:rPr>
                <w:b/>
              </w:rPr>
              <w:t>п</w:t>
            </w:r>
            <w:proofErr w:type="gramEnd"/>
            <w:r w:rsidRPr="00B23BC4">
              <w:rPr>
                <w:b/>
              </w:rPr>
              <w:t>/п</w:t>
            </w:r>
          </w:p>
        </w:tc>
        <w:tc>
          <w:tcPr>
            <w:tcW w:w="6804" w:type="dxa"/>
          </w:tcPr>
          <w:p w:rsidR="008B1C9D" w:rsidRPr="00B23BC4" w:rsidRDefault="008B1C9D" w:rsidP="004B70B8">
            <w:pPr>
              <w:spacing w:line="276" w:lineRule="auto"/>
              <w:jc w:val="center"/>
            </w:pPr>
            <w:r w:rsidRPr="00B23BC4">
              <w:rPr>
                <w:b/>
              </w:rPr>
              <w:t>Параметр</w:t>
            </w:r>
          </w:p>
        </w:tc>
        <w:tc>
          <w:tcPr>
            <w:tcW w:w="2977" w:type="dxa"/>
          </w:tcPr>
          <w:p w:rsidR="008B1C9D" w:rsidRPr="00B23BC4" w:rsidRDefault="008B1C9D" w:rsidP="004B70B8">
            <w:pPr>
              <w:spacing w:line="276" w:lineRule="auto"/>
              <w:jc w:val="center"/>
            </w:pPr>
            <w:r w:rsidRPr="00B23BC4">
              <w:rPr>
                <w:b/>
              </w:rPr>
              <w:t>Требуемые характеристики</w:t>
            </w:r>
          </w:p>
        </w:tc>
      </w:tr>
      <w:tr w:rsidR="008B1C9D" w:rsidRPr="00CF1AA7" w:rsidTr="008B1C9D">
        <w:tc>
          <w:tcPr>
            <w:tcW w:w="567" w:type="dxa"/>
          </w:tcPr>
          <w:p w:rsidR="008B1C9D" w:rsidRPr="00CF1AA7" w:rsidRDefault="008B1C9D" w:rsidP="008B1C9D">
            <w:pPr>
              <w:tabs>
                <w:tab w:val="left" w:pos="0"/>
              </w:tabs>
              <w:spacing w:line="276" w:lineRule="auto"/>
              <w:ind w:firstLine="0"/>
            </w:pPr>
            <w:r w:rsidRPr="00CF1AA7">
              <w:t>1</w:t>
            </w:r>
          </w:p>
        </w:tc>
        <w:tc>
          <w:tcPr>
            <w:tcW w:w="6804" w:type="dxa"/>
          </w:tcPr>
          <w:p w:rsidR="008B1C9D" w:rsidRPr="00CF1AA7" w:rsidRDefault="008B1C9D" w:rsidP="008B1C9D">
            <w:pPr>
              <w:autoSpaceDE w:val="0"/>
              <w:autoSpaceDN w:val="0"/>
              <w:adjustRightInd w:val="0"/>
              <w:spacing w:line="276" w:lineRule="auto"/>
              <w:ind w:firstLine="0"/>
            </w:pPr>
            <w:r w:rsidRPr="00CF1AA7">
              <w:t>Диапазон регулирования высокого напряжения переменного тока частотой 50 Гц</w:t>
            </w:r>
            <w:r>
              <w:t xml:space="preserve">, </w:t>
            </w:r>
          </w:p>
        </w:tc>
        <w:tc>
          <w:tcPr>
            <w:tcW w:w="2977" w:type="dxa"/>
          </w:tcPr>
          <w:p w:rsidR="008B1C9D" w:rsidRPr="00CF1AA7" w:rsidRDefault="008B1C9D" w:rsidP="008B1C9D">
            <w:pPr>
              <w:autoSpaceDE w:val="0"/>
              <w:autoSpaceDN w:val="0"/>
              <w:adjustRightInd w:val="0"/>
              <w:spacing w:line="276" w:lineRule="auto"/>
              <w:jc w:val="center"/>
            </w:pPr>
            <w:r w:rsidRPr="00CF1AA7">
              <w:t xml:space="preserve">от 1,0 до 15,0 </w:t>
            </w:r>
            <w:proofErr w:type="spellStart"/>
            <w:r w:rsidRPr="00CF1AA7">
              <w:t>кВ.</w:t>
            </w:r>
            <w:proofErr w:type="spellEnd"/>
          </w:p>
        </w:tc>
      </w:tr>
      <w:tr w:rsidR="008B1C9D" w:rsidRPr="00CF1AA7" w:rsidTr="008B1C9D">
        <w:tc>
          <w:tcPr>
            <w:tcW w:w="567" w:type="dxa"/>
          </w:tcPr>
          <w:p w:rsidR="008B1C9D" w:rsidRPr="00CF1AA7" w:rsidRDefault="008B1C9D" w:rsidP="008B1C9D">
            <w:pPr>
              <w:spacing w:line="276" w:lineRule="auto"/>
              <w:ind w:firstLine="0"/>
            </w:pPr>
            <w:r w:rsidRPr="00CF1AA7">
              <w:t>2</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Диапазон регулирования высокого напряжения постоянного тока </w:t>
            </w:r>
          </w:p>
        </w:tc>
        <w:tc>
          <w:tcPr>
            <w:tcW w:w="2977" w:type="dxa"/>
          </w:tcPr>
          <w:p w:rsidR="008B1C9D" w:rsidRPr="00CF1AA7" w:rsidRDefault="008B1C9D" w:rsidP="008B1C9D">
            <w:pPr>
              <w:autoSpaceDE w:val="0"/>
              <w:autoSpaceDN w:val="0"/>
              <w:adjustRightInd w:val="0"/>
              <w:spacing w:line="276" w:lineRule="auto"/>
              <w:jc w:val="center"/>
            </w:pPr>
            <w:r w:rsidRPr="00CF1AA7">
              <w:t xml:space="preserve">от 1,0 до 10,0 </w:t>
            </w:r>
            <w:proofErr w:type="spellStart"/>
            <w:r w:rsidRPr="00CF1AA7">
              <w:t>кВ.</w:t>
            </w:r>
            <w:proofErr w:type="spellEnd"/>
          </w:p>
        </w:tc>
      </w:tr>
      <w:tr w:rsidR="008B1C9D" w:rsidRPr="00CF1AA7" w:rsidTr="008B1C9D">
        <w:trPr>
          <w:trHeight w:val="249"/>
        </w:trPr>
        <w:tc>
          <w:tcPr>
            <w:tcW w:w="567" w:type="dxa"/>
          </w:tcPr>
          <w:p w:rsidR="008B1C9D" w:rsidRPr="00CF1AA7" w:rsidRDefault="008B1C9D" w:rsidP="008B1C9D">
            <w:pPr>
              <w:spacing w:line="276" w:lineRule="auto"/>
              <w:ind w:firstLine="0"/>
            </w:pPr>
            <w:r w:rsidRPr="00CF1AA7">
              <w:t>3</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Полярность высокого напряжения постоянного тока </w:t>
            </w:r>
          </w:p>
        </w:tc>
        <w:tc>
          <w:tcPr>
            <w:tcW w:w="2977" w:type="dxa"/>
          </w:tcPr>
          <w:p w:rsidR="008B1C9D" w:rsidRPr="00CF1AA7" w:rsidRDefault="008B1C9D" w:rsidP="008B1C9D">
            <w:pPr>
              <w:spacing w:line="276" w:lineRule="auto"/>
              <w:jc w:val="center"/>
            </w:pPr>
            <w:r w:rsidRPr="00CF1AA7">
              <w:t>отрицательная</w:t>
            </w:r>
          </w:p>
        </w:tc>
      </w:tr>
      <w:tr w:rsidR="008B1C9D" w:rsidRPr="00CF1AA7" w:rsidTr="008B1C9D">
        <w:tc>
          <w:tcPr>
            <w:tcW w:w="567" w:type="dxa"/>
          </w:tcPr>
          <w:p w:rsidR="008B1C9D" w:rsidRPr="00CF1AA7" w:rsidRDefault="008B1C9D" w:rsidP="008B1C9D">
            <w:pPr>
              <w:spacing w:line="276" w:lineRule="auto"/>
              <w:ind w:firstLine="0"/>
            </w:pPr>
            <w:r w:rsidRPr="00CF1AA7">
              <w:t>4</w:t>
            </w:r>
          </w:p>
        </w:tc>
        <w:tc>
          <w:tcPr>
            <w:tcW w:w="6804" w:type="dxa"/>
          </w:tcPr>
          <w:p w:rsidR="008B1C9D" w:rsidRPr="00CF1AA7" w:rsidRDefault="008B1C9D" w:rsidP="008B1C9D">
            <w:pPr>
              <w:autoSpaceDE w:val="0"/>
              <w:autoSpaceDN w:val="0"/>
              <w:adjustRightInd w:val="0"/>
              <w:spacing w:line="276" w:lineRule="auto"/>
              <w:ind w:firstLine="0"/>
            </w:pPr>
            <w:r w:rsidRPr="00CF1AA7">
              <w:t>Шаг изменения выходного переменного и постоянного испытательного напряжения не более</w:t>
            </w:r>
          </w:p>
        </w:tc>
        <w:tc>
          <w:tcPr>
            <w:tcW w:w="2977" w:type="dxa"/>
          </w:tcPr>
          <w:p w:rsidR="008B1C9D" w:rsidRPr="00CF1AA7" w:rsidRDefault="008B1C9D" w:rsidP="008B1C9D">
            <w:pPr>
              <w:autoSpaceDE w:val="0"/>
              <w:autoSpaceDN w:val="0"/>
              <w:adjustRightInd w:val="0"/>
              <w:spacing w:line="276" w:lineRule="auto"/>
              <w:jc w:val="center"/>
            </w:pPr>
            <w:r w:rsidRPr="00CF1AA7">
              <w:t xml:space="preserve">0,1 </w:t>
            </w:r>
            <w:proofErr w:type="spellStart"/>
            <w:r w:rsidRPr="00CF1AA7">
              <w:t>кВ</w:t>
            </w:r>
            <w:proofErr w:type="spellEnd"/>
          </w:p>
        </w:tc>
      </w:tr>
      <w:tr w:rsidR="008B1C9D" w:rsidRPr="00CF1AA7" w:rsidTr="008B1C9D">
        <w:tc>
          <w:tcPr>
            <w:tcW w:w="567" w:type="dxa"/>
          </w:tcPr>
          <w:p w:rsidR="008B1C9D" w:rsidRPr="00CF1AA7" w:rsidRDefault="008B1C9D" w:rsidP="008B1C9D">
            <w:pPr>
              <w:spacing w:line="276" w:lineRule="auto"/>
              <w:ind w:firstLine="0"/>
            </w:pPr>
            <w:r w:rsidRPr="00CF1AA7">
              <w:t>5</w:t>
            </w:r>
          </w:p>
        </w:tc>
        <w:tc>
          <w:tcPr>
            <w:tcW w:w="6804" w:type="dxa"/>
          </w:tcPr>
          <w:p w:rsidR="008B1C9D" w:rsidRPr="00CF1AA7" w:rsidRDefault="008B1C9D" w:rsidP="008B1C9D">
            <w:pPr>
              <w:autoSpaceDE w:val="0"/>
              <w:autoSpaceDN w:val="0"/>
              <w:adjustRightInd w:val="0"/>
              <w:spacing w:line="276" w:lineRule="auto"/>
              <w:ind w:firstLine="0"/>
            </w:pPr>
            <w:r w:rsidRPr="00CF1AA7">
              <w:t>Диапазон измерения переменного напряжения синусоидальной формы частотой 50 Гц</w:t>
            </w:r>
          </w:p>
        </w:tc>
        <w:tc>
          <w:tcPr>
            <w:tcW w:w="2977" w:type="dxa"/>
          </w:tcPr>
          <w:p w:rsidR="008B1C9D" w:rsidRPr="00CF1AA7" w:rsidRDefault="008B1C9D" w:rsidP="008B1C9D">
            <w:pPr>
              <w:spacing w:line="276" w:lineRule="auto"/>
              <w:jc w:val="center"/>
            </w:pPr>
            <w:r w:rsidRPr="00CF1AA7">
              <w:t xml:space="preserve">от 0,1 до 15,0 </w:t>
            </w:r>
            <w:proofErr w:type="spellStart"/>
            <w:r w:rsidRPr="00CF1AA7">
              <w:t>кВ</w:t>
            </w:r>
            <w:proofErr w:type="spellEnd"/>
          </w:p>
        </w:tc>
      </w:tr>
      <w:tr w:rsidR="008B1C9D" w:rsidRPr="00CF1AA7" w:rsidTr="008B1C9D">
        <w:trPr>
          <w:trHeight w:val="212"/>
        </w:trPr>
        <w:tc>
          <w:tcPr>
            <w:tcW w:w="567" w:type="dxa"/>
          </w:tcPr>
          <w:p w:rsidR="008B1C9D" w:rsidRPr="00CF1AA7" w:rsidRDefault="008B1C9D" w:rsidP="008B1C9D">
            <w:pPr>
              <w:spacing w:line="276" w:lineRule="auto"/>
              <w:ind w:firstLine="0"/>
            </w:pPr>
            <w:r w:rsidRPr="00CF1AA7">
              <w:t>6</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Диапазон измерения постоянного напряжения </w:t>
            </w:r>
          </w:p>
        </w:tc>
        <w:tc>
          <w:tcPr>
            <w:tcW w:w="2977" w:type="dxa"/>
          </w:tcPr>
          <w:p w:rsidR="008B1C9D" w:rsidRPr="00CF1AA7" w:rsidRDefault="008B1C9D" w:rsidP="008B1C9D">
            <w:pPr>
              <w:spacing w:line="276" w:lineRule="auto"/>
              <w:jc w:val="center"/>
            </w:pPr>
            <w:r w:rsidRPr="00CF1AA7">
              <w:t xml:space="preserve">от 0,1 до 10,0 </w:t>
            </w:r>
            <w:proofErr w:type="spellStart"/>
            <w:r w:rsidRPr="00CF1AA7">
              <w:t>кВ.</w:t>
            </w:r>
            <w:proofErr w:type="spellEnd"/>
          </w:p>
        </w:tc>
      </w:tr>
      <w:tr w:rsidR="008B1C9D" w:rsidRPr="00CF1AA7" w:rsidTr="008B1C9D">
        <w:trPr>
          <w:trHeight w:val="584"/>
        </w:trPr>
        <w:tc>
          <w:tcPr>
            <w:tcW w:w="567" w:type="dxa"/>
          </w:tcPr>
          <w:p w:rsidR="008B1C9D" w:rsidRPr="00CF1AA7" w:rsidRDefault="008B1C9D" w:rsidP="008B1C9D">
            <w:pPr>
              <w:spacing w:line="276" w:lineRule="auto"/>
              <w:ind w:firstLine="0"/>
            </w:pPr>
            <w:r w:rsidRPr="00CF1AA7">
              <w:t>7</w:t>
            </w:r>
          </w:p>
        </w:tc>
        <w:tc>
          <w:tcPr>
            <w:tcW w:w="6804" w:type="dxa"/>
          </w:tcPr>
          <w:p w:rsidR="008B1C9D" w:rsidRPr="00CF1AA7" w:rsidRDefault="008B1C9D" w:rsidP="008B1C9D">
            <w:pPr>
              <w:autoSpaceDE w:val="0"/>
              <w:autoSpaceDN w:val="0"/>
              <w:adjustRightInd w:val="0"/>
              <w:spacing w:line="276" w:lineRule="auto"/>
              <w:ind w:firstLine="0"/>
              <w:rPr>
                <w:color w:val="000000"/>
                <w:shd w:val="clear" w:color="auto" w:fill="FFFFFF"/>
              </w:rPr>
            </w:pPr>
            <w:r w:rsidRPr="00CF1AA7">
              <w:t xml:space="preserve">Диапазон измерения силы переменного тока частотой 50 Гц </w:t>
            </w:r>
          </w:p>
        </w:tc>
        <w:tc>
          <w:tcPr>
            <w:tcW w:w="2977" w:type="dxa"/>
          </w:tcPr>
          <w:p w:rsidR="008B1C9D" w:rsidRPr="00CF1AA7" w:rsidRDefault="008B1C9D" w:rsidP="008B1C9D">
            <w:pPr>
              <w:spacing w:line="276" w:lineRule="auto"/>
              <w:jc w:val="center"/>
            </w:pPr>
            <w:r w:rsidRPr="00CF1AA7">
              <w:t>от 0,05 до 35,0 мА</w:t>
            </w:r>
          </w:p>
        </w:tc>
      </w:tr>
      <w:tr w:rsidR="008B1C9D" w:rsidRPr="00CF1AA7" w:rsidTr="008B1C9D">
        <w:trPr>
          <w:trHeight w:val="194"/>
        </w:trPr>
        <w:tc>
          <w:tcPr>
            <w:tcW w:w="567" w:type="dxa"/>
          </w:tcPr>
          <w:p w:rsidR="008B1C9D" w:rsidRPr="00CF1AA7" w:rsidRDefault="008B1C9D" w:rsidP="008B1C9D">
            <w:pPr>
              <w:spacing w:line="276" w:lineRule="auto"/>
              <w:ind w:firstLine="0"/>
            </w:pPr>
            <w:r w:rsidRPr="00CF1AA7">
              <w:t>8</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Диапазон измерения силы постоянного тока </w:t>
            </w:r>
          </w:p>
        </w:tc>
        <w:tc>
          <w:tcPr>
            <w:tcW w:w="2977" w:type="dxa"/>
          </w:tcPr>
          <w:p w:rsidR="008B1C9D" w:rsidRPr="00CF1AA7" w:rsidRDefault="008B1C9D" w:rsidP="008B1C9D">
            <w:pPr>
              <w:spacing w:line="276" w:lineRule="auto"/>
              <w:jc w:val="center"/>
            </w:pPr>
            <w:r w:rsidRPr="00CF1AA7">
              <w:t>от 0,03 до 10,0 мА.</w:t>
            </w:r>
          </w:p>
        </w:tc>
      </w:tr>
      <w:tr w:rsidR="008B1C9D" w:rsidRPr="00CF1AA7" w:rsidTr="008B1C9D">
        <w:tc>
          <w:tcPr>
            <w:tcW w:w="567" w:type="dxa"/>
          </w:tcPr>
          <w:p w:rsidR="008B1C9D" w:rsidRPr="00CF1AA7" w:rsidRDefault="008B1C9D" w:rsidP="008B1C9D">
            <w:pPr>
              <w:spacing w:line="276" w:lineRule="auto"/>
              <w:ind w:firstLine="0"/>
            </w:pPr>
            <w:r w:rsidRPr="00CF1AA7">
              <w:t>9</w:t>
            </w:r>
          </w:p>
        </w:tc>
        <w:tc>
          <w:tcPr>
            <w:tcW w:w="6804" w:type="dxa"/>
          </w:tcPr>
          <w:p w:rsidR="008B1C9D" w:rsidRPr="00CF1AA7" w:rsidRDefault="008B1C9D" w:rsidP="008B1C9D">
            <w:pPr>
              <w:autoSpaceDE w:val="0"/>
              <w:autoSpaceDN w:val="0"/>
              <w:adjustRightInd w:val="0"/>
              <w:spacing w:line="276" w:lineRule="auto"/>
              <w:ind w:firstLine="0"/>
            </w:pPr>
            <w:r w:rsidRPr="00CF1AA7">
              <w:t>Максимальная сила переменного тока не менее</w:t>
            </w:r>
          </w:p>
        </w:tc>
        <w:tc>
          <w:tcPr>
            <w:tcW w:w="2977" w:type="dxa"/>
          </w:tcPr>
          <w:p w:rsidR="008B1C9D" w:rsidRPr="00CF1AA7" w:rsidRDefault="008B1C9D" w:rsidP="008B1C9D">
            <w:pPr>
              <w:spacing w:line="276" w:lineRule="auto"/>
              <w:jc w:val="center"/>
            </w:pPr>
            <w:r w:rsidRPr="00CF1AA7">
              <w:t>35,0 мА.</w:t>
            </w:r>
          </w:p>
        </w:tc>
      </w:tr>
      <w:tr w:rsidR="008B1C9D" w:rsidRPr="00CF1AA7" w:rsidTr="008B1C9D">
        <w:tc>
          <w:tcPr>
            <w:tcW w:w="567" w:type="dxa"/>
          </w:tcPr>
          <w:p w:rsidR="008B1C9D" w:rsidRPr="00CF1AA7" w:rsidRDefault="008B1C9D" w:rsidP="008B1C9D">
            <w:pPr>
              <w:spacing w:line="276" w:lineRule="auto"/>
              <w:ind w:firstLine="0"/>
            </w:pPr>
            <w:r w:rsidRPr="00CF1AA7">
              <w:t>10</w:t>
            </w:r>
          </w:p>
        </w:tc>
        <w:tc>
          <w:tcPr>
            <w:tcW w:w="6804" w:type="dxa"/>
          </w:tcPr>
          <w:p w:rsidR="008B1C9D" w:rsidRPr="00CF1AA7" w:rsidRDefault="008B1C9D" w:rsidP="008B1C9D">
            <w:pPr>
              <w:autoSpaceDE w:val="0"/>
              <w:autoSpaceDN w:val="0"/>
              <w:adjustRightInd w:val="0"/>
              <w:spacing w:line="276" w:lineRule="auto"/>
              <w:ind w:firstLine="0"/>
            </w:pPr>
            <w:r w:rsidRPr="00CF1AA7">
              <w:t>Максимальная сила постоянного тока не менее</w:t>
            </w:r>
          </w:p>
        </w:tc>
        <w:tc>
          <w:tcPr>
            <w:tcW w:w="2977" w:type="dxa"/>
          </w:tcPr>
          <w:p w:rsidR="008B1C9D" w:rsidRPr="00CF1AA7" w:rsidRDefault="008B1C9D" w:rsidP="008B1C9D">
            <w:pPr>
              <w:spacing w:line="276" w:lineRule="auto"/>
              <w:jc w:val="center"/>
            </w:pPr>
            <w:r w:rsidRPr="00CF1AA7">
              <w:t>10,0 мА.</w:t>
            </w:r>
          </w:p>
        </w:tc>
      </w:tr>
      <w:tr w:rsidR="008B1C9D" w:rsidRPr="00CF1AA7" w:rsidTr="008B1C9D">
        <w:tc>
          <w:tcPr>
            <w:tcW w:w="567" w:type="dxa"/>
          </w:tcPr>
          <w:p w:rsidR="008B1C9D" w:rsidRPr="00CF1AA7" w:rsidRDefault="008B1C9D" w:rsidP="008B1C9D">
            <w:pPr>
              <w:spacing w:line="276" w:lineRule="auto"/>
              <w:ind w:left="-709"/>
            </w:pPr>
            <w:r w:rsidRPr="00CF1AA7">
              <w:t>11</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Аппаратное ограничение выходного переменного напряжения на уровне </w:t>
            </w:r>
          </w:p>
        </w:tc>
        <w:tc>
          <w:tcPr>
            <w:tcW w:w="2977" w:type="dxa"/>
          </w:tcPr>
          <w:p w:rsidR="008B1C9D" w:rsidRPr="00CF1AA7" w:rsidRDefault="008B1C9D" w:rsidP="008B1C9D">
            <w:pPr>
              <w:spacing w:line="276" w:lineRule="auto"/>
              <w:jc w:val="center"/>
            </w:pPr>
            <w:r w:rsidRPr="00CF1AA7">
              <w:t xml:space="preserve">от 1 до 16,0 </w:t>
            </w:r>
            <w:proofErr w:type="spellStart"/>
            <w:r w:rsidRPr="00CF1AA7">
              <w:t>кВ.</w:t>
            </w:r>
            <w:proofErr w:type="spellEnd"/>
          </w:p>
        </w:tc>
      </w:tr>
      <w:tr w:rsidR="008B1C9D" w:rsidRPr="00CF1AA7" w:rsidTr="008B1C9D">
        <w:trPr>
          <w:trHeight w:val="516"/>
        </w:trPr>
        <w:tc>
          <w:tcPr>
            <w:tcW w:w="567" w:type="dxa"/>
          </w:tcPr>
          <w:p w:rsidR="008B1C9D" w:rsidRPr="00CF1AA7" w:rsidRDefault="008B1C9D" w:rsidP="008B1C9D">
            <w:pPr>
              <w:spacing w:line="276" w:lineRule="auto"/>
              <w:ind w:firstLine="0"/>
            </w:pPr>
            <w:r w:rsidRPr="00CF1AA7">
              <w:t>12</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Аппаратное ограничение выходного постоянного напряжения на уровне </w:t>
            </w:r>
          </w:p>
        </w:tc>
        <w:tc>
          <w:tcPr>
            <w:tcW w:w="2977" w:type="dxa"/>
          </w:tcPr>
          <w:p w:rsidR="008B1C9D" w:rsidRPr="00CF1AA7" w:rsidRDefault="008B1C9D" w:rsidP="008B1C9D">
            <w:pPr>
              <w:spacing w:line="276" w:lineRule="auto"/>
              <w:jc w:val="center"/>
            </w:pPr>
            <w:r w:rsidRPr="00CF1AA7">
              <w:t xml:space="preserve">от 1 до 11,0 </w:t>
            </w:r>
            <w:proofErr w:type="spellStart"/>
            <w:r w:rsidRPr="00CF1AA7">
              <w:t>кВ.</w:t>
            </w:r>
            <w:proofErr w:type="spellEnd"/>
          </w:p>
        </w:tc>
      </w:tr>
      <w:tr w:rsidR="008B1C9D" w:rsidRPr="00CF1AA7" w:rsidTr="008B1C9D">
        <w:tc>
          <w:tcPr>
            <w:tcW w:w="567" w:type="dxa"/>
          </w:tcPr>
          <w:p w:rsidR="008B1C9D" w:rsidRPr="00CF1AA7" w:rsidRDefault="008B1C9D" w:rsidP="008B1C9D">
            <w:pPr>
              <w:spacing w:line="276" w:lineRule="auto"/>
              <w:ind w:firstLine="0"/>
            </w:pPr>
            <w:r w:rsidRPr="00CF1AA7">
              <w:t>13</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Аппаратное ограничение силы выходного переменного тока на уровне </w:t>
            </w:r>
          </w:p>
        </w:tc>
        <w:tc>
          <w:tcPr>
            <w:tcW w:w="2977" w:type="dxa"/>
          </w:tcPr>
          <w:p w:rsidR="008B1C9D" w:rsidRPr="00CF1AA7" w:rsidRDefault="008B1C9D" w:rsidP="008B1C9D">
            <w:pPr>
              <w:spacing w:line="276" w:lineRule="auto"/>
              <w:jc w:val="center"/>
            </w:pPr>
            <w:r w:rsidRPr="00CF1AA7">
              <w:t>от 1 до 36,0 мА.</w:t>
            </w:r>
          </w:p>
        </w:tc>
      </w:tr>
      <w:tr w:rsidR="008B1C9D" w:rsidRPr="00CF1AA7" w:rsidTr="008B1C9D">
        <w:tc>
          <w:tcPr>
            <w:tcW w:w="567" w:type="dxa"/>
          </w:tcPr>
          <w:p w:rsidR="008B1C9D" w:rsidRPr="00CF1AA7" w:rsidRDefault="008B1C9D" w:rsidP="008B1C9D">
            <w:pPr>
              <w:spacing w:line="276" w:lineRule="auto"/>
              <w:ind w:firstLine="0"/>
            </w:pPr>
            <w:r w:rsidRPr="00CF1AA7">
              <w:t>14</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Аппаратное ограничение силы выходного постоянного тока на уровне </w:t>
            </w:r>
          </w:p>
        </w:tc>
        <w:tc>
          <w:tcPr>
            <w:tcW w:w="2977" w:type="dxa"/>
          </w:tcPr>
          <w:p w:rsidR="008B1C9D" w:rsidRPr="00CF1AA7" w:rsidRDefault="008B1C9D" w:rsidP="008B1C9D">
            <w:pPr>
              <w:spacing w:line="276" w:lineRule="auto"/>
              <w:jc w:val="center"/>
            </w:pPr>
            <w:r w:rsidRPr="00CF1AA7">
              <w:t>от 1 до 11,0 мА.</w:t>
            </w:r>
          </w:p>
        </w:tc>
      </w:tr>
      <w:tr w:rsidR="008B1C9D" w:rsidRPr="00CF1AA7" w:rsidTr="008B1C9D">
        <w:tc>
          <w:tcPr>
            <w:tcW w:w="567" w:type="dxa"/>
          </w:tcPr>
          <w:p w:rsidR="008B1C9D" w:rsidRPr="00CF1AA7" w:rsidRDefault="008B1C9D" w:rsidP="008B1C9D">
            <w:pPr>
              <w:spacing w:line="276" w:lineRule="auto"/>
              <w:ind w:firstLine="0"/>
            </w:pPr>
            <w:r w:rsidRPr="00CF1AA7">
              <w:t>15</w:t>
            </w:r>
          </w:p>
        </w:tc>
        <w:tc>
          <w:tcPr>
            <w:tcW w:w="6804" w:type="dxa"/>
          </w:tcPr>
          <w:p w:rsidR="008B1C9D" w:rsidRPr="00CF1AA7" w:rsidRDefault="008B1C9D" w:rsidP="008B1C9D">
            <w:pPr>
              <w:autoSpaceDE w:val="0"/>
              <w:autoSpaceDN w:val="0"/>
              <w:adjustRightInd w:val="0"/>
              <w:spacing w:line="276" w:lineRule="auto"/>
              <w:ind w:firstLine="0"/>
            </w:pPr>
            <w:r w:rsidRPr="00CF1AA7">
              <w:t>Скорость подъёма выходного напряжения:</w:t>
            </w:r>
          </w:p>
        </w:tc>
        <w:tc>
          <w:tcPr>
            <w:tcW w:w="2977" w:type="dxa"/>
          </w:tcPr>
          <w:p w:rsidR="008B1C9D" w:rsidRPr="00CF1AA7" w:rsidRDefault="008B1C9D" w:rsidP="008B1C9D">
            <w:pPr>
              <w:spacing w:line="276" w:lineRule="auto"/>
              <w:jc w:val="center"/>
            </w:pPr>
            <w:r w:rsidRPr="00CF1AA7">
              <w:t xml:space="preserve">0,1; 0,2; 0,5; 1; 2 </w:t>
            </w:r>
            <w:proofErr w:type="spellStart"/>
            <w:r w:rsidRPr="00CF1AA7">
              <w:t>кВ</w:t>
            </w:r>
            <w:proofErr w:type="spellEnd"/>
            <w:r w:rsidRPr="00CF1AA7">
              <w:t>/сек.</w:t>
            </w:r>
          </w:p>
        </w:tc>
      </w:tr>
      <w:tr w:rsidR="008B1C9D" w:rsidRPr="00CF1AA7" w:rsidTr="008B1C9D">
        <w:tc>
          <w:tcPr>
            <w:tcW w:w="567" w:type="dxa"/>
          </w:tcPr>
          <w:p w:rsidR="008B1C9D" w:rsidRPr="00CF1AA7" w:rsidRDefault="008B1C9D" w:rsidP="008B1C9D">
            <w:pPr>
              <w:spacing w:line="276" w:lineRule="auto"/>
              <w:ind w:firstLine="0"/>
            </w:pPr>
            <w:r w:rsidRPr="00CF1AA7">
              <w:t>16</w:t>
            </w:r>
          </w:p>
        </w:tc>
        <w:tc>
          <w:tcPr>
            <w:tcW w:w="6804" w:type="dxa"/>
          </w:tcPr>
          <w:p w:rsidR="008B1C9D" w:rsidRPr="00CF1AA7" w:rsidRDefault="008B1C9D" w:rsidP="008B1C9D">
            <w:pPr>
              <w:autoSpaceDE w:val="0"/>
              <w:autoSpaceDN w:val="0"/>
              <w:adjustRightInd w:val="0"/>
              <w:spacing w:line="276" w:lineRule="auto"/>
              <w:ind w:firstLine="0"/>
            </w:pPr>
            <w:r w:rsidRPr="00CF1AA7">
              <w:t>Режим управления выходным напряжением</w:t>
            </w:r>
          </w:p>
        </w:tc>
        <w:tc>
          <w:tcPr>
            <w:tcW w:w="2977" w:type="dxa"/>
          </w:tcPr>
          <w:p w:rsidR="008B1C9D" w:rsidRPr="00CF1AA7" w:rsidRDefault="008B1C9D" w:rsidP="008B1C9D">
            <w:pPr>
              <w:spacing w:line="276" w:lineRule="auto"/>
              <w:jc w:val="center"/>
            </w:pPr>
            <w:r w:rsidRPr="00CF1AA7">
              <w:t>ручной и автоматический</w:t>
            </w:r>
          </w:p>
        </w:tc>
      </w:tr>
      <w:tr w:rsidR="008B1C9D" w:rsidRPr="00CF1AA7" w:rsidTr="008B1C9D">
        <w:tc>
          <w:tcPr>
            <w:tcW w:w="567" w:type="dxa"/>
          </w:tcPr>
          <w:p w:rsidR="008B1C9D" w:rsidRPr="00CF1AA7" w:rsidRDefault="008B1C9D" w:rsidP="008B1C9D">
            <w:pPr>
              <w:spacing w:line="276" w:lineRule="auto"/>
              <w:ind w:firstLine="0"/>
            </w:pPr>
            <w:r>
              <w:t>17</w:t>
            </w:r>
          </w:p>
        </w:tc>
        <w:tc>
          <w:tcPr>
            <w:tcW w:w="6804" w:type="dxa"/>
          </w:tcPr>
          <w:p w:rsidR="008B1C9D" w:rsidRPr="00CF1AA7" w:rsidRDefault="008B1C9D" w:rsidP="008B1C9D">
            <w:pPr>
              <w:autoSpaceDE w:val="0"/>
              <w:autoSpaceDN w:val="0"/>
              <w:adjustRightInd w:val="0"/>
              <w:spacing w:line="276" w:lineRule="auto"/>
              <w:ind w:firstLine="0"/>
            </w:pPr>
            <w:r w:rsidRPr="00CF1AA7">
              <w:t>Отключение высокого напряжения при наступлении электрического пробоя в нагрузке</w:t>
            </w:r>
          </w:p>
        </w:tc>
        <w:tc>
          <w:tcPr>
            <w:tcW w:w="2977" w:type="dxa"/>
          </w:tcPr>
          <w:p w:rsidR="008B1C9D" w:rsidRPr="00CF1AA7" w:rsidRDefault="008B1C9D" w:rsidP="008B1C9D">
            <w:pPr>
              <w:spacing w:line="276" w:lineRule="auto"/>
              <w:jc w:val="center"/>
            </w:pPr>
            <w:r>
              <w:t>да</w:t>
            </w:r>
          </w:p>
        </w:tc>
      </w:tr>
      <w:tr w:rsidR="008B1C9D" w:rsidRPr="00CF1AA7" w:rsidTr="008B1C9D">
        <w:tc>
          <w:tcPr>
            <w:tcW w:w="567" w:type="dxa"/>
          </w:tcPr>
          <w:p w:rsidR="008B1C9D" w:rsidRPr="00CF1AA7" w:rsidRDefault="008B1C9D" w:rsidP="008B1C9D">
            <w:pPr>
              <w:spacing w:line="276" w:lineRule="auto"/>
              <w:ind w:firstLine="0"/>
            </w:pPr>
            <w:r>
              <w:t>18</w:t>
            </w:r>
          </w:p>
        </w:tc>
        <w:tc>
          <w:tcPr>
            <w:tcW w:w="6804" w:type="dxa"/>
          </w:tcPr>
          <w:p w:rsidR="008B1C9D" w:rsidRPr="00CF1AA7" w:rsidRDefault="008B1C9D" w:rsidP="008B1C9D">
            <w:pPr>
              <w:autoSpaceDE w:val="0"/>
              <w:autoSpaceDN w:val="0"/>
              <w:adjustRightInd w:val="0"/>
              <w:spacing w:line="276" w:lineRule="auto"/>
              <w:ind w:firstLine="0"/>
            </w:pPr>
            <w:r w:rsidRPr="00CF1AA7">
              <w:t xml:space="preserve">Степень защиты аппарата </w:t>
            </w:r>
          </w:p>
        </w:tc>
        <w:tc>
          <w:tcPr>
            <w:tcW w:w="2977" w:type="dxa"/>
          </w:tcPr>
          <w:p w:rsidR="008B1C9D" w:rsidRPr="00CF1AA7" w:rsidRDefault="008B1C9D" w:rsidP="008B1C9D">
            <w:pPr>
              <w:spacing w:line="276" w:lineRule="auto"/>
              <w:jc w:val="center"/>
            </w:pPr>
            <w:r w:rsidRPr="00CF1AA7">
              <w:t>IP54</w:t>
            </w:r>
          </w:p>
        </w:tc>
      </w:tr>
      <w:tr w:rsidR="008B1C9D" w:rsidRPr="00CF1AA7" w:rsidTr="008B1C9D">
        <w:tc>
          <w:tcPr>
            <w:tcW w:w="567" w:type="dxa"/>
          </w:tcPr>
          <w:p w:rsidR="008B1C9D" w:rsidRPr="00CF1AA7" w:rsidRDefault="008B1C9D" w:rsidP="008B1C9D">
            <w:pPr>
              <w:spacing w:line="276" w:lineRule="auto"/>
              <w:ind w:firstLine="0"/>
            </w:pPr>
            <w:r>
              <w:t>19</w:t>
            </w:r>
          </w:p>
        </w:tc>
        <w:tc>
          <w:tcPr>
            <w:tcW w:w="6804" w:type="dxa"/>
          </w:tcPr>
          <w:p w:rsidR="008B1C9D" w:rsidRPr="00CF1AA7" w:rsidRDefault="008B1C9D" w:rsidP="008B1C9D">
            <w:pPr>
              <w:autoSpaceDE w:val="0"/>
              <w:autoSpaceDN w:val="0"/>
              <w:adjustRightInd w:val="0"/>
              <w:spacing w:line="276" w:lineRule="auto"/>
              <w:ind w:firstLine="0"/>
            </w:pPr>
            <w:r w:rsidRPr="00D43CD0">
              <w:t xml:space="preserve">Электропитание аппарата </w:t>
            </w:r>
          </w:p>
        </w:tc>
        <w:tc>
          <w:tcPr>
            <w:tcW w:w="2977" w:type="dxa"/>
          </w:tcPr>
          <w:p w:rsidR="008B1C9D" w:rsidRPr="00CF1AA7" w:rsidRDefault="008B1C9D" w:rsidP="008B1C9D">
            <w:pPr>
              <w:autoSpaceDE w:val="0"/>
              <w:autoSpaceDN w:val="0"/>
              <w:adjustRightInd w:val="0"/>
              <w:spacing w:line="276" w:lineRule="auto"/>
              <w:jc w:val="center"/>
            </w:pPr>
            <w:r w:rsidRPr="00D43CD0">
              <w:t>от сети переменного тока частотой 50 Гц напряжением</w:t>
            </w:r>
            <w:r>
              <w:t xml:space="preserve"> </w:t>
            </w:r>
            <w:r w:rsidRPr="00D43CD0">
              <w:t>220</w:t>
            </w:r>
            <w:proofErr w:type="gramStart"/>
            <w:r w:rsidRPr="00D43CD0">
              <w:t xml:space="preserve"> В</w:t>
            </w:r>
            <w:proofErr w:type="gramEnd"/>
            <w:r w:rsidRPr="00D43CD0">
              <w:t xml:space="preserve"> ± 10%.</w:t>
            </w:r>
          </w:p>
        </w:tc>
      </w:tr>
      <w:tr w:rsidR="008B1C9D" w:rsidRPr="00CF1AA7" w:rsidTr="008B1C9D">
        <w:tc>
          <w:tcPr>
            <w:tcW w:w="567" w:type="dxa"/>
          </w:tcPr>
          <w:p w:rsidR="008B1C9D" w:rsidRPr="00CF1AA7" w:rsidRDefault="008B1C9D" w:rsidP="008B1C9D">
            <w:pPr>
              <w:spacing w:line="276" w:lineRule="auto"/>
              <w:ind w:firstLine="0"/>
            </w:pPr>
            <w:r>
              <w:t>20</w:t>
            </w:r>
          </w:p>
        </w:tc>
        <w:tc>
          <w:tcPr>
            <w:tcW w:w="6804" w:type="dxa"/>
          </w:tcPr>
          <w:p w:rsidR="008B1C9D" w:rsidRPr="00CF1AA7" w:rsidRDefault="008B1C9D" w:rsidP="008B1C9D">
            <w:pPr>
              <w:autoSpaceDE w:val="0"/>
              <w:autoSpaceDN w:val="0"/>
              <w:adjustRightInd w:val="0"/>
              <w:spacing w:line="276" w:lineRule="auto"/>
              <w:ind w:firstLine="0"/>
            </w:pPr>
            <w:r w:rsidRPr="00D43CD0">
              <w:t xml:space="preserve">Потребляемая мощность при отсутствии тока нагрузки </w:t>
            </w:r>
          </w:p>
        </w:tc>
        <w:tc>
          <w:tcPr>
            <w:tcW w:w="2977" w:type="dxa"/>
          </w:tcPr>
          <w:p w:rsidR="008B1C9D" w:rsidRPr="00CF1AA7" w:rsidRDefault="008B1C9D" w:rsidP="008B1C9D">
            <w:pPr>
              <w:spacing w:line="276" w:lineRule="auto"/>
              <w:jc w:val="center"/>
            </w:pPr>
            <w:r w:rsidRPr="00D43CD0">
              <w:t>не более 300 ВА</w:t>
            </w:r>
          </w:p>
        </w:tc>
      </w:tr>
      <w:tr w:rsidR="008B1C9D" w:rsidRPr="00CF1AA7" w:rsidTr="008B1C9D">
        <w:tc>
          <w:tcPr>
            <w:tcW w:w="567" w:type="dxa"/>
          </w:tcPr>
          <w:p w:rsidR="008B1C9D" w:rsidRPr="00CF1AA7" w:rsidRDefault="008B1C9D" w:rsidP="008B1C9D">
            <w:pPr>
              <w:spacing w:line="276" w:lineRule="auto"/>
              <w:ind w:firstLine="0"/>
            </w:pPr>
            <w:r>
              <w:t>21</w:t>
            </w:r>
          </w:p>
        </w:tc>
        <w:tc>
          <w:tcPr>
            <w:tcW w:w="6804" w:type="dxa"/>
          </w:tcPr>
          <w:p w:rsidR="008B1C9D" w:rsidRPr="00CF1AA7" w:rsidRDefault="008B1C9D" w:rsidP="008B1C9D">
            <w:pPr>
              <w:autoSpaceDE w:val="0"/>
              <w:autoSpaceDN w:val="0"/>
              <w:adjustRightInd w:val="0"/>
              <w:spacing w:line="276" w:lineRule="auto"/>
              <w:ind w:firstLine="0"/>
            </w:pPr>
            <w:r w:rsidRPr="00D43CD0">
              <w:t>Габаритные размеры</w:t>
            </w:r>
            <w:r>
              <w:t>,</w:t>
            </w:r>
            <w:r w:rsidRPr="00D43CD0">
              <w:t xml:space="preserve"> </w:t>
            </w:r>
            <w:proofErr w:type="gramStart"/>
            <w:r w:rsidRPr="00D43CD0">
              <w:t>мм</w:t>
            </w:r>
            <w:proofErr w:type="gramEnd"/>
          </w:p>
        </w:tc>
        <w:tc>
          <w:tcPr>
            <w:tcW w:w="2977" w:type="dxa"/>
          </w:tcPr>
          <w:p w:rsidR="008B1C9D" w:rsidRPr="00CF1AA7" w:rsidRDefault="008B1C9D" w:rsidP="008B1C9D">
            <w:pPr>
              <w:spacing w:line="276" w:lineRule="auto"/>
              <w:jc w:val="center"/>
            </w:pPr>
            <w:r>
              <w:t xml:space="preserve">390 х </w:t>
            </w:r>
            <w:r w:rsidRPr="00D43CD0">
              <w:t>165</w:t>
            </w:r>
            <w:r>
              <w:t xml:space="preserve"> х </w:t>
            </w:r>
            <w:r w:rsidRPr="00D43CD0">
              <w:t>340</w:t>
            </w:r>
          </w:p>
        </w:tc>
      </w:tr>
      <w:tr w:rsidR="008B1C9D" w:rsidRPr="00B0480F" w:rsidTr="008B1C9D">
        <w:tc>
          <w:tcPr>
            <w:tcW w:w="567" w:type="dxa"/>
          </w:tcPr>
          <w:p w:rsidR="008B1C9D" w:rsidRPr="008B1C9D" w:rsidRDefault="008B1C9D" w:rsidP="008B1C9D">
            <w:pPr>
              <w:spacing w:line="276" w:lineRule="auto"/>
              <w:ind w:firstLine="0"/>
            </w:pPr>
            <w:r w:rsidRPr="008B1C9D">
              <w:t>22</w:t>
            </w:r>
          </w:p>
        </w:tc>
        <w:tc>
          <w:tcPr>
            <w:tcW w:w="6804" w:type="dxa"/>
          </w:tcPr>
          <w:p w:rsidR="008B1C9D" w:rsidRPr="008B1C9D" w:rsidRDefault="008B1C9D" w:rsidP="004B70B8">
            <w:pPr>
              <w:pStyle w:val="af2"/>
              <w:ind w:left="0"/>
              <w:rPr>
                <w:rFonts w:ascii="Times New Roman" w:hAnsi="Times New Roman"/>
                <w:sz w:val="24"/>
                <w:szCs w:val="24"/>
              </w:rPr>
            </w:pPr>
            <w:r w:rsidRPr="008B1C9D">
              <w:rPr>
                <w:rFonts w:ascii="Times New Roman" w:hAnsi="Times New Roman"/>
                <w:sz w:val="24"/>
                <w:szCs w:val="24"/>
              </w:rPr>
              <w:t xml:space="preserve">Техническая документация: общий паспорт, включая технологическую схему, электрическую схему, инструкцию по </w:t>
            </w:r>
            <w:r w:rsidRPr="008B1C9D">
              <w:rPr>
                <w:rFonts w:ascii="Times New Roman" w:hAnsi="Times New Roman"/>
                <w:sz w:val="24"/>
                <w:szCs w:val="24"/>
              </w:rPr>
              <w:lastRenderedPageBreak/>
              <w:t xml:space="preserve">эксплуатации наличие сертификата соответствия техническому регламенту </w:t>
            </w:r>
            <w:proofErr w:type="gramStart"/>
            <w:r w:rsidRPr="008B1C9D">
              <w:rPr>
                <w:rFonts w:ascii="Times New Roman" w:hAnsi="Times New Roman"/>
                <w:sz w:val="24"/>
                <w:szCs w:val="24"/>
              </w:rPr>
              <w:t>ТР</w:t>
            </w:r>
            <w:proofErr w:type="gramEnd"/>
            <w:r w:rsidRPr="008B1C9D">
              <w:rPr>
                <w:rFonts w:ascii="Times New Roman" w:hAnsi="Times New Roman"/>
                <w:sz w:val="24"/>
                <w:szCs w:val="24"/>
              </w:rPr>
              <w:t xml:space="preserve"> ТС010/2011 «О безопасности машин и оборудования».</w:t>
            </w:r>
          </w:p>
        </w:tc>
        <w:tc>
          <w:tcPr>
            <w:tcW w:w="2977" w:type="dxa"/>
          </w:tcPr>
          <w:p w:rsidR="008B1C9D" w:rsidRPr="00B0480F" w:rsidRDefault="008B1C9D" w:rsidP="008B1C9D">
            <w:pPr>
              <w:spacing w:line="276" w:lineRule="auto"/>
              <w:jc w:val="center"/>
            </w:pPr>
            <w:r w:rsidRPr="00B0480F">
              <w:lastRenderedPageBreak/>
              <w:t>да</w:t>
            </w:r>
          </w:p>
        </w:tc>
      </w:tr>
      <w:tr w:rsidR="008B1C9D" w:rsidRPr="00B0480F" w:rsidTr="008B1C9D">
        <w:tc>
          <w:tcPr>
            <w:tcW w:w="567" w:type="dxa"/>
          </w:tcPr>
          <w:p w:rsidR="008B1C9D" w:rsidRPr="008B1C9D" w:rsidRDefault="008B1C9D" w:rsidP="008B1C9D">
            <w:pPr>
              <w:spacing w:line="276" w:lineRule="auto"/>
              <w:ind w:firstLine="0"/>
            </w:pPr>
            <w:r w:rsidRPr="008B1C9D">
              <w:lastRenderedPageBreak/>
              <w:t>23</w:t>
            </w:r>
          </w:p>
        </w:tc>
        <w:tc>
          <w:tcPr>
            <w:tcW w:w="6804" w:type="dxa"/>
          </w:tcPr>
          <w:p w:rsidR="008B1C9D" w:rsidRPr="00B0480F" w:rsidRDefault="008B1C9D" w:rsidP="008B1C9D">
            <w:pPr>
              <w:spacing w:line="276" w:lineRule="auto"/>
              <w:ind w:firstLine="0"/>
              <w:rPr>
                <w:color w:val="000000"/>
                <w:shd w:val="clear" w:color="auto" w:fill="FFFFFF"/>
              </w:rPr>
            </w:pPr>
            <w:r w:rsidRPr="00B0480F">
              <w:rPr>
                <w:color w:val="000000"/>
                <w:shd w:val="clear" w:color="auto" w:fill="FFFFFF"/>
              </w:rPr>
              <w:t>Упаковка в соответствии требованиям</w:t>
            </w:r>
          </w:p>
        </w:tc>
        <w:tc>
          <w:tcPr>
            <w:tcW w:w="2977" w:type="dxa"/>
          </w:tcPr>
          <w:p w:rsidR="008B1C9D" w:rsidRPr="00B0480F" w:rsidRDefault="008B1C9D" w:rsidP="008B1C9D">
            <w:pPr>
              <w:spacing w:line="276" w:lineRule="auto"/>
              <w:jc w:val="center"/>
            </w:pPr>
            <w:r w:rsidRPr="00B0480F">
              <w:t>ГОСТ 33571-2015</w:t>
            </w:r>
          </w:p>
        </w:tc>
      </w:tr>
      <w:tr w:rsidR="008B1C9D" w:rsidRPr="00B0480F" w:rsidTr="008B1C9D">
        <w:tc>
          <w:tcPr>
            <w:tcW w:w="567" w:type="dxa"/>
          </w:tcPr>
          <w:p w:rsidR="008B1C9D" w:rsidRPr="008B1C9D" w:rsidRDefault="008B1C9D" w:rsidP="008B1C9D">
            <w:pPr>
              <w:spacing w:line="276" w:lineRule="auto"/>
              <w:ind w:firstLine="0"/>
            </w:pPr>
            <w:r w:rsidRPr="008B1C9D">
              <w:t>24</w:t>
            </w:r>
          </w:p>
        </w:tc>
        <w:tc>
          <w:tcPr>
            <w:tcW w:w="6804" w:type="dxa"/>
          </w:tcPr>
          <w:p w:rsidR="008B1C9D" w:rsidRPr="00B0480F" w:rsidRDefault="008B1C9D" w:rsidP="008B1C9D">
            <w:pPr>
              <w:spacing w:line="276" w:lineRule="auto"/>
              <w:ind w:firstLine="0"/>
              <w:rPr>
                <w:color w:val="000000"/>
                <w:shd w:val="clear" w:color="auto" w:fill="FFFFFF"/>
              </w:rPr>
            </w:pPr>
            <w:r w:rsidRPr="00D43CD0">
              <w:t xml:space="preserve">Масса не более </w:t>
            </w:r>
          </w:p>
        </w:tc>
        <w:tc>
          <w:tcPr>
            <w:tcW w:w="2977" w:type="dxa"/>
          </w:tcPr>
          <w:p w:rsidR="008B1C9D" w:rsidRPr="00B0480F" w:rsidRDefault="008B1C9D" w:rsidP="008B1C9D">
            <w:pPr>
              <w:spacing w:line="276" w:lineRule="auto"/>
              <w:jc w:val="center"/>
            </w:pPr>
            <w:r w:rsidRPr="00D43CD0">
              <w:t>25 кг</w:t>
            </w:r>
          </w:p>
        </w:tc>
      </w:tr>
      <w:tr w:rsidR="008B1C9D" w:rsidRPr="00D211CD" w:rsidTr="008B1C9D">
        <w:tc>
          <w:tcPr>
            <w:tcW w:w="567" w:type="dxa"/>
          </w:tcPr>
          <w:p w:rsidR="008B1C9D" w:rsidRPr="008B1C9D" w:rsidRDefault="008B1C9D" w:rsidP="008B1C9D">
            <w:pPr>
              <w:spacing w:line="276" w:lineRule="auto"/>
              <w:ind w:firstLine="0"/>
            </w:pPr>
            <w:r w:rsidRPr="008B1C9D">
              <w:t>25</w:t>
            </w:r>
          </w:p>
        </w:tc>
        <w:tc>
          <w:tcPr>
            <w:tcW w:w="6804" w:type="dxa"/>
          </w:tcPr>
          <w:p w:rsidR="008B1C9D" w:rsidRPr="00D43CD0" w:rsidRDefault="008B1C9D" w:rsidP="008B1C9D">
            <w:pPr>
              <w:spacing w:line="276" w:lineRule="auto"/>
              <w:ind w:firstLine="0"/>
            </w:pPr>
            <w:r w:rsidRPr="00963BB5">
              <w:t>ОКДП</w:t>
            </w:r>
          </w:p>
        </w:tc>
        <w:tc>
          <w:tcPr>
            <w:tcW w:w="2977" w:type="dxa"/>
          </w:tcPr>
          <w:p w:rsidR="008B1C9D" w:rsidRPr="00D211CD" w:rsidRDefault="008B1C9D" w:rsidP="008B1C9D">
            <w:pPr>
              <w:spacing w:line="276" w:lineRule="auto"/>
              <w:jc w:val="center"/>
            </w:pPr>
            <w:r w:rsidRPr="00D211CD">
              <w:t>26.51.45.190</w:t>
            </w:r>
          </w:p>
        </w:tc>
      </w:tr>
    </w:tbl>
    <w:p w:rsidR="00755D51" w:rsidRDefault="00755D51" w:rsidP="00755D51">
      <w:pPr>
        <w:widowControl/>
        <w:suppressAutoHyphens w:val="0"/>
        <w:snapToGrid/>
        <w:spacing w:before="240" w:after="200" w:line="360" w:lineRule="auto"/>
        <w:ind w:firstLine="0"/>
        <w:jc w:val="left"/>
        <w:rPr>
          <w:rFonts w:eastAsia="Calibri"/>
          <w:b/>
          <w:szCs w:val="28"/>
          <w:lang w:eastAsia="en-US"/>
        </w:rPr>
      </w:pPr>
    </w:p>
    <w:p w:rsidR="00B41DD2" w:rsidRPr="00B41DD2" w:rsidRDefault="00B41DD2" w:rsidP="00B41DD2">
      <w:pPr>
        <w:widowControl/>
        <w:suppressAutoHyphens w:val="0"/>
        <w:snapToGrid/>
        <w:spacing w:after="80" w:line="240" w:lineRule="auto"/>
        <w:ind w:firstLine="0"/>
        <w:jc w:val="left"/>
        <w:rPr>
          <w:rFonts w:eastAsiaTheme="minorHAnsi" w:cstheme="minorBid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B41DD2">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5D2AD5" w:rsidRPr="00074782" w:rsidTr="005C457E">
        <w:trPr>
          <w:trHeight w:val="533"/>
        </w:trPr>
        <w:tc>
          <w:tcPr>
            <w:tcW w:w="1216" w:type="dxa"/>
            <w:tcBorders>
              <w:top w:val="nil"/>
              <w:left w:val="single" w:sz="4" w:space="0" w:color="auto"/>
              <w:bottom w:val="single" w:sz="4" w:space="0" w:color="auto"/>
              <w:right w:val="single" w:sz="4" w:space="0" w:color="auto"/>
            </w:tcBorders>
            <w:vAlign w:val="center"/>
            <w:hideMark/>
          </w:tcPr>
          <w:p w:rsidR="005D2AD5" w:rsidRPr="005C457E" w:rsidRDefault="005D2AD5" w:rsidP="00CE2316">
            <w:pPr>
              <w:ind w:firstLine="0"/>
              <w:rPr>
                <w:b/>
                <w:bCs/>
                <w:sz w:val="22"/>
                <w:szCs w:val="22"/>
              </w:rPr>
            </w:pPr>
            <w:r w:rsidRPr="005C457E">
              <w:rPr>
                <w:b/>
                <w:bCs/>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5D2AD5" w:rsidRPr="00F60E74" w:rsidRDefault="005C457E" w:rsidP="009D5AEC">
            <w:pPr>
              <w:ind w:firstLine="0"/>
              <w:jc w:val="left"/>
              <w:rPr>
                <w:bCs/>
                <w:sz w:val="22"/>
                <w:szCs w:val="22"/>
              </w:rPr>
            </w:pPr>
            <w:r w:rsidRPr="00F60E74">
              <w:rPr>
                <w:sz w:val="22"/>
                <w:szCs w:val="22"/>
              </w:rPr>
              <w:t xml:space="preserve">Пробойная установка с поверкой </w:t>
            </w:r>
            <w:r w:rsidR="002B238A" w:rsidRPr="00F60E74">
              <w:rPr>
                <w:sz w:val="22"/>
                <w:szCs w:val="22"/>
              </w:rPr>
              <w:t>(модель______)</w:t>
            </w:r>
          </w:p>
        </w:tc>
        <w:tc>
          <w:tcPr>
            <w:tcW w:w="1276" w:type="dxa"/>
            <w:gridSpan w:val="2"/>
            <w:tcBorders>
              <w:top w:val="nil"/>
              <w:left w:val="nil"/>
              <w:bottom w:val="single" w:sz="4" w:space="0" w:color="auto"/>
              <w:right w:val="single" w:sz="4" w:space="0" w:color="auto"/>
            </w:tcBorders>
            <w:vAlign w:val="center"/>
            <w:hideMark/>
          </w:tcPr>
          <w:p w:rsidR="005D2AD5" w:rsidRPr="00F60E74" w:rsidRDefault="005C457E" w:rsidP="005D2AD5">
            <w:pPr>
              <w:ind w:firstLine="0"/>
              <w:rPr>
                <w:bCs/>
                <w:sz w:val="22"/>
                <w:szCs w:val="22"/>
              </w:rPr>
            </w:pPr>
            <w:r w:rsidRPr="00F60E74">
              <w:rPr>
                <w:bCs/>
                <w:sz w:val="22"/>
                <w:szCs w:val="22"/>
              </w:rPr>
              <w:t>1</w:t>
            </w:r>
            <w:r w:rsidR="005D2AD5" w:rsidRPr="00F60E74">
              <w:rPr>
                <w:bCs/>
                <w:sz w:val="22"/>
                <w:szCs w:val="22"/>
              </w:rPr>
              <w:t xml:space="preserve"> штук</w:t>
            </w:r>
            <w:r w:rsidRPr="00F60E74">
              <w:rPr>
                <w:bCs/>
                <w:sz w:val="22"/>
                <w:szCs w:val="22"/>
              </w:rPr>
              <w:t>а</w:t>
            </w:r>
          </w:p>
          <w:p w:rsidR="002B238A" w:rsidRPr="00F60E74" w:rsidRDefault="002B238A" w:rsidP="005D2AD5">
            <w:pPr>
              <w:ind w:firstLine="0"/>
              <w:rPr>
                <w:bCs/>
                <w:sz w:val="22"/>
                <w:szCs w:val="22"/>
              </w:rPr>
            </w:pPr>
          </w:p>
        </w:tc>
        <w:tc>
          <w:tcPr>
            <w:tcW w:w="1912" w:type="dxa"/>
            <w:vMerge w:val="restart"/>
            <w:tcBorders>
              <w:top w:val="nil"/>
              <w:left w:val="nil"/>
              <w:right w:val="single" w:sz="4" w:space="0" w:color="auto"/>
            </w:tcBorders>
            <w:vAlign w:val="center"/>
            <w:hideMark/>
          </w:tcPr>
          <w:p w:rsidR="005D2AD5" w:rsidRPr="00F60E74" w:rsidRDefault="005D2AD5" w:rsidP="00CE2316">
            <w:pPr>
              <w:jc w:val="center"/>
              <w:rPr>
                <w:b/>
                <w:bCs/>
                <w:sz w:val="22"/>
                <w:szCs w:val="22"/>
              </w:rPr>
            </w:pPr>
            <w:r w:rsidRPr="00F60E74">
              <w:rPr>
                <w:b/>
                <w:bCs/>
                <w:sz w:val="22"/>
                <w:szCs w:val="22"/>
              </w:rPr>
              <w:t xml:space="preserve"> </w:t>
            </w:r>
          </w:p>
        </w:tc>
      </w:tr>
      <w:tr w:rsidR="005D2AD5"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5D2AD5" w:rsidRPr="005C457E" w:rsidRDefault="005D2AD5" w:rsidP="00CE2316">
            <w:pPr>
              <w:ind w:firstLine="0"/>
              <w:rPr>
                <w:b/>
                <w:bCs/>
                <w:sz w:val="22"/>
                <w:szCs w:val="22"/>
              </w:rPr>
            </w:pPr>
          </w:p>
        </w:tc>
        <w:tc>
          <w:tcPr>
            <w:tcW w:w="6879" w:type="dxa"/>
            <w:gridSpan w:val="4"/>
            <w:tcBorders>
              <w:top w:val="single" w:sz="4" w:space="0" w:color="auto"/>
              <w:left w:val="nil"/>
              <w:bottom w:val="single" w:sz="4" w:space="0" w:color="auto"/>
              <w:right w:val="single" w:sz="4" w:space="0" w:color="auto"/>
            </w:tcBorders>
            <w:vAlign w:val="center"/>
            <w:hideMark/>
          </w:tcPr>
          <w:p w:rsidR="005D2AD5" w:rsidRPr="00F60E74" w:rsidRDefault="005D2AD5" w:rsidP="00CE2316">
            <w:pPr>
              <w:ind w:firstLine="0"/>
              <w:rPr>
                <w:bCs/>
                <w:sz w:val="22"/>
                <w:szCs w:val="22"/>
              </w:rPr>
            </w:pPr>
            <w:r w:rsidRPr="00F60E74">
              <w:rPr>
                <w:bCs/>
                <w:sz w:val="22"/>
                <w:szCs w:val="22"/>
              </w:rPr>
              <w:t>Комплектация:</w:t>
            </w:r>
          </w:p>
        </w:tc>
        <w:tc>
          <w:tcPr>
            <w:tcW w:w="1912" w:type="dxa"/>
            <w:vMerge/>
            <w:tcBorders>
              <w:left w:val="nil"/>
              <w:right w:val="single" w:sz="4" w:space="0" w:color="auto"/>
            </w:tcBorders>
            <w:vAlign w:val="center"/>
            <w:hideMark/>
          </w:tcPr>
          <w:p w:rsidR="005D2AD5" w:rsidRPr="00F60E74" w:rsidRDefault="005D2AD5" w:rsidP="00CE2316">
            <w:pPr>
              <w:widowControl/>
              <w:suppressAutoHyphens w:val="0"/>
              <w:snapToGrid/>
              <w:spacing w:line="240" w:lineRule="auto"/>
              <w:ind w:firstLine="0"/>
              <w:jc w:val="left"/>
              <w:rPr>
                <w:b/>
                <w:bCs/>
                <w:sz w:val="22"/>
                <w:szCs w:val="22"/>
              </w:rPr>
            </w:pPr>
          </w:p>
        </w:tc>
      </w:tr>
      <w:tr w:rsidR="002B238A" w:rsidRPr="00074782" w:rsidTr="0094788B">
        <w:trPr>
          <w:trHeight w:val="495"/>
        </w:trPr>
        <w:tc>
          <w:tcPr>
            <w:tcW w:w="1216" w:type="dxa"/>
            <w:tcBorders>
              <w:top w:val="nil"/>
              <w:left w:val="single" w:sz="4" w:space="0" w:color="auto"/>
              <w:bottom w:val="single" w:sz="4" w:space="0" w:color="auto"/>
              <w:right w:val="single" w:sz="4" w:space="0" w:color="auto"/>
            </w:tcBorders>
            <w:vAlign w:val="center"/>
            <w:hideMark/>
          </w:tcPr>
          <w:p w:rsidR="002B238A" w:rsidRPr="005C457E" w:rsidRDefault="002B238A" w:rsidP="00074782">
            <w:pPr>
              <w:ind w:firstLine="0"/>
              <w:rPr>
                <w:b/>
                <w:bCs/>
                <w:sz w:val="22"/>
                <w:szCs w:val="22"/>
              </w:rPr>
            </w:pPr>
            <w:r w:rsidRPr="005C457E">
              <w:rPr>
                <w:b/>
                <w:bCs/>
                <w:sz w:val="22"/>
                <w:szCs w:val="22"/>
              </w:rPr>
              <w:t xml:space="preserve">1.1. </w:t>
            </w:r>
          </w:p>
        </w:tc>
        <w:tc>
          <w:tcPr>
            <w:tcW w:w="5603" w:type="dxa"/>
            <w:gridSpan w:val="2"/>
            <w:tcBorders>
              <w:top w:val="single" w:sz="4" w:space="0" w:color="auto"/>
              <w:left w:val="nil"/>
              <w:bottom w:val="single" w:sz="4" w:space="0" w:color="auto"/>
              <w:right w:val="single" w:sz="4" w:space="0" w:color="auto"/>
            </w:tcBorders>
            <w:vAlign w:val="center"/>
            <w:hideMark/>
          </w:tcPr>
          <w:p w:rsidR="002B238A" w:rsidRPr="00F60E74" w:rsidRDefault="005C457E" w:rsidP="002B238A">
            <w:pPr>
              <w:widowControl/>
              <w:suppressAutoHyphens w:val="0"/>
              <w:snapToGrid/>
              <w:spacing w:line="240" w:lineRule="auto"/>
              <w:ind w:firstLine="0"/>
              <w:jc w:val="left"/>
              <w:rPr>
                <w:sz w:val="22"/>
                <w:szCs w:val="22"/>
                <w:lang w:eastAsia="ru-RU"/>
              </w:rPr>
            </w:pPr>
            <w:r w:rsidRPr="00F60E74">
              <w:rPr>
                <w:sz w:val="22"/>
                <w:szCs w:val="22"/>
                <w:lang w:eastAsia="ru-RU"/>
              </w:rPr>
              <w:t>Паспорт</w:t>
            </w:r>
          </w:p>
        </w:tc>
        <w:tc>
          <w:tcPr>
            <w:tcW w:w="1276" w:type="dxa"/>
            <w:gridSpan w:val="2"/>
            <w:tcBorders>
              <w:top w:val="single" w:sz="4" w:space="0" w:color="auto"/>
              <w:left w:val="nil"/>
              <w:bottom w:val="single" w:sz="4" w:space="0" w:color="auto"/>
              <w:right w:val="single" w:sz="4" w:space="0" w:color="auto"/>
            </w:tcBorders>
          </w:tcPr>
          <w:p w:rsidR="002B238A" w:rsidRPr="00F60E74" w:rsidRDefault="005C457E" w:rsidP="002B238A">
            <w:pPr>
              <w:ind w:firstLine="0"/>
              <w:rPr>
                <w:sz w:val="22"/>
                <w:szCs w:val="22"/>
              </w:rPr>
            </w:pPr>
            <w:r w:rsidRPr="00F60E74">
              <w:rPr>
                <w:sz w:val="22"/>
                <w:szCs w:val="22"/>
              </w:rPr>
              <w:t>1</w:t>
            </w:r>
            <w:r w:rsidR="002B238A" w:rsidRPr="00F60E74">
              <w:rPr>
                <w:sz w:val="22"/>
                <w:szCs w:val="22"/>
              </w:rPr>
              <w:t xml:space="preserve"> штук</w:t>
            </w:r>
            <w:r w:rsidRPr="00F60E74">
              <w:rPr>
                <w:sz w:val="22"/>
                <w:szCs w:val="22"/>
              </w:rPr>
              <w:t>а</w:t>
            </w:r>
          </w:p>
        </w:tc>
        <w:tc>
          <w:tcPr>
            <w:tcW w:w="1912" w:type="dxa"/>
            <w:vMerge/>
            <w:tcBorders>
              <w:left w:val="nil"/>
              <w:right w:val="single" w:sz="4" w:space="0" w:color="auto"/>
            </w:tcBorders>
            <w:vAlign w:val="center"/>
            <w:hideMark/>
          </w:tcPr>
          <w:p w:rsidR="002B238A" w:rsidRPr="00F60E74" w:rsidRDefault="002B238A" w:rsidP="00CE2316">
            <w:pPr>
              <w:widowControl/>
              <w:suppressAutoHyphens w:val="0"/>
              <w:snapToGrid/>
              <w:spacing w:line="240" w:lineRule="auto"/>
              <w:ind w:firstLine="0"/>
              <w:jc w:val="left"/>
              <w:rPr>
                <w:b/>
                <w:bCs/>
                <w:sz w:val="22"/>
                <w:szCs w:val="22"/>
              </w:rPr>
            </w:pPr>
          </w:p>
        </w:tc>
      </w:tr>
      <w:tr w:rsidR="002B238A" w:rsidRPr="00074782" w:rsidTr="0094788B">
        <w:trPr>
          <w:trHeight w:val="236"/>
        </w:trPr>
        <w:tc>
          <w:tcPr>
            <w:tcW w:w="1216" w:type="dxa"/>
            <w:tcBorders>
              <w:top w:val="single" w:sz="4" w:space="0" w:color="auto"/>
              <w:left w:val="single" w:sz="4" w:space="0" w:color="auto"/>
              <w:bottom w:val="single" w:sz="4" w:space="0" w:color="auto"/>
              <w:right w:val="single" w:sz="4" w:space="0" w:color="auto"/>
            </w:tcBorders>
            <w:vAlign w:val="center"/>
          </w:tcPr>
          <w:p w:rsidR="002B238A" w:rsidRPr="005C457E" w:rsidRDefault="005C457E" w:rsidP="002E072D">
            <w:pPr>
              <w:ind w:firstLine="0"/>
              <w:rPr>
                <w:b/>
                <w:bCs/>
                <w:sz w:val="22"/>
                <w:szCs w:val="22"/>
              </w:rPr>
            </w:pPr>
            <w:r w:rsidRPr="005C457E">
              <w:rPr>
                <w:b/>
                <w:bCs/>
                <w:sz w:val="22"/>
                <w:szCs w:val="22"/>
              </w:rPr>
              <w:t>1.2</w:t>
            </w:r>
            <w:r w:rsidR="002B238A" w:rsidRPr="005C457E">
              <w:rPr>
                <w:b/>
                <w:bCs/>
                <w:sz w:val="22"/>
                <w:szCs w:val="22"/>
              </w:rPr>
              <w:t>.</w:t>
            </w:r>
          </w:p>
        </w:tc>
        <w:tc>
          <w:tcPr>
            <w:tcW w:w="5603" w:type="dxa"/>
            <w:gridSpan w:val="2"/>
            <w:tcBorders>
              <w:top w:val="single" w:sz="4" w:space="0" w:color="auto"/>
              <w:left w:val="nil"/>
              <w:bottom w:val="single" w:sz="4" w:space="0" w:color="auto"/>
              <w:right w:val="single" w:sz="4" w:space="0" w:color="auto"/>
            </w:tcBorders>
            <w:vAlign w:val="center"/>
          </w:tcPr>
          <w:p w:rsidR="002B238A" w:rsidRPr="00F60E74" w:rsidRDefault="005C457E" w:rsidP="005D2AD5">
            <w:pPr>
              <w:ind w:firstLine="0"/>
              <w:rPr>
                <w:bCs/>
                <w:sz w:val="22"/>
                <w:szCs w:val="22"/>
              </w:rPr>
            </w:pPr>
            <w:r w:rsidRPr="00F60E74">
              <w:rPr>
                <w:sz w:val="22"/>
                <w:szCs w:val="22"/>
                <w:lang w:eastAsia="ru-RU"/>
              </w:rPr>
              <w:t xml:space="preserve">Инструкция </w:t>
            </w:r>
            <w:r w:rsidR="002B238A" w:rsidRPr="00F60E74">
              <w:rPr>
                <w:sz w:val="22"/>
                <w:szCs w:val="22"/>
                <w:lang w:eastAsia="ru-RU"/>
              </w:rPr>
              <w:t>по эксплуатации</w:t>
            </w:r>
          </w:p>
        </w:tc>
        <w:tc>
          <w:tcPr>
            <w:tcW w:w="1276" w:type="dxa"/>
            <w:gridSpan w:val="2"/>
            <w:tcBorders>
              <w:top w:val="single" w:sz="4" w:space="0" w:color="auto"/>
              <w:left w:val="nil"/>
              <w:bottom w:val="single" w:sz="4" w:space="0" w:color="auto"/>
              <w:right w:val="single" w:sz="4" w:space="0" w:color="auto"/>
            </w:tcBorders>
          </w:tcPr>
          <w:p w:rsidR="002B238A" w:rsidRPr="00F60E74" w:rsidRDefault="005C457E" w:rsidP="002B238A">
            <w:pPr>
              <w:ind w:firstLine="0"/>
              <w:rPr>
                <w:sz w:val="22"/>
                <w:szCs w:val="22"/>
              </w:rPr>
            </w:pPr>
            <w:r w:rsidRPr="00F60E74">
              <w:rPr>
                <w:sz w:val="22"/>
                <w:szCs w:val="22"/>
              </w:rPr>
              <w:t>1</w:t>
            </w:r>
            <w:r w:rsidR="002B238A" w:rsidRPr="00F60E74">
              <w:rPr>
                <w:sz w:val="22"/>
                <w:szCs w:val="22"/>
              </w:rPr>
              <w:t xml:space="preserve"> штук</w:t>
            </w:r>
            <w:r w:rsidRPr="00F60E74">
              <w:rPr>
                <w:sz w:val="22"/>
                <w:szCs w:val="22"/>
              </w:rPr>
              <w:t>а</w:t>
            </w:r>
          </w:p>
        </w:tc>
        <w:tc>
          <w:tcPr>
            <w:tcW w:w="1912" w:type="dxa"/>
            <w:vMerge/>
            <w:tcBorders>
              <w:left w:val="nil"/>
              <w:right w:val="single" w:sz="4" w:space="0" w:color="auto"/>
            </w:tcBorders>
            <w:vAlign w:val="center"/>
          </w:tcPr>
          <w:p w:rsidR="002B238A" w:rsidRPr="00F60E74" w:rsidRDefault="002B238A" w:rsidP="00CE2316">
            <w:pPr>
              <w:widowControl/>
              <w:suppressAutoHyphens w:val="0"/>
              <w:snapToGrid/>
              <w:spacing w:line="240" w:lineRule="auto"/>
              <w:ind w:firstLine="0"/>
              <w:jc w:val="left"/>
              <w:rPr>
                <w:b/>
                <w:bCs/>
                <w:sz w:val="22"/>
                <w:szCs w:val="22"/>
              </w:rPr>
            </w:pPr>
          </w:p>
        </w:tc>
      </w:tr>
      <w:tr w:rsidR="005B774E" w:rsidRPr="00074782" w:rsidTr="00014D68">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5C457E" w:rsidRDefault="005B774E" w:rsidP="00CE2316">
            <w:pPr>
              <w:rPr>
                <w:sz w:val="22"/>
                <w:szCs w:val="22"/>
              </w:rPr>
            </w:pPr>
            <w:r w:rsidRPr="005C457E">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F60E74" w:rsidRDefault="005B774E" w:rsidP="00CE2316">
            <w:pPr>
              <w:ind w:firstLine="0"/>
              <w:rPr>
                <w:b/>
                <w:bCs/>
                <w:sz w:val="22"/>
                <w:szCs w:val="22"/>
              </w:rPr>
            </w:pPr>
            <w:r w:rsidRPr="00F60E74">
              <w:rPr>
                <w:b/>
                <w:bCs/>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5B774E" w:rsidRPr="00F60E74" w:rsidRDefault="005B774E" w:rsidP="00CE2316">
            <w:pPr>
              <w:jc w:val="center"/>
              <w:rPr>
                <w:sz w:val="22"/>
                <w:szCs w:val="22"/>
              </w:rPr>
            </w:pPr>
            <w:r w:rsidRPr="00F60E74">
              <w:rPr>
                <w:sz w:val="22"/>
                <w:szCs w:val="22"/>
              </w:rPr>
              <w:t> </w:t>
            </w:r>
          </w:p>
        </w:tc>
        <w:tc>
          <w:tcPr>
            <w:tcW w:w="1912" w:type="dxa"/>
            <w:tcBorders>
              <w:top w:val="nil"/>
              <w:left w:val="nil"/>
              <w:bottom w:val="single" w:sz="4" w:space="0" w:color="auto"/>
              <w:right w:val="single" w:sz="4" w:space="0" w:color="auto"/>
            </w:tcBorders>
            <w:noWrap/>
            <w:vAlign w:val="bottom"/>
            <w:hideMark/>
          </w:tcPr>
          <w:p w:rsidR="005B774E" w:rsidRPr="00F60E74"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F60E74" w:rsidRDefault="005B774E" w:rsidP="00CE2316">
            <w:pPr>
              <w:rPr>
                <w:sz w:val="22"/>
                <w:szCs w:val="22"/>
              </w:rPr>
            </w:pPr>
            <w:r w:rsidRPr="00F60E74">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5C457E" w:rsidRDefault="005B774E" w:rsidP="00CE2316">
            <w:pPr>
              <w:ind w:firstLine="0"/>
              <w:rPr>
                <w:sz w:val="22"/>
                <w:szCs w:val="22"/>
              </w:rPr>
            </w:pPr>
            <w:r w:rsidRPr="005C457E">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F60E74" w:rsidRDefault="005B774E" w:rsidP="00F05927">
            <w:pPr>
              <w:ind w:firstLine="0"/>
              <w:rPr>
                <w:sz w:val="22"/>
                <w:szCs w:val="22"/>
              </w:rPr>
            </w:pPr>
            <w:r w:rsidRPr="00F60E74">
              <w:rPr>
                <w:sz w:val="22"/>
                <w:szCs w:val="22"/>
              </w:rPr>
              <w:t>Стоимость услуг по доставке,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B41DD2" w:rsidRDefault="00B41DD2" w:rsidP="00B41DD2">
      <w:pPr>
        <w:keepNext/>
        <w:ind w:firstLine="567"/>
        <w:jc w:val="right"/>
        <w:rPr>
          <w:sz w:val="22"/>
          <w:szCs w:val="22"/>
        </w:rPr>
      </w:pPr>
      <w:r w:rsidRPr="00B41DD2">
        <w:rPr>
          <w:sz w:val="22"/>
          <w:szCs w:val="22"/>
        </w:rPr>
        <w:t>№ _____________ от «         » _______________2019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5B774E" w:rsidRPr="002E072D" w:rsidTr="00CE2316">
              <w:trPr>
                <w:trHeight w:val="285"/>
              </w:trPr>
              <w:tc>
                <w:tcPr>
                  <w:tcW w:w="10546" w:type="dxa"/>
                  <w:gridSpan w:val="10"/>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CE2316">
              <w:trPr>
                <w:trHeight w:val="435"/>
              </w:trPr>
              <w:tc>
                <w:tcPr>
                  <w:tcW w:w="10546" w:type="dxa"/>
                  <w:gridSpan w:val="10"/>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3348" w:type="dxa"/>
                  <w:gridSpan w:val="5"/>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E702D0"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CE2316">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5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7"/>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поставил, а </w:t>
                  </w:r>
                  <w:r w:rsidR="00E702D0" w:rsidRPr="002E072D">
                    <w:rPr>
                      <w:b/>
                      <w:bCs/>
                      <w:sz w:val="22"/>
                      <w:szCs w:val="22"/>
                      <w:lang w:eastAsia="ru-RU"/>
                    </w:rPr>
                    <w:t>ЗАКАЗЧИК</w:t>
                  </w:r>
                  <w:r w:rsidRPr="002E072D">
                    <w:rPr>
                      <w:b/>
                      <w:bCs/>
                      <w:sz w:val="22"/>
                      <w:szCs w:val="22"/>
                      <w:lang w:eastAsia="ru-RU"/>
                    </w:rPr>
                    <w:t xml:space="preserve"> принял Оборудование в комплекте:</w:t>
                  </w:r>
                </w:p>
              </w:tc>
              <w:tc>
                <w:tcPr>
                  <w:tcW w:w="1574"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3031F9" w:rsidRDefault="003031F9" w:rsidP="00CE2316">
                  <w:pPr>
                    <w:widowControl/>
                    <w:suppressAutoHyphens w:val="0"/>
                    <w:snapToGrid/>
                    <w:spacing w:line="240" w:lineRule="auto"/>
                    <w:ind w:firstLine="0"/>
                    <w:jc w:val="left"/>
                    <w:rPr>
                      <w:bCs/>
                      <w:sz w:val="22"/>
                      <w:szCs w:val="22"/>
                      <w:lang w:eastAsia="ru-RU"/>
                    </w:rPr>
                  </w:pPr>
                  <w:r w:rsidRPr="003031F9">
                    <w:rPr>
                      <w:sz w:val="22"/>
                      <w:szCs w:val="22"/>
                    </w:rPr>
                    <w:t xml:space="preserve">Пробойная установка с поверкой  </w:t>
                  </w:r>
                  <w:r w:rsidR="002B238A" w:rsidRPr="003031F9">
                    <w:rPr>
                      <w:sz w:val="22"/>
                      <w:szCs w:val="22"/>
                    </w:rPr>
                    <w:t>(модель______)</w:t>
                  </w: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55"/>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тарных мест</w:t>
                  </w: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014D68">
              <w:trPr>
                <w:trHeight w:val="49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2.</w:t>
                  </w:r>
                </w:p>
              </w:tc>
              <w:tc>
                <w:tcPr>
                  <w:tcW w:w="6662" w:type="dxa"/>
                  <w:gridSpan w:val="5"/>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Сумма, руб.</w:t>
                  </w:r>
                </w:p>
              </w:tc>
            </w:tr>
            <w:tr w:rsidR="005B774E" w:rsidRPr="002E072D" w:rsidTr="00D201EB">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 </w:t>
                  </w:r>
                  <w:proofErr w:type="gramStart"/>
                  <w:r w:rsidRPr="002E072D">
                    <w:rPr>
                      <w:b/>
                      <w:bCs/>
                      <w:sz w:val="22"/>
                      <w:szCs w:val="22"/>
                      <w:lang w:eastAsia="ru-RU"/>
                    </w:rPr>
                    <w:t>п</w:t>
                  </w:r>
                  <w:proofErr w:type="gramEnd"/>
                  <w:r w:rsidRPr="002E072D">
                    <w:rPr>
                      <w:b/>
                      <w:bCs/>
                      <w:sz w:val="22"/>
                      <w:szCs w:val="22"/>
                      <w:lang w:eastAsia="ru-RU"/>
                    </w:rPr>
                    <w:t>/п</w:t>
                  </w:r>
                </w:p>
              </w:tc>
              <w:tc>
                <w:tcPr>
                  <w:tcW w:w="6662"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Стоимость, руб.</w:t>
                  </w:r>
                </w:p>
              </w:tc>
            </w:tr>
            <w:tr w:rsidR="005C457E" w:rsidRPr="002E072D" w:rsidTr="004B70B8">
              <w:trPr>
                <w:trHeight w:val="330"/>
              </w:trPr>
              <w:tc>
                <w:tcPr>
                  <w:tcW w:w="1051" w:type="dxa"/>
                  <w:tcBorders>
                    <w:top w:val="nil"/>
                    <w:left w:val="single" w:sz="4" w:space="0" w:color="auto"/>
                    <w:bottom w:val="single" w:sz="4" w:space="0" w:color="auto"/>
                    <w:right w:val="single" w:sz="4" w:space="0" w:color="auto"/>
                  </w:tcBorders>
                  <w:vAlign w:val="center"/>
                  <w:hideMark/>
                </w:tcPr>
                <w:p w:rsidR="005C457E" w:rsidRPr="002E072D" w:rsidRDefault="005C457E" w:rsidP="00CE2316">
                  <w:pPr>
                    <w:ind w:firstLine="0"/>
                    <w:rPr>
                      <w:b/>
                      <w:bCs/>
                      <w:sz w:val="22"/>
                      <w:szCs w:val="22"/>
                    </w:rPr>
                  </w:pPr>
                  <w:r w:rsidRPr="002E072D">
                    <w:rPr>
                      <w:b/>
                      <w:bCs/>
                      <w:sz w:val="22"/>
                      <w:szCs w:val="22"/>
                    </w:rPr>
                    <w:t>1.</w:t>
                  </w:r>
                </w:p>
              </w:tc>
              <w:tc>
                <w:tcPr>
                  <w:tcW w:w="6662" w:type="dxa"/>
                  <w:gridSpan w:val="5"/>
                  <w:tcBorders>
                    <w:top w:val="single" w:sz="4" w:space="0" w:color="auto"/>
                    <w:left w:val="nil"/>
                    <w:bottom w:val="single" w:sz="4" w:space="0" w:color="auto"/>
                    <w:right w:val="single" w:sz="4" w:space="0" w:color="000000"/>
                  </w:tcBorders>
                  <w:vAlign w:val="center"/>
                  <w:hideMark/>
                </w:tcPr>
                <w:p w:rsidR="005C457E" w:rsidRPr="003031F9" w:rsidRDefault="005C457E" w:rsidP="002E072D">
                  <w:pPr>
                    <w:ind w:firstLine="0"/>
                    <w:jc w:val="left"/>
                    <w:rPr>
                      <w:bCs/>
                      <w:sz w:val="22"/>
                      <w:szCs w:val="22"/>
                    </w:rPr>
                  </w:pPr>
                  <w:r w:rsidRPr="003031F9">
                    <w:rPr>
                      <w:sz w:val="22"/>
                      <w:szCs w:val="22"/>
                    </w:rPr>
                    <w:t>Пробойная установка с поверкой (модель______)</w:t>
                  </w:r>
                </w:p>
              </w:tc>
              <w:tc>
                <w:tcPr>
                  <w:tcW w:w="1417" w:type="dxa"/>
                  <w:gridSpan w:val="3"/>
                  <w:tcBorders>
                    <w:top w:val="nil"/>
                    <w:left w:val="nil"/>
                    <w:bottom w:val="single" w:sz="4" w:space="0" w:color="auto"/>
                    <w:right w:val="single" w:sz="4" w:space="0" w:color="auto"/>
                  </w:tcBorders>
                  <w:hideMark/>
                </w:tcPr>
                <w:p w:rsidR="005C457E" w:rsidRPr="003031F9" w:rsidRDefault="005C457E" w:rsidP="005C457E">
                  <w:pPr>
                    <w:ind w:firstLine="0"/>
                    <w:rPr>
                      <w:sz w:val="22"/>
                      <w:szCs w:val="22"/>
                    </w:rPr>
                  </w:pPr>
                  <w:r w:rsidRPr="003031F9">
                    <w:rPr>
                      <w:bCs/>
                      <w:sz w:val="22"/>
                      <w:szCs w:val="22"/>
                    </w:rPr>
                    <w:t>1 штука</w:t>
                  </w:r>
                </w:p>
              </w:tc>
              <w:tc>
                <w:tcPr>
                  <w:tcW w:w="1416" w:type="dxa"/>
                  <w:vMerge w:val="restart"/>
                  <w:tcBorders>
                    <w:top w:val="nil"/>
                    <w:left w:val="single" w:sz="4" w:space="0" w:color="auto"/>
                    <w:right w:val="single" w:sz="4" w:space="0" w:color="auto"/>
                  </w:tcBorders>
                  <w:hideMark/>
                </w:tcPr>
                <w:p w:rsidR="005C457E" w:rsidRPr="002E072D" w:rsidRDefault="005C457E" w:rsidP="00CE2316">
                  <w:pPr>
                    <w:widowControl/>
                    <w:suppressAutoHyphens w:val="0"/>
                    <w:snapToGrid/>
                    <w:spacing w:line="240" w:lineRule="auto"/>
                    <w:ind w:firstLine="0"/>
                    <w:jc w:val="left"/>
                    <w:rPr>
                      <w:rFonts w:eastAsia="Calibri"/>
                      <w:sz w:val="22"/>
                      <w:szCs w:val="22"/>
                      <w:lang w:eastAsia="ru-RU"/>
                    </w:rPr>
                  </w:pPr>
                </w:p>
              </w:tc>
            </w:tr>
            <w:tr w:rsidR="005C457E"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5C457E" w:rsidRPr="002E072D" w:rsidRDefault="005C457E" w:rsidP="00CE2316">
                  <w:pPr>
                    <w:ind w:firstLine="0"/>
                    <w:rPr>
                      <w:b/>
                      <w:bCs/>
                      <w:sz w:val="22"/>
                      <w:szCs w:val="22"/>
                    </w:rPr>
                  </w:pPr>
                </w:p>
              </w:tc>
              <w:tc>
                <w:tcPr>
                  <w:tcW w:w="6662" w:type="dxa"/>
                  <w:gridSpan w:val="5"/>
                  <w:tcBorders>
                    <w:top w:val="single" w:sz="4" w:space="0" w:color="auto"/>
                    <w:left w:val="nil"/>
                    <w:bottom w:val="single" w:sz="4" w:space="0" w:color="auto"/>
                    <w:right w:val="single" w:sz="4" w:space="0" w:color="000000"/>
                  </w:tcBorders>
                  <w:vAlign w:val="center"/>
                  <w:hideMark/>
                </w:tcPr>
                <w:p w:rsidR="005C457E" w:rsidRPr="003031F9" w:rsidRDefault="005C457E" w:rsidP="002E072D">
                  <w:pPr>
                    <w:ind w:firstLine="0"/>
                    <w:rPr>
                      <w:bCs/>
                      <w:sz w:val="22"/>
                      <w:szCs w:val="22"/>
                    </w:rPr>
                  </w:pPr>
                  <w:r w:rsidRPr="003031F9">
                    <w:rPr>
                      <w:bCs/>
                      <w:sz w:val="22"/>
                      <w:szCs w:val="22"/>
                    </w:rPr>
                    <w:t>Комплектация:</w:t>
                  </w:r>
                </w:p>
              </w:tc>
              <w:tc>
                <w:tcPr>
                  <w:tcW w:w="1417" w:type="dxa"/>
                  <w:gridSpan w:val="3"/>
                  <w:tcBorders>
                    <w:top w:val="nil"/>
                    <w:left w:val="nil"/>
                    <w:bottom w:val="single" w:sz="4" w:space="0" w:color="auto"/>
                    <w:right w:val="single" w:sz="4" w:space="0" w:color="auto"/>
                  </w:tcBorders>
                </w:tcPr>
                <w:p w:rsidR="005C457E" w:rsidRPr="003031F9" w:rsidRDefault="005C457E" w:rsidP="005C457E">
                  <w:pPr>
                    <w:ind w:firstLine="0"/>
                    <w:rPr>
                      <w:sz w:val="22"/>
                      <w:szCs w:val="22"/>
                    </w:rPr>
                  </w:pPr>
                </w:p>
              </w:tc>
              <w:tc>
                <w:tcPr>
                  <w:tcW w:w="1416" w:type="dxa"/>
                  <w:vMerge/>
                  <w:tcBorders>
                    <w:left w:val="single" w:sz="4" w:space="0" w:color="auto"/>
                    <w:right w:val="single" w:sz="4" w:space="0" w:color="auto"/>
                  </w:tcBorders>
                  <w:vAlign w:val="center"/>
                  <w:hideMark/>
                </w:tcPr>
                <w:p w:rsidR="005C457E" w:rsidRPr="002E072D" w:rsidRDefault="005C457E" w:rsidP="00CE2316">
                  <w:pPr>
                    <w:widowControl/>
                    <w:suppressAutoHyphens w:val="0"/>
                    <w:snapToGrid/>
                    <w:spacing w:line="240" w:lineRule="auto"/>
                    <w:ind w:firstLine="0"/>
                    <w:jc w:val="left"/>
                    <w:rPr>
                      <w:rFonts w:eastAsia="Calibri"/>
                      <w:sz w:val="22"/>
                      <w:szCs w:val="22"/>
                      <w:lang w:eastAsia="ru-RU"/>
                    </w:rPr>
                  </w:pPr>
                </w:p>
              </w:tc>
            </w:tr>
            <w:tr w:rsidR="005C457E" w:rsidRPr="002E072D" w:rsidTr="0094788B">
              <w:trPr>
                <w:trHeight w:val="240"/>
              </w:trPr>
              <w:tc>
                <w:tcPr>
                  <w:tcW w:w="1051" w:type="dxa"/>
                  <w:tcBorders>
                    <w:top w:val="nil"/>
                    <w:left w:val="single" w:sz="4" w:space="0" w:color="auto"/>
                    <w:bottom w:val="single" w:sz="4" w:space="0" w:color="auto"/>
                    <w:right w:val="single" w:sz="4" w:space="0" w:color="auto"/>
                  </w:tcBorders>
                  <w:vAlign w:val="center"/>
                  <w:hideMark/>
                </w:tcPr>
                <w:p w:rsidR="005C457E" w:rsidRPr="002E072D" w:rsidRDefault="005C457E" w:rsidP="00074782">
                  <w:pPr>
                    <w:ind w:firstLine="0"/>
                    <w:rPr>
                      <w:b/>
                      <w:bCs/>
                      <w:sz w:val="22"/>
                      <w:szCs w:val="22"/>
                    </w:rPr>
                  </w:pPr>
                  <w:r w:rsidRPr="002E072D">
                    <w:rPr>
                      <w:b/>
                      <w:bCs/>
                      <w:sz w:val="22"/>
                      <w:szCs w:val="22"/>
                    </w:rPr>
                    <w:t>1.1.</w:t>
                  </w:r>
                </w:p>
              </w:tc>
              <w:tc>
                <w:tcPr>
                  <w:tcW w:w="6662" w:type="dxa"/>
                  <w:gridSpan w:val="5"/>
                  <w:tcBorders>
                    <w:top w:val="single" w:sz="4" w:space="0" w:color="auto"/>
                    <w:left w:val="nil"/>
                    <w:bottom w:val="single" w:sz="4" w:space="0" w:color="auto"/>
                    <w:right w:val="single" w:sz="4" w:space="0" w:color="000000"/>
                  </w:tcBorders>
                  <w:vAlign w:val="center"/>
                  <w:hideMark/>
                </w:tcPr>
                <w:p w:rsidR="005C457E" w:rsidRPr="003031F9" w:rsidRDefault="005C457E" w:rsidP="004B70B8">
                  <w:pPr>
                    <w:widowControl/>
                    <w:suppressAutoHyphens w:val="0"/>
                    <w:snapToGrid/>
                    <w:spacing w:line="240" w:lineRule="auto"/>
                    <w:ind w:firstLine="0"/>
                    <w:jc w:val="left"/>
                    <w:rPr>
                      <w:sz w:val="22"/>
                      <w:szCs w:val="22"/>
                      <w:lang w:eastAsia="ru-RU"/>
                    </w:rPr>
                  </w:pPr>
                  <w:r w:rsidRPr="003031F9">
                    <w:rPr>
                      <w:sz w:val="22"/>
                      <w:szCs w:val="22"/>
                      <w:lang w:eastAsia="ru-RU"/>
                    </w:rPr>
                    <w:t>Паспорт</w:t>
                  </w:r>
                </w:p>
              </w:tc>
              <w:tc>
                <w:tcPr>
                  <w:tcW w:w="1417" w:type="dxa"/>
                  <w:gridSpan w:val="3"/>
                  <w:tcBorders>
                    <w:top w:val="nil"/>
                    <w:left w:val="nil"/>
                    <w:bottom w:val="single" w:sz="4" w:space="0" w:color="auto"/>
                    <w:right w:val="single" w:sz="4" w:space="0" w:color="auto"/>
                  </w:tcBorders>
                </w:tcPr>
                <w:p w:rsidR="005C457E" w:rsidRPr="003031F9" w:rsidRDefault="005C457E" w:rsidP="005C457E">
                  <w:pPr>
                    <w:ind w:firstLine="0"/>
                    <w:rPr>
                      <w:sz w:val="22"/>
                      <w:szCs w:val="22"/>
                    </w:rPr>
                  </w:pPr>
                  <w:r w:rsidRPr="003031F9">
                    <w:rPr>
                      <w:bCs/>
                      <w:sz w:val="22"/>
                      <w:szCs w:val="22"/>
                    </w:rPr>
                    <w:t>1 штука</w:t>
                  </w:r>
                </w:p>
              </w:tc>
              <w:tc>
                <w:tcPr>
                  <w:tcW w:w="1416" w:type="dxa"/>
                  <w:vMerge/>
                  <w:tcBorders>
                    <w:left w:val="single" w:sz="4" w:space="0" w:color="auto"/>
                    <w:right w:val="single" w:sz="4" w:space="0" w:color="auto"/>
                  </w:tcBorders>
                  <w:vAlign w:val="center"/>
                  <w:hideMark/>
                </w:tcPr>
                <w:p w:rsidR="005C457E" w:rsidRPr="002E072D" w:rsidRDefault="005C457E" w:rsidP="00CE2316">
                  <w:pPr>
                    <w:widowControl/>
                    <w:suppressAutoHyphens w:val="0"/>
                    <w:snapToGrid/>
                    <w:spacing w:line="240" w:lineRule="auto"/>
                    <w:ind w:firstLine="0"/>
                    <w:jc w:val="left"/>
                    <w:rPr>
                      <w:rFonts w:eastAsia="Calibri"/>
                      <w:sz w:val="22"/>
                      <w:szCs w:val="22"/>
                      <w:lang w:eastAsia="ru-RU"/>
                    </w:rPr>
                  </w:pPr>
                </w:p>
              </w:tc>
            </w:tr>
            <w:tr w:rsidR="005C457E" w:rsidRPr="002E072D" w:rsidTr="0094788B">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5C457E" w:rsidRPr="002E072D" w:rsidRDefault="005C457E" w:rsidP="00014D68">
                  <w:pPr>
                    <w:ind w:firstLine="0"/>
                    <w:rPr>
                      <w:b/>
                      <w:bCs/>
                      <w:sz w:val="22"/>
                      <w:szCs w:val="22"/>
                    </w:rPr>
                  </w:pPr>
                  <w:r w:rsidRPr="002E072D">
                    <w:rPr>
                      <w:b/>
                      <w:bCs/>
                      <w:sz w:val="22"/>
                      <w:szCs w:val="22"/>
                    </w:rPr>
                    <w:t>1.2.</w:t>
                  </w:r>
                </w:p>
              </w:tc>
              <w:tc>
                <w:tcPr>
                  <w:tcW w:w="6662" w:type="dxa"/>
                  <w:gridSpan w:val="5"/>
                  <w:tcBorders>
                    <w:top w:val="single" w:sz="4" w:space="0" w:color="auto"/>
                    <w:left w:val="nil"/>
                    <w:bottom w:val="single" w:sz="4" w:space="0" w:color="auto"/>
                    <w:right w:val="single" w:sz="4" w:space="0" w:color="000000"/>
                  </w:tcBorders>
                  <w:vAlign w:val="center"/>
                </w:tcPr>
                <w:p w:rsidR="005C457E" w:rsidRPr="003031F9" w:rsidRDefault="005C457E" w:rsidP="004B70B8">
                  <w:pPr>
                    <w:ind w:firstLine="0"/>
                    <w:rPr>
                      <w:bCs/>
                      <w:sz w:val="22"/>
                      <w:szCs w:val="22"/>
                    </w:rPr>
                  </w:pPr>
                  <w:r w:rsidRPr="003031F9">
                    <w:rPr>
                      <w:sz w:val="22"/>
                      <w:szCs w:val="22"/>
                      <w:lang w:eastAsia="ru-RU"/>
                    </w:rPr>
                    <w:t>Инструкция по эксплуатации</w:t>
                  </w:r>
                </w:p>
              </w:tc>
              <w:tc>
                <w:tcPr>
                  <w:tcW w:w="1417" w:type="dxa"/>
                  <w:gridSpan w:val="3"/>
                  <w:tcBorders>
                    <w:top w:val="single" w:sz="4" w:space="0" w:color="auto"/>
                    <w:left w:val="nil"/>
                    <w:bottom w:val="single" w:sz="4" w:space="0" w:color="auto"/>
                    <w:right w:val="single" w:sz="4" w:space="0" w:color="auto"/>
                  </w:tcBorders>
                </w:tcPr>
                <w:p w:rsidR="005C457E" w:rsidRPr="003031F9" w:rsidRDefault="005C457E" w:rsidP="005C457E">
                  <w:pPr>
                    <w:ind w:firstLine="0"/>
                    <w:rPr>
                      <w:sz w:val="22"/>
                      <w:szCs w:val="22"/>
                    </w:rPr>
                  </w:pPr>
                  <w:r w:rsidRPr="003031F9">
                    <w:rPr>
                      <w:bCs/>
                      <w:sz w:val="22"/>
                      <w:szCs w:val="22"/>
                    </w:rPr>
                    <w:t>1 штука</w:t>
                  </w:r>
                </w:p>
              </w:tc>
              <w:tc>
                <w:tcPr>
                  <w:tcW w:w="1416" w:type="dxa"/>
                  <w:vMerge/>
                  <w:tcBorders>
                    <w:left w:val="single" w:sz="4" w:space="0" w:color="auto"/>
                    <w:right w:val="single" w:sz="4" w:space="0" w:color="auto"/>
                  </w:tcBorders>
                  <w:vAlign w:val="center"/>
                </w:tcPr>
                <w:p w:rsidR="005C457E" w:rsidRPr="002E072D" w:rsidRDefault="005C457E" w:rsidP="00CE2316">
                  <w:pPr>
                    <w:widowControl/>
                    <w:suppressAutoHyphens w:val="0"/>
                    <w:snapToGrid/>
                    <w:spacing w:line="240" w:lineRule="auto"/>
                    <w:ind w:firstLine="0"/>
                    <w:jc w:val="left"/>
                    <w:rPr>
                      <w:rFonts w:eastAsia="Calibri"/>
                      <w:sz w:val="22"/>
                      <w:szCs w:val="22"/>
                      <w:lang w:eastAsia="ru-RU"/>
                    </w:rPr>
                  </w:pPr>
                </w:p>
              </w:tc>
            </w:tr>
            <w:tr w:rsidR="005B774E" w:rsidRPr="002E072D" w:rsidTr="00D201EB">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D201EB">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НДС</w:t>
                  </w:r>
                </w:p>
              </w:tc>
              <w:tc>
                <w:tcPr>
                  <w:tcW w:w="1417" w:type="dxa"/>
                  <w:gridSpan w:val="3"/>
                  <w:tcBorders>
                    <w:top w:val="nil"/>
                    <w:left w:val="nil"/>
                    <w:bottom w:val="single" w:sz="4" w:space="0" w:color="auto"/>
                    <w:right w:val="single" w:sz="4" w:space="0" w:color="auto"/>
                  </w:tcBorders>
                  <w:vAlign w:val="center"/>
                  <w:hideMark/>
                </w:tcPr>
                <w:p w:rsidR="005B774E" w:rsidRPr="002E072D" w:rsidRDefault="00A83018"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20 </w:t>
                  </w:r>
                  <w:r w:rsidR="005B774E" w:rsidRPr="002E072D">
                    <w:rPr>
                      <w:b/>
                      <w:bCs/>
                      <w:sz w:val="22"/>
                      <w:szCs w:val="22"/>
                      <w:lang w:eastAsia="ru-RU"/>
                    </w:rPr>
                    <w:t>%</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sz w:val="22"/>
                      <w:szCs w:val="22"/>
                      <w:lang w:eastAsia="ru-RU"/>
                    </w:rPr>
                  </w:pPr>
                  <w:r w:rsidRPr="002E072D">
                    <w:rPr>
                      <w:b/>
                      <w:sz w:val="22"/>
                      <w:szCs w:val="22"/>
                      <w:lang w:eastAsia="ru-RU"/>
                    </w:rPr>
                    <w:t xml:space="preserve"> </w:t>
                  </w:r>
                </w:p>
              </w:tc>
            </w:tr>
            <w:tr w:rsidR="005B774E" w:rsidRPr="002E072D" w:rsidTr="00D201EB">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ВСЕГО с НДС</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В стоимость Оборудования включено.</w:t>
                  </w:r>
                </w:p>
              </w:tc>
            </w:tr>
            <w:tr w:rsidR="005B774E" w:rsidRPr="002E072D"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rPr>
                      <w:sz w:val="22"/>
                      <w:szCs w:val="22"/>
                      <w:lang w:eastAsia="ru-RU"/>
                    </w:rPr>
                  </w:pPr>
                  <w:r w:rsidRPr="002E072D">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2E072D" w:rsidRDefault="005B774E" w:rsidP="00F05927">
                  <w:pPr>
                    <w:widowControl/>
                    <w:suppressAutoHyphens w:val="0"/>
                    <w:snapToGrid/>
                    <w:spacing w:line="240" w:lineRule="auto"/>
                    <w:ind w:firstLine="0"/>
                    <w:jc w:val="left"/>
                    <w:rPr>
                      <w:sz w:val="22"/>
                      <w:szCs w:val="22"/>
                      <w:lang w:eastAsia="ru-RU"/>
                    </w:rPr>
                  </w:pPr>
                  <w:r w:rsidRPr="002E072D">
                    <w:rPr>
                      <w:sz w:val="22"/>
                      <w:szCs w:val="22"/>
                      <w:lang w:eastAsia="ru-RU"/>
                    </w:rPr>
                    <w:t>Стоимость услуг по доставке</w:t>
                  </w:r>
                  <w:r w:rsidR="00F05927">
                    <w:rPr>
                      <w:sz w:val="22"/>
                      <w:szCs w:val="22"/>
                      <w:lang w:eastAsia="ru-RU"/>
                    </w:rPr>
                    <w:t>,</w:t>
                  </w:r>
                  <w:r w:rsidRPr="002E072D">
                    <w:rPr>
                      <w:sz w:val="22"/>
                      <w:szCs w:val="22"/>
                      <w:lang w:eastAsia="ru-RU"/>
                    </w:rPr>
                    <w:t xml:space="preserve">  упаковке и маркировке.</w:t>
                  </w:r>
                </w:p>
              </w:tc>
            </w:tr>
          </w:tbl>
          <w:p w:rsidR="005B774E" w:rsidRPr="002E072D" w:rsidRDefault="005B774E" w:rsidP="00CE2316">
            <w:pPr>
              <w:keepNext/>
              <w:spacing w:line="240" w:lineRule="auto"/>
              <w:ind w:left="698"/>
              <w:jc w:val="left"/>
              <w:rPr>
                <w:b/>
                <w:i/>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От Поставщика</w:t>
            </w:r>
            <w:proofErr w:type="gramStart"/>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О</w:t>
            </w:r>
            <w:proofErr w:type="gramEnd"/>
            <w:r w:rsidRPr="002E072D">
              <w:rPr>
                <w:sz w:val="22"/>
                <w:szCs w:val="22"/>
              </w:rPr>
              <w:t>т Заказчика</w:t>
            </w:r>
          </w:p>
          <w:p w:rsidR="005B774E" w:rsidRPr="002E072D"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__________________/__________/</w:t>
            </w:r>
            <w:r w:rsidRPr="002E072D">
              <w:rPr>
                <w:sz w:val="22"/>
                <w:szCs w:val="22"/>
              </w:rPr>
              <w:tab/>
            </w:r>
            <w:r w:rsidRPr="002E072D">
              <w:rPr>
                <w:sz w:val="22"/>
                <w:szCs w:val="22"/>
              </w:rPr>
              <w:tab/>
            </w:r>
            <w:r w:rsidRPr="002E072D">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________________/___________/</w:t>
      </w:r>
      <w:r w:rsidRPr="002E072D">
        <w:rPr>
          <w:sz w:val="22"/>
          <w:szCs w:val="22"/>
        </w:rPr>
        <w:tab/>
      </w:r>
      <w:r w:rsidRPr="002E072D">
        <w:rPr>
          <w:sz w:val="22"/>
          <w:szCs w:val="22"/>
        </w:rPr>
        <w:tab/>
      </w:r>
      <w:r w:rsidRPr="002E072D">
        <w:rPr>
          <w:sz w:val="22"/>
          <w:szCs w:val="22"/>
        </w:rPr>
        <w:tab/>
      </w:r>
      <w:r w:rsidRPr="002E072D">
        <w:rPr>
          <w:sz w:val="22"/>
          <w:szCs w:val="22"/>
        </w:rPr>
        <w:tab/>
        <w:t>_____________________/</w:t>
      </w:r>
      <w:r w:rsidR="00B41DD2" w:rsidRPr="002E072D">
        <w:rPr>
          <w:sz w:val="22"/>
          <w:szCs w:val="22"/>
        </w:rPr>
        <w:t xml:space="preserve"> С.Н. Раменский/</w:t>
      </w:r>
    </w:p>
    <w:p w:rsidR="005B774E" w:rsidRPr="002E072D" w:rsidRDefault="005B774E" w:rsidP="005B774E">
      <w:pPr>
        <w:ind w:firstLine="0"/>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м.п</w:t>
      </w:r>
      <w:proofErr w:type="spellEnd"/>
      <w:r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5C457E" w:rsidRDefault="008B7F8C" w:rsidP="005C457E">
      <w:pPr>
        <w:jc w:val="center"/>
      </w:pPr>
      <w:r>
        <w:t>Техническое задание</w:t>
      </w:r>
    </w:p>
    <w:p w:rsidR="005C457E" w:rsidRPr="00074782" w:rsidRDefault="005C457E" w:rsidP="008B7F8C">
      <w:pPr>
        <w:jc w:val="center"/>
      </w:pPr>
    </w:p>
    <w:p w:rsidR="004758CD" w:rsidRDefault="0094788B" w:rsidP="004758CD">
      <w:pPr>
        <w:widowControl/>
        <w:suppressAutoHyphens w:val="0"/>
        <w:snapToGrid/>
        <w:spacing w:after="200" w:line="276" w:lineRule="auto"/>
        <w:ind w:left="-142" w:firstLine="0"/>
        <w:jc w:val="left"/>
        <w:rPr>
          <w:rFonts w:eastAsia="Calibri"/>
          <w:lang w:eastAsia="en-US"/>
        </w:rPr>
      </w:pPr>
      <w:r w:rsidRPr="0094788B">
        <w:rPr>
          <w:rFonts w:eastAsia="Calibri"/>
          <w:lang w:eastAsia="en-US"/>
        </w:rPr>
        <w:t>1.</w:t>
      </w:r>
      <w:r w:rsidR="004758CD" w:rsidRPr="0094788B">
        <w:rPr>
          <w:rFonts w:eastAsia="Calibri"/>
          <w:lang w:eastAsia="en-US"/>
        </w:rPr>
        <w:t>Технические  характеристики оборудования</w:t>
      </w:r>
    </w:p>
    <w:tbl>
      <w:tblPr>
        <w:tblStyle w:val="afa"/>
        <w:tblW w:w="9889" w:type="dxa"/>
        <w:tblLook w:val="04A0" w:firstRow="1" w:lastRow="0" w:firstColumn="1" w:lastColumn="0" w:noHBand="0" w:noVBand="1"/>
      </w:tblPr>
      <w:tblGrid>
        <w:gridCol w:w="560"/>
        <w:gridCol w:w="6352"/>
        <w:gridCol w:w="2977"/>
      </w:tblGrid>
      <w:tr w:rsidR="00BF4391" w:rsidRPr="00B23BC4" w:rsidTr="00BF4391">
        <w:trPr>
          <w:trHeight w:val="562"/>
        </w:trPr>
        <w:tc>
          <w:tcPr>
            <w:tcW w:w="560" w:type="dxa"/>
          </w:tcPr>
          <w:p w:rsidR="00BF4391" w:rsidRDefault="00BF4391" w:rsidP="00763F59">
            <w:pPr>
              <w:spacing w:line="276" w:lineRule="auto"/>
              <w:ind w:firstLine="0"/>
              <w:rPr>
                <w:b/>
              </w:rPr>
            </w:pPr>
            <w:r w:rsidRPr="00B23BC4">
              <w:rPr>
                <w:b/>
              </w:rPr>
              <w:t>№</w:t>
            </w:r>
          </w:p>
          <w:p w:rsidR="00BF4391" w:rsidRPr="00B23BC4" w:rsidRDefault="00BF4391" w:rsidP="00763F59">
            <w:pPr>
              <w:spacing w:line="276" w:lineRule="auto"/>
              <w:ind w:firstLine="0"/>
            </w:pPr>
            <w:r w:rsidRPr="00B23BC4">
              <w:rPr>
                <w:b/>
              </w:rPr>
              <w:t xml:space="preserve"> </w:t>
            </w:r>
            <w:proofErr w:type="gramStart"/>
            <w:r w:rsidRPr="00B23BC4">
              <w:rPr>
                <w:b/>
              </w:rPr>
              <w:t>п</w:t>
            </w:r>
            <w:proofErr w:type="gramEnd"/>
            <w:r w:rsidRPr="00B23BC4">
              <w:rPr>
                <w:b/>
              </w:rPr>
              <w:t>/п</w:t>
            </w:r>
          </w:p>
        </w:tc>
        <w:tc>
          <w:tcPr>
            <w:tcW w:w="6352" w:type="dxa"/>
          </w:tcPr>
          <w:p w:rsidR="00BF4391" w:rsidRPr="00B23BC4" w:rsidRDefault="00BF4391" w:rsidP="004B70B8">
            <w:pPr>
              <w:spacing w:line="276" w:lineRule="auto"/>
              <w:jc w:val="center"/>
            </w:pPr>
            <w:r w:rsidRPr="00B23BC4">
              <w:rPr>
                <w:b/>
              </w:rPr>
              <w:t>Параметр</w:t>
            </w:r>
          </w:p>
        </w:tc>
        <w:tc>
          <w:tcPr>
            <w:tcW w:w="2977" w:type="dxa"/>
          </w:tcPr>
          <w:p w:rsidR="00BF4391" w:rsidRPr="00B23BC4" w:rsidRDefault="00BF4391" w:rsidP="004B70B8">
            <w:pPr>
              <w:spacing w:line="276" w:lineRule="auto"/>
              <w:jc w:val="center"/>
            </w:pPr>
            <w:r w:rsidRPr="00B23BC4">
              <w:rPr>
                <w:b/>
              </w:rPr>
              <w:t>Требуемые характеристики</w:t>
            </w:r>
          </w:p>
        </w:tc>
      </w:tr>
      <w:tr w:rsidR="00BF4391" w:rsidRPr="00CF1AA7" w:rsidTr="00BF4391">
        <w:tc>
          <w:tcPr>
            <w:tcW w:w="560" w:type="dxa"/>
          </w:tcPr>
          <w:p w:rsidR="00BF4391" w:rsidRPr="00CF1AA7" w:rsidRDefault="00BF4391" w:rsidP="00763F59">
            <w:pPr>
              <w:tabs>
                <w:tab w:val="left" w:pos="0"/>
              </w:tabs>
              <w:spacing w:line="276" w:lineRule="auto"/>
              <w:ind w:firstLine="0"/>
            </w:pPr>
            <w:r w:rsidRPr="00CF1AA7">
              <w:t>1</w:t>
            </w:r>
          </w:p>
        </w:tc>
        <w:tc>
          <w:tcPr>
            <w:tcW w:w="6352" w:type="dxa"/>
          </w:tcPr>
          <w:p w:rsidR="00BF4391" w:rsidRPr="00CF1AA7" w:rsidRDefault="00BF4391" w:rsidP="003031F9">
            <w:pPr>
              <w:autoSpaceDE w:val="0"/>
              <w:autoSpaceDN w:val="0"/>
              <w:adjustRightInd w:val="0"/>
              <w:spacing w:line="276" w:lineRule="auto"/>
              <w:ind w:firstLine="0"/>
            </w:pPr>
            <w:r w:rsidRPr="00CF1AA7">
              <w:t>Диапазон регулирования высокого напряжения переменного тока частотой 50 Гц</w:t>
            </w:r>
            <w:r>
              <w:t xml:space="preserve">, </w:t>
            </w:r>
          </w:p>
        </w:tc>
        <w:tc>
          <w:tcPr>
            <w:tcW w:w="2977" w:type="dxa"/>
          </w:tcPr>
          <w:p w:rsidR="00BF4391" w:rsidRPr="00CF1AA7" w:rsidRDefault="00BF4391" w:rsidP="004B70B8">
            <w:pPr>
              <w:autoSpaceDE w:val="0"/>
              <w:autoSpaceDN w:val="0"/>
              <w:adjustRightInd w:val="0"/>
              <w:spacing w:line="276" w:lineRule="auto"/>
              <w:jc w:val="center"/>
            </w:pPr>
            <w:r w:rsidRPr="00CF1AA7">
              <w:t xml:space="preserve">от 1,0 до 15,0 </w:t>
            </w:r>
            <w:proofErr w:type="spellStart"/>
            <w:r w:rsidRPr="00CF1AA7">
              <w:t>кВ.</w:t>
            </w:r>
            <w:proofErr w:type="spellEnd"/>
          </w:p>
        </w:tc>
      </w:tr>
      <w:tr w:rsidR="00BF4391" w:rsidRPr="00CF1AA7" w:rsidTr="00BF4391">
        <w:tc>
          <w:tcPr>
            <w:tcW w:w="560" w:type="dxa"/>
          </w:tcPr>
          <w:p w:rsidR="00BF4391" w:rsidRPr="00CF1AA7" w:rsidRDefault="00BF4391" w:rsidP="00763F59">
            <w:pPr>
              <w:spacing w:line="276" w:lineRule="auto"/>
              <w:ind w:firstLine="0"/>
            </w:pPr>
            <w:r w:rsidRPr="00CF1AA7">
              <w:t>2</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Диапазон регулирования высокого напряжения постоянного тока </w:t>
            </w:r>
          </w:p>
        </w:tc>
        <w:tc>
          <w:tcPr>
            <w:tcW w:w="2977" w:type="dxa"/>
          </w:tcPr>
          <w:p w:rsidR="00BF4391" w:rsidRPr="00CF1AA7" w:rsidRDefault="00BF4391" w:rsidP="004B70B8">
            <w:pPr>
              <w:autoSpaceDE w:val="0"/>
              <w:autoSpaceDN w:val="0"/>
              <w:adjustRightInd w:val="0"/>
              <w:spacing w:line="276" w:lineRule="auto"/>
              <w:jc w:val="center"/>
            </w:pPr>
            <w:r w:rsidRPr="00CF1AA7">
              <w:t xml:space="preserve">от 1,0 до 10,0 </w:t>
            </w:r>
            <w:proofErr w:type="spellStart"/>
            <w:r w:rsidRPr="00CF1AA7">
              <w:t>кВ.</w:t>
            </w:r>
            <w:proofErr w:type="spellEnd"/>
          </w:p>
        </w:tc>
      </w:tr>
      <w:tr w:rsidR="00BF4391" w:rsidRPr="00CF1AA7" w:rsidTr="00BF4391">
        <w:trPr>
          <w:trHeight w:val="249"/>
        </w:trPr>
        <w:tc>
          <w:tcPr>
            <w:tcW w:w="560" w:type="dxa"/>
          </w:tcPr>
          <w:p w:rsidR="00BF4391" w:rsidRPr="00CF1AA7" w:rsidRDefault="00BF4391" w:rsidP="00763F59">
            <w:pPr>
              <w:spacing w:line="276" w:lineRule="auto"/>
              <w:ind w:firstLine="0"/>
            </w:pPr>
            <w:r w:rsidRPr="00CF1AA7">
              <w:t>3</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Полярность высокого напряжения постоянного тока </w:t>
            </w:r>
          </w:p>
        </w:tc>
        <w:tc>
          <w:tcPr>
            <w:tcW w:w="2977" w:type="dxa"/>
          </w:tcPr>
          <w:p w:rsidR="00BF4391" w:rsidRPr="00CF1AA7" w:rsidRDefault="00BF4391" w:rsidP="004B70B8">
            <w:pPr>
              <w:spacing w:line="276" w:lineRule="auto"/>
              <w:jc w:val="center"/>
            </w:pPr>
            <w:r w:rsidRPr="00CF1AA7">
              <w:t>отрицательная</w:t>
            </w:r>
          </w:p>
        </w:tc>
      </w:tr>
      <w:tr w:rsidR="00BF4391" w:rsidRPr="00CF1AA7" w:rsidTr="00BF4391">
        <w:tc>
          <w:tcPr>
            <w:tcW w:w="560" w:type="dxa"/>
          </w:tcPr>
          <w:p w:rsidR="00BF4391" w:rsidRPr="00CF1AA7" w:rsidRDefault="00BF4391" w:rsidP="00763F59">
            <w:pPr>
              <w:spacing w:line="276" w:lineRule="auto"/>
              <w:ind w:firstLine="0"/>
            </w:pPr>
            <w:r w:rsidRPr="00CF1AA7">
              <w:t>4</w:t>
            </w:r>
          </w:p>
        </w:tc>
        <w:tc>
          <w:tcPr>
            <w:tcW w:w="6352" w:type="dxa"/>
          </w:tcPr>
          <w:p w:rsidR="00BF4391" w:rsidRPr="00CF1AA7" w:rsidRDefault="00BF4391" w:rsidP="003031F9">
            <w:pPr>
              <w:autoSpaceDE w:val="0"/>
              <w:autoSpaceDN w:val="0"/>
              <w:adjustRightInd w:val="0"/>
              <w:spacing w:line="276" w:lineRule="auto"/>
              <w:ind w:firstLine="0"/>
            </w:pPr>
            <w:r w:rsidRPr="00CF1AA7">
              <w:t>Шаг изменения выходного переменного и постоянного испытательного напряжения не более</w:t>
            </w:r>
          </w:p>
        </w:tc>
        <w:tc>
          <w:tcPr>
            <w:tcW w:w="2977" w:type="dxa"/>
          </w:tcPr>
          <w:p w:rsidR="00BF4391" w:rsidRPr="00CF1AA7" w:rsidRDefault="00BF4391" w:rsidP="004B70B8">
            <w:pPr>
              <w:autoSpaceDE w:val="0"/>
              <w:autoSpaceDN w:val="0"/>
              <w:adjustRightInd w:val="0"/>
              <w:spacing w:line="276" w:lineRule="auto"/>
              <w:jc w:val="center"/>
            </w:pPr>
            <w:r w:rsidRPr="00CF1AA7">
              <w:t xml:space="preserve">0,1 </w:t>
            </w:r>
            <w:proofErr w:type="spellStart"/>
            <w:r w:rsidRPr="00CF1AA7">
              <w:t>кВ</w:t>
            </w:r>
            <w:proofErr w:type="spellEnd"/>
          </w:p>
        </w:tc>
      </w:tr>
      <w:tr w:rsidR="00BF4391" w:rsidRPr="00CF1AA7" w:rsidTr="00BF4391">
        <w:tc>
          <w:tcPr>
            <w:tcW w:w="560" w:type="dxa"/>
          </w:tcPr>
          <w:p w:rsidR="00BF4391" w:rsidRPr="00CF1AA7" w:rsidRDefault="00BF4391" w:rsidP="00763F59">
            <w:pPr>
              <w:spacing w:line="276" w:lineRule="auto"/>
              <w:ind w:firstLine="0"/>
            </w:pPr>
            <w:r w:rsidRPr="00CF1AA7">
              <w:t>5</w:t>
            </w:r>
          </w:p>
        </w:tc>
        <w:tc>
          <w:tcPr>
            <w:tcW w:w="6352" w:type="dxa"/>
          </w:tcPr>
          <w:p w:rsidR="00BF4391" w:rsidRPr="00CF1AA7" w:rsidRDefault="00BF4391" w:rsidP="003031F9">
            <w:pPr>
              <w:autoSpaceDE w:val="0"/>
              <w:autoSpaceDN w:val="0"/>
              <w:adjustRightInd w:val="0"/>
              <w:spacing w:line="276" w:lineRule="auto"/>
              <w:ind w:firstLine="0"/>
            </w:pPr>
            <w:r w:rsidRPr="00CF1AA7">
              <w:t>Диапазон измерения переменного напряжения синусоидальной формы частотой 50 Гц</w:t>
            </w:r>
          </w:p>
        </w:tc>
        <w:tc>
          <w:tcPr>
            <w:tcW w:w="2977" w:type="dxa"/>
          </w:tcPr>
          <w:p w:rsidR="00BF4391" w:rsidRPr="00CF1AA7" w:rsidRDefault="00BF4391" w:rsidP="004B70B8">
            <w:pPr>
              <w:spacing w:line="276" w:lineRule="auto"/>
              <w:jc w:val="center"/>
            </w:pPr>
            <w:r w:rsidRPr="00CF1AA7">
              <w:t xml:space="preserve">от 0,1 до 15,0 </w:t>
            </w:r>
            <w:proofErr w:type="spellStart"/>
            <w:r w:rsidRPr="00CF1AA7">
              <w:t>кВ</w:t>
            </w:r>
            <w:proofErr w:type="spellEnd"/>
          </w:p>
        </w:tc>
      </w:tr>
      <w:tr w:rsidR="00BF4391" w:rsidRPr="00CF1AA7" w:rsidTr="00BF4391">
        <w:trPr>
          <w:trHeight w:val="212"/>
        </w:trPr>
        <w:tc>
          <w:tcPr>
            <w:tcW w:w="560" w:type="dxa"/>
          </w:tcPr>
          <w:p w:rsidR="00BF4391" w:rsidRPr="00CF1AA7" w:rsidRDefault="00BF4391" w:rsidP="00763F59">
            <w:pPr>
              <w:spacing w:line="276" w:lineRule="auto"/>
              <w:ind w:firstLine="0"/>
            </w:pPr>
            <w:r w:rsidRPr="00CF1AA7">
              <w:t>6</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Диапазон измерения постоянного напряжения </w:t>
            </w:r>
          </w:p>
        </w:tc>
        <w:tc>
          <w:tcPr>
            <w:tcW w:w="2977" w:type="dxa"/>
          </w:tcPr>
          <w:p w:rsidR="00BF4391" w:rsidRPr="00CF1AA7" w:rsidRDefault="00BF4391" w:rsidP="004B70B8">
            <w:pPr>
              <w:spacing w:line="276" w:lineRule="auto"/>
              <w:jc w:val="center"/>
            </w:pPr>
            <w:r w:rsidRPr="00CF1AA7">
              <w:t xml:space="preserve">от 0,1 до 10,0 </w:t>
            </w:r>
            <w:proofErr w:type="spellStart"/>
            <w:r w:rsidRPr="00CF1AA7">
              <w:t>кВ.</w:t>
            </w:r>
            <w:proofErr w:type="spellEnd"/>
          </w:p>
        </w:tc>
      </w:tr>
      <w:tr w:rsidR="00BF4391" w:rsidRPr="00CF1AA7" w:rsidTr="00BF4391">
        <w:tc>
          <w:tcPr>
            <w:tcW w:w="560" w:type="dxa"/>
          </w:tcPr>
          <w:p w:rsidR="00BF4391" w:rsidRPr="00CF1AA7" w:rsidRDefault="00BF4391" w:rsidP="00763F59">
            <w:pPr>
              <w:spacing w:line="276" w:lineRule="auto"/>
              <w:ind w:firstLine="0"/>
            </w:pPr>
            <w:r w:rsidRPr="00CF1AA7">
              <w:t>7</w:t>
            </w:r>
          </w:p>
        </w:tc>
        <w:tc>
          <w:tcPr>
            <w:tcW w:w="6352" w:type="dxa"/>
          </w:tcPr>
          <w:p w:rsidR="00BF4391" w:rsidRPr="00CF1AA7" w:rsidRDefault="00BF4391" w:rsidP="003031F9">
            <w:pPr>
              <w:autoSpaceDE w:val="0"/>
              <w:autoSpaceDN w:val="0"/>
              <w:adjustRightInd w:val="0"/>
              <w:spacing w:line="276" w:lineRule="auto"/>
              <w:ind w:firstLine="0"/>
              <w:rPr>
                <w:color w:val="000000"/>
                <w:shd w:val="clear" w:color="auto" w:fill="FFFFFF"/>
              </w:rPr>
            </w:pPr>
            <w:r w:rsidRPr="00CF1AA7">
              <w:t xml:space="preserve">Диапазон измерения силы переменного тока частотой 50 Гц </w:t>
            </w:r>
          </w:p>
        </w:tc>
        <w:tc>
          <w:tcPr>
            <w:tcW w:w="2977" w:type="dxa"/>
          </w:tcPr>
          <w:p w:rsidR="00BF4391" w:rsidRPr="00CF1AA7" w:rsidRDefault="00BF4391" w:rsidP="004B70B8">
            <w:pPr>
              <w:spacing w:line="276" w:lineRule="auto"/>
              <w:jc w:val="center"/>
            </w:pPr>
            <w:r w:rsidRPr="00CF1AA7">
              <w:t>от 0,05 до 35,0 мА</w:t>
            </w:r>
          </w:p>
        </w:tc>
      </w:tr>
      <w:tr w:rsidR="00BF4391" w:rsidRPr="00CF1AA7" w:rsidTr="00BF4391">
        <w:trPr>
          <w:trHeight w:val="194"/>
        </w:trPr>
        <w:tc>
          <w:tcPr>
            <w:tcW w:w="560" w:type="dxa"/>
          </w:tcPr>
          <w:p w:rsidR="00BF4391" w:rsidRPr="00CF1AA7" w:rsidRDefault="00BF4391" w:rsidP="00763F59">
            <w:pPr>
              <w:spacing w:line="276" w:lineRule="auto"/>
              <w:ind w:firstLine="0"/>
            </w:pPr>
            <w:r w:rsidRPr="00CF1AA7">
              <w:t>8</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Диапазон измерения силы постоянного тока </w:t>
            </w:r>
          </w:p>
        </w:tc>
        <w:tc>
          <w:tcPr>
            <w:tcW w:w="2977" w:type="dxa"/>
          </w:tcPr>
          <w:p w:rsidR="00BF4391" w:rsidRPr="00CF1AA7" w:rsidRDefault="00BF4391" w:rsidP="004B70B8">
            <w:pPr>
              <w:spacing w:line="276" w:lineRule="auto"/>
              <w:jc w:val="center"/>
            </w:pPr>
            <w:r w:rsidRPr="00CF1AA7">
              <w:t>от 0,03 до 10,0 мА.</w:t>
            </w:r>
          </w:p>
        </w:tc>
      </w:tr>
      <w:tr w:rsidR="00BF4391" w:rsidRPr="00CF1AA7" w:rsidTr="00BF4391">
        <w:tc>
          <w:tcPr>
            <w:tcW w:w="560" w:type="dxa"/>
          </w:tcPr>
          <w:p w:rsidR="00BF4391" w:rsidRPr="00CF1AA7" w:rsidRDefault="00BF4391" w:rsidP="00763F59">
            <w:pPr>
              <w:spacing w:line="276" w:lineRule="auto"/>
              <w:ind w:firstLine="0"/>
            </w:pPr>
            <w:r w:rsidRPr="00CF1AA7">
              <w:t>9</w:t>
            </w:r>
          </w:p>
        </w:tc>
        <w:tc>
          <w:tcPr>
            <w:tcW w:w="6352" w:type="dxa"/>
          </w:tcPr>
          <w:p w:rsidR="00BF4391" w:rsidRPr="00CF1AA7" w:rsidRDefault="00BF4391" w:rsidP="003031F9">
            <w:pPr>
              <w:autoSpaceDE w:val="0"/>
              <w:autoSpaceDN w:val="0"/>
              <w:adjustRightInd w:val="0"/>
              <w:spacing w:line="276" w:lineRule="auto"/>
              <w:ind w:firstLine="0"/>
            </w:pPr>
            <w:r w:rsidRPr="00CF1AA7">
              <w:t>Максимальная сила переменного тока не менее</w:t>
            </w:r>
          </w:p>
        </w:tc>
        <w:tc>
          <w:tcPr>
            <w:tcW w:w="2977" w:type="dxa"/>
          </w:tcPr>
          <w:p w:rsidR="00BF4391" w:rsidRPr="00CF1AA7" w:rsidRDefault="00BF4391" w:rsidP="004B70B8">
            <w:pPr>
              <w:spacing w:line="276" w:lineRule="auto"/>
              <w:jc w:val="center"/>
            </w:pPr>
            <w:r w:rsidRPr="00CF1AA7">
              <w:t>35,0 мА.</w:t>
            </w:r>
          </w:p>
        </w:tc>
      </w:tr>
      <w:tr w:rsidR="00BF4391" w:rsidRPr="00CF1AA7" w:rsidTr="00BF4391">
        <w:tc>
          <w:tcPr>
            <w:tcW w:w="560" w:type="dxa"/>
          </w:tcPr>
          <w:p w:rsidR="00BF4391" w:rsidRPr="00CF1AA7" w:rsidRDefault="00BF4391" w:rsidP="00763F59">
            <w:pPr>
              <w:spacing w:line="276" w:lineRule="auto"/>
              <w:ind w:firstLine="0"/>
            </w:pPr>
            <w:r w:rsidRPr="00CF1AA7">
              <w:t>10</w:t>
            </w:r>
          </w:p>
        </w:tc>
        <w:tc>
          <w:tcPr>
            <w:tcW w:w="6352" w:type="dxa"/>
          </w:tcPr>
          <w:p w:rsidR="00BF4391" w:rsidRPr="00CF1AA7" w:rsidRDefault="00BF4391" w:rsidP="003031F9">
            <w:pPr>
              <w:autoSpaceDE w:val="0"/>
              <w:autoSpaceDN w:val="0"/>
              <w:adjustRightInd w:val="0"/>
              <w:spacing w:line="276" w:lineRule="auto"/>
              <w:ind w:firstLine="0"/>
            </w:pPr>
            <w:r w:rsidRPr="00CF1AA7">
              <w:t>Максимальная сила постоянного тока не менее</w:t>
            </w:r>
          </w:p>
        </w:tc>
        <w:tc>
          <w:tcPr>
            <w:tcW w:w="2977" w:type="dxa"/>
          </w:tcPr>
          <w:p w:rsidR="00BF4391" w:rsidRPr="00CF1AA7" w:rsidRDefault="00BF4391" w:rsidP="004B70B8">
            <w:pPr>
              <w:spacing w:line="276" w:lineRule="auto"/>
              <w:jc w:val="center"/>
            </w:pPr>
            <w:r w:rsidRPr="00CF1AA7">
              <w:t>10,0 мА.</w:t>
            </w:r>
          </w:p>
        </w:tc>
      </w:tr>
      <w:tr w:rsidR="00BF4391" w:rsidRPr="00CF1AA7" w:rsidTr="00BF4391">
        <w:tc>
          <w:tcPr>
            <w:tcW w:w="560" w:type="dxa"/>
          </w:tcPr>
          <w:p w:rsidR="00BF4391" w:rsidRPr="00CF1AA7" w:rsidRDefault="00BF4391" w:rsidP="00763F59">
            <w:pPr>
              <w:spacing w:line="276" w:lineRule="auto"/>
              <w:ind w:left="-709"/>
            </w:pPr>
            <w:r w:rsidRPr="00CF1AA7">
              <w:t>11</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Аппаратное ограничение выходного переменного напряжения на уровне </w:t>
            </w:r>
          </w:p>
        </w:tc>
        <w:tc>
          <w:tcPr>
            <w:tcW w:w="2977" w:type="dxa"/>
          </w:tcPr>
          <w:p w:rsidR="00BF4391" w:rsidRPr="00CF1AA7" w:rsidRDefault="00BF4391" w:rsidP="004B70B8">
            <w:pPr>
              <w:spacing w:line="276" w:lineRule="auto"/>
              <w:jc w:val="center"/>
            </w:pPr>
            <w:r w:rsidRPr="00CF1AA7">
              <w:t xml:space="preserve">от 1 до 16,0 </w:t>
            </w:r>
            <w:proofErr w:type="spellStart"/>
            <w:r w:rsidRPr="00CF1AA7">
              <w:t>кВ.</w:t>
            </w:r>
            <w:proofErr w:type="spellEnd"/>
          </w:p>
        </w:tc>
      </w:tr>
      <w:tr w:rsidR="00BF4391" w:rsidRPr="00CF1AA7" w:rsidTr="00BF4391">
        <w:trPr>
          <w:trHeight w:val="516"/>
        </w:trPr>
        <w:tc>
          <w:tcPr>
            <w:tcW w:w="560" w:type="dxa"/>
          </w:tcPr>
          <w:p w:rsidR="00BF4391" w:rsidRPr="00CF1AA7" w:rsidRDefault="00BF4391" w:rsidP="00763F59">
            <w:pPr>
              <w:spacing w:line="276" w:lineRule="auto"/>
              <w:ind w:firstLine="0"/>
            </w:pPr>
            <w:r w:rsidRPr="00CF1AA7">
              <w:t>12</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Аппаратное ограничение выходного постоянного напряжения на уровне </w:t>
            </w:r>
          </w:p>
        </w:tc>
        <w:tc>
          <w:tcPr>
            <w:tcW w:w="2977" w:type="dxa"/>
          </w:tcPr>
          <w:p w:rsidR="00BF4391" w:rsidRPr="00CF1AA7" w:rsidRDefault="00BF4391" w:rsidP="004B70B8">
            <w:pPr>
              <w:spacing w:line="276" w:lineRule="auto"/>
              <w:jc w:val="center"/>
            </w:pPr>
            <w:r w:rsidRPr="00CF1AA7">
              <w:t xml:space="preserve">от 1 до 11,0 </w:t>
            </w:r>
            <w:proofErr w:type="spellStart"/>
            <w:r w:rsidRPr="00CF1AA7">
              <w:t>кВ.</w:t>
            </w:r>
            <w:proofErr w:type="spellEnd"/>
          </w:p>
        </w:tc>
      </w:tr>
      <w:tr w:rsidR="00BF4391" w:rsidRPr="00CF1AA7" w:rsidTr="00BF4391">
        <w:tc>
          <w:tcPr>
            <w:tcW w:w="560" w:type="dxa"/>
          </w:tcPr>
          <w:p w:rsidR="00BF4391" w:rsidRPr="00CF1AA7" w:rsidRDefault="00BF4391" w:rsidP="00763F59">
            <w:pPr>
              <w:spacing w:line="276" w:lineRule="auto"/>
              <w:ind w:firstLine="0"/>
            </w:pPr>
            <w:r w:rsidRPr="00CF1AA7">
              <w:t>13</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Аппаратное ограничение силы выходного переменного тока на уровне </w:t>
            </w:r>
          </w:p>
        </w:tc>
        <w:tc>
          <w:tcPr>
            <w:tcW w:w="2977" w:type="dxa"/>
          </w:tcPr>
          <w:p w:rsidR="00BF4391" w:rsidRPr="00CF1AA7" w:rsidRDefault="00BF4391" w:rsidP="004B70B8">
            <w:pPr>
              <w:spacing w:line="276" w:lineRule="auto"/>
              <w:jc w:val="center"/>
            </w:pPr>
            <w:r w:rsidRPr="00CF1AA7">
              <w:t>от 1 до 36,0 мА.</w:t>
            </w:r>
          </w:p>
        </w:tc>
      </w:tr>
      <w:tr w:rsidR="00BF4391" w:rsidRPr="00CF1AA7" w:rsidTr="00BF4391">
        <w:tc>
          <w:tcPr>
            <w:tcW w:w="560" w:type="dxa"/>
          </w:tcPr>
          <w:p w:rsidR="00BF4391" w:rsidRPr="00CF1AA7" w:rsidRDefault="00BF4391" w:rsidP="00763F59">
            <w:pPr>
              <w:spacing w:line="276" w:lineRule="auto"/>
              <w:ind w:firstLine="0"/>
            </w:pPr>
            <w:r w:rsidRPr="00CF1AA7">
              <w:t>14</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Аппаратное ограничение силы выходного постоянного тока на уровне </w:t>
            </w:r>
          </w:p>
        </w:tc>
        <w:tc>
          <w:tcPr>
            <w:tcW w:w="2977" w:type="dxa"/>
          </w:tcPr>
          <w:p w:rsidR="00BF4391" w:rsidRPr="00CF1AA7" w:rsidRDefault="00BF4391" w:rsidP="004B70B8">
            <w:pPr>
              <w:spacing w:line="276" w:lineRule="auto"/>
              <w:jc w:val="center"/>
            </w:pPr>
            <w:r w:rsidRPr="00CF1AA7">
              <w:t>от 1 до 11,0 мА.</w:t>
            </w:r>
          </w:p>
        </w:tc>
      </w:tr>
      <w:tr w:rsidR="00BF4391" w:rsidRPr="00CF1AA7" w:rsidTr="00BF4391">
        <w:tc>
          <w:tcPr>
            <w:tcW w:w="560" w:type="dxa"/>
          </w:tcPr>
          <w:p w:rsidR="00BF4391" w:rsidRPr="00CF1AA7" w:rsidRDefault="00BF4391" w:rsidP="00763F59">
            <w:pPr>
              <w:spacing w:line="276" w:lineRule="auto"/>
              <w:ind w:firstLine="0"/>
            </w:pPr>
            <w:r w:rsidRPr="00CF1AA7">
              <w:t>15</w:t>
            </w:r>
          </w:p>
        </w:tc>
        <w:tc>
          <w:tcPr>
            <w:tcW w:w="6352" w:type="dxa"/>
          </w:tcPr>
          <w:p w:rsidR="00BF4391" w:rsidRPr="00CF1AA7" w:rsidRDefault="00BF4391" w:rsidP="003031F9">
            <w:pPr>
              <w:autoSpaceDE w:val="0"/>
              <w:autoSpaceDN w:val="0"/>
              <w:adjustRightInd w:val="0"/>
              <w:spacing w:line="276" w:lineRule="auto"/>
              <w:ind w:firstLine="0"/>
            </w:pPr>
            <w:r w:rsidRPr="00CF1AA7">
              <w:t>Скорость подъёма выходного напряжения:</w:t>
            </w:r>
          </w:p>
        </w:tc>
        <w:tc>
          <w:tcPr>
            <w:tcW w:w="2977" w:type="dxa"/>
          </w:tcPr>
          <w:p w:rsidR="00BF4391" w:rsidRPr="00CF1AA7" w:rsidRDefault="00BF4391" w:rsidP="004B70B8">
            <w:pPr>
              <w:spacing w:line="276" w:lineRule="auto"/>
              <w:jc w:val="center"/>
            </w:pPr>
            <w:r w:rsidRPr="00CF1AA7">
              <w:t xml:space="preserve">0,1; 0,2; 0,5; 1; 2 </w:t>
            </w:r>
            <w:proofErr w:type="spellStart"/>
            <w:r w:rsidRPr="00CF1AA7">
              <w:t>кВ</w:t>
            </w:r>
            <w:proofErr w:type="spellEnd"/>
            <w:r w:rsidRPr="00CF1AA7">
              <w:t>/сек.</w:t>
            </w:r>
          </w:p>
        </w:tc>
      </w:tr>
      <w:tr w:rsidR="00BF4391" w:rsidRPr="00CF1AA7" w:rsidTr="00BF4391">
        <w:tc>
          <w:tcPr>
            <w:tcW w:w="560" w:type="dxa"/>
          </w:tcPr>
          <w:p w:rsidR="00BF4391" w:rsidRPr="00CF1AA7" w:rsidRDefault="00BF4391" w:rsidP="00763F59">
            <w:pPr>
              <w:spacing w:line="276" w:lineRule="auto"/>
              <w:ind w:firstLine="0"/>
            </w:pPr>
            <w:r w:rsidRPr="00CF1AA7">
              <w:t>16</w:t>
            </w:r>
          </w:p>
        </w:tc>
        <w:tc>
          <w:tcPr>
            <w:tcW w:w="6352" w:type="dxa"/>
          </w:tcPr>
          <w:p w:rsidR="00BF4391" w:rsidRPr="00CF1AA7" w:rsidRDefault="00BF4391" w:rsidP="003031F9">
            <w:pPr>
              <w:autoSpaceDE w:val="0"/>
              <w:autoSpaceDN w:val="0"/>
              <w:adjustRightInd w:val="0"/>
              <w:spacing w:line="276" w:lineRule="auto"/>
              <w:ind w:firstLine="0"/>
            </w:pPr>
            <w:r w:rsidRPr="00CF1AA7">
              <w:t>Режим управления выходным напряжением</w:t>
            </w:r>
          </w:p>
        </w:tc>
        <w:tc>
          <w:tcPr>
            <w:tcW w:w="2977" w:type="dxa"/>
          </w:tcPr>
          <w:p w:rsidR="00BF4391" w:rsidRPr="00CF1AA7" w:rsidRDefault="00BF4391" w:rsidP="004B70B8">
            <w:pPr>
              <w:spacing w:line="276" w:lineRule="auto"/>
              <w:jc w:val="center"/>
            </w:pPr>
            <w:r w:rsidRPr="00CF1AA7">
              <w:t>ручной и автоматический</w:t>
            </w:r>
          </w:p>
        </w:tc>
      </w:tr>
      <w:tr w:rsidR="00BF4391" w:rsidRPr="00CF1AA7" w:rsidTr="00BF4391">
        <w:tc>
          <w:tcPr>
            <w:tcW w:w="560" w:type="dxa"/>
          </w:tcPr>
          <w:p w:rsidR="00BF4391" w:rsidRPr="00CF1AA7" w:rsidRDefault="00BF4391" w:rsidP="00763F59">
            <w:pPr>
              <w:spacing w:line="276" w:lineRule="auto"/>
              <w:ind w:firstLine="0"/>
            </w:pPr>
            <w:r>
              <w:t>17</w:t>
            </w:r>
          </w:p>
        </w:tc>
        <w:tc>
          <w:tcPr>
            <w:tcW w:w="6352" w:type="dxa"/>
          </w:tcPr>
          <w:p w:rsidR="00BF4391" w:rsidRPr="00CF1AA7" w:rsidRDefault="00BF4391" w:rsidP="003031F9">
            <w:pPr>
              <w:autoSpaceDE w:val="0"/>
              <w:autoSpaceDN w:val="0"/>
              <w:adjustRightInd w:val="0"/>
              <w:spacing w:line="276" w:lineRule="auto"/>
              <w:ind w:firstLine="0"/>
            </w:pPr>
            <w:r w:rsidRPr="00CF1AA7">
              <w:t>Отключение высокого напряжения при наступлении электрического пробоя в нагрузке</w:t>
            </w:r>
          </w:p>
        </w:tc>
        <w:tc>
          <w:tcPr>
            <w:tcW w:w="2977" w:type="dxa"/>
          </w:tcPr>
          <w:p w:rsidR="00BF4391" w:rsidRPr="00CF1AA7" w:rsidRDefault="00BF4391" w:rsidP="004B70B8">
            <w:pPr>
              <w:spacing w:line="276" w:lineRule="auto"/>
              <w:jc w:val="center"/>
            </w:pPr>
            <w:r>
              <w:t>да</w:t>
            </w:r>
          </w:p>
        </w:tc>
      </w:tr>
      <w:tr w:rsidR="00BF4391" w:rsidRPr="00CF1AA7" w:rsidTr="00BF4391">
        <w:tc>
          <w:tcPr>
            <w:tcW w:w="560" w:type="dxa"/>
          </w:tcPr>
          <w:p w:rsidR="00BF4391" w:rsidRPr="00CF1AA7" w:rsidRDefault="00BF4391" w:rsidP="00763F59">
            <w:pPr>
              <w:spacing w:line="276" w:lineRule="auto"/>
              <w:ind w:firstLine="0"/>
            </w:pPr>
            <w:r>
              <w:t>18</w:t>
            </w:r>
          </w:p>
        </w:tc>
        <w:tc>
          <w:tcPr>
            <w:tcW w:w="6352" w:type="dxa"/>
          </w:tcPr>
          <w:p w:rsidR="00BF4391" w:rsidRPr="00CF1AA7" w:rsidRDefault="00BF4391" w:rsidP="003031F9">
            <w:pPr>
              <w:autoSpaceDE w:val="0"/>
              <w:autoSpaceDN w:val="0"/>
              <w:adjustRightInd w:val="0"/>
              <w:spacing w:line="276" w:lineRule="auto"/>
              <w:ind w:firstLine="0"/>
            </w:pPr>
            <w:r w:rsidRPr="00CF1AA7">
              <w:t xml:space="preserve">Степень защиты аппарата </w:t>
            </w:r>
          </w:p>
        </w:tc>
        <w:tc>
          <w:tcPr>
            <w:tcW w:w="2977" w:type="dxa"/>
          </w:tcPr>
          <w:p w:rsidR="00BF4391" w:rsidRPr="00CF1AA7" w:rsidRDefault="00BF4391" w:rsidP="004B70B8">
            <w:pPr>
              <w:spacing w:line="276" w:lineRule="auto"/>
              <w:jc w:val="center"/>
            </w:pPr>
            <w:r w:rsidRPr="00CF1AA7">
              <w:t>IP54</w:t>
            </w:r>
          </w:p>
        </w:tc>
      </w:tr>
      <w:tr w:rsidR="00BF4391" w:rsidRPr="00CF1AA7" w:rsidTr="00BF4391">
        <w:tc>
          <w:tcPr>
            <w:tcW w:w="560" w:type="dxa"/>
          </w:tcPr>
          <w:p w:rsidR="00BF4391" w:rsidRPr="00CF1AA7" w:rsidRDefault="00BF4391" w:rsidP="00763F59">
            <w:pPr>
              <w:spacing w:line="276" w:lineRule="auto"/>
              <w:ind w:firstLine="0"/>
            </w:pPr>
            <w:r>
              <w:t>19</w:t>
            </w:r>
          </w:p>
        </w:tc>
        <w:tc>
          <w:tcPr>
            <w:tcW w:w="6352" w:type="dxa"/>
          </w:tcPr>
          <w:p w:rsidR="00BF4391" w:rsidRPr="00CF1AA7" w:rsidRDefault="00BF4391" w:rsidP="003031F9">
            <w:pPr>
              <w:autoSpaceDE w:val="0"/>
              <w:autoSpaceDN w:val="0"/>
              <w:adjustRightInd w:val="0"/>
              <w:spacing w:line="276" w:lineRule="auto"/>
              <w:ind w:firstLine="0"/>
            </w:pPr>
            <w:r w:rsidRPr="00D43CD0">
              <w:t xml:space="preserve">Электропитание аппарата </w:t>
            </w:r>
          </w:p>
        </w:tc>
        <w:tc>
          <w:tcPr>
            <w:tcW w:w="2977" w:type="dxa"/>
          </w:tcPr>
          <w:p w:rsidR="00BF4391" w:rsidRPr="00CF1AA7" w:rsidRDefault="00BF4391" w:rsidP="004B70B8">
            <w:pPr>
              <w:autoSpaceDE w:val="0"/>
              <w:autoSpaceDN w:val="0"/>
              <w:adjustRightInd w:val="0"/>
              <w:spacing w:line="276" w:lineRule="auto"/>
              <w:jc w:val="center"/>
            </w:pPr>
            <w:r w:rsidRPr="00D43CD0">
              <w:t>от сети переменного тока частотой 50 Гц напряжением</w:t>
            </w:r>
            <w:r>
              <w:t xml:space="preserve"> </w:t>
            </w:r>
            <w:r w:rsidRPr="00D43CD0">
              <w:t>220</w:t>
            </w:r>
            <w:proofErr w:type="gramStart"/>
            <w:r w:rsidRPr="00D43CD0">
              <w:t xml:space="preserve"> В</w:t>
            </w:r>
            <w:proofErr w:type="gramEnd"/>
            <w:r w:rsidRPr="00D43CD0">
              <w:t xml:space="preserve"> ± 10%.</w:t>
            </w:r>
          </w:p>
        </w:tc>
      </w:tr>
      <w:tr w:rsidR="00BF4391" w:rsidRPr="00CF1AA7" w:rsidTr="00BF4391">
        <w:tc>
          <w:tcPr>
            <w:tcW w:w="560" w:type="dxa"/>
          </w:tcPr>
          <w:p w:rsidR="00BF4391" w:rsidRPr="00CF1AA7" w:rsidRDefault="00BF4391" w:rsidP="00763F59">
            <w:pPr>
              <w:spacing w:line="276" w:lineRule="auto"/>
              <w:ind w:firstLine="0"/>
            </w:pPr>
            <w:r>
              <w:t>20</w:t>
            </w:r>
          </w:p>
        </w:tc>
        <w:tc>
          <w:tcPr>
            <w:tcW w:w="6352" w:type="dxa"/>
          </w:tcPr>
          <w:p w:rsidR="00BF4391" w:rsidRPr="00CF1AA7" w:rsidRDefault="00BF4391" w:rsidP="003031F9">
            <w:pPr>
              <w:autoSpaceDE w:val="0"/>
              <w:autoSpaceDN w:val="0"/>
              <w:adjustRightInd w:val="0"/>
              <w:spacing w:line="276" w:lineRule="auto"/>
              <w:ind w:firstLine="0"/>
            </w:pPr>
            <w:r w:rsidRPr="00D43CD0">
              <w:t xml:space="preserve">Потребляемая мощность при отсутствии тока нагрузки </w:t>
            </w:r>
          </w:p>
        </w:tc>
        <w:tc>
          <w:tcPr>
            <w:tcW w:w="2977" w:type="dxa"/>
          </w:tcPr>
          <w:p w:rsidR="00BF4391" w:rsidRPr="00CF1AA7" w:rsidRDefault="00BF4391" w:rsidP="004B70B8">
            <w:pPr>
              <w:spacing w:line="276" w:lineRule="auto"/>
              <w:jc w:val="center"/>
            </w:pPr>
            <w:r w:rsidRPr="00D43CD0">
              <w:t>не более 300 ВА</w:t>
            </w:r>
          </w:p>
        </w:tc>
      </w:tr>
      <w:tr w:rsidR="00BF4391" w:rsidRPr="00CF1AA7" w:rsidTr="00BF4391">
        <w:tc>
          <w:tcPr>
            <w:tcW w:w="560" w:type="dxa"/>
          </w:tcPr>
          <w:p w:rsidR="00BF4391" w:rsidRPr="00CF1AA7" w:rsidRDefault="00BF4391" w:rsidP="00763F59">
            <w:pPr>
              <w:spacing w:line="276" w:lineRule="auto"/>
              <w:ind w:firstLine="0"/>
            </w:pPr>
            <w:r>
              <w:t>21</w:t>
            </w:r>
          </w:p>
        </w:tc>
        <w:tc>
          <w:tcPr>
            <w:tcW w:w="6352" w:type="dxa"/>
          </w:tcPr>
          <w:p w:rsidR="00BF4391" w:rsidRPr="00CF1AA7" w:rsidRDefault="00BF4391" w:rsidP="004B70B8">
            <w:pPr>
              <w:autoSpaceDE w:val="0"/>
              <w:autoSpaceDN w:val="0"/>
              <w:adjustRightInd w:val="0"/>
              <w:spacing w:line="276" w:lineRule="auto"/>
            </w:pPr>
            <w:r w:rsidRPr="00D43CD0">
              <w:t>Габаритные размеры</w:t>
            </w:r>
            <w:r>
              <w:t>,</w:t>
            </w:r>
            <w:r w:rsidRPr="00D43CD0">
              <w:t xml:space="preserve"> </w:t>
            </w:r>
            <w:proofErr w:type="gramStart"/>
            <w:r w:rsidRPr="00D43CD0">
              <w:t>мм</w:t>
            </w:r>
            <w:proofErr w:type="gramEnd"/>
          </w:p>
        </w:tc>
        <w:tc>
          <w:tcPr>
            <w:tcW w:w="2977" w:type="dxa"/>
          </w:tcPr>
          <w:p w:rsidR="00BF4391" w:rsidRPr="00CF1AA7" w:rsidRDefault="00BF4391" w:rsidP="004B70B8">
            <w:pPr>
              <w:spacing w:line="276" w:lineRule="auto"/>
              <w:jc w:val="center"/>
            </w:pPr>
            <w:r>
              <w:t xml:space="preserve">390 х </w:t>
            </w:r>
            <w:r w:rsidRPr="00D43CD0">
              <w:t>165</w:t>
            </w:r>
            <w:r>
              <w:t xml:space="preserve"> х </w:t>
            </w:r>
            <w:r w:rsidRPr="00D43CD0">
              <w:t>340</w:t>
            </w:r>
          </w:p>
        </w:tc>
      </w:tr>
      <w:tr w:rsidR="00BF4391" w:rsidRPr="00B0480F" w:rsidTr="00BF4391">
        <w:tc>
          <w:tcPr>
            <w:tcW w:w="560" w:type="dxa"/>
          </w:tcPr>
          <w:p w:rsidR="00BF4391" w:rsidRPr="008B1C9D" w:rsidRDefault="00BF4391" w:rsidP="00763F59">
            <w:pPr>
              <w:spacing w:line="276" w:lineRule="auto"/>
              <w:ind w:firstLine="0"/>
            </w:pPr>
            <w:r w:rsidRPr="008B1C9D">
              <w:t>22</w:t>
            </w:r>
          </w:p>
        </w:tc>
        <w:tc>
          <w:tcPr>
            <w:tcW w:w="6352" w:type="dxa"/>
          </w:tcPr>
          <w:p w:rsidR="00BF4391" w:rsidRPr="003031F9" w:rsidRDefault="00BF4391" w:rsidP="004B70B8">
            <w:pPr>
              <w:pStyle w:val="af2"/>
              <w:ind w:left="0"/>
              <w:rPr>
                <w:rFonts w:ascii="Times New Roman" w:hAnsi="Times New Roman"/>
                <w:sz w:val="24"/>
                <w:szCs w:val="24"/>
              </w:rPr>
            </w:pPr>
            <w:r w:rsidRPr="003031F9">
              <w:rPr>
                <w:rFonts w:ascii="Times New Roman" w:hAnsi="Times New Roman"/>
                <w:sz w:val="24"/>
                <w:szCs w:val="24"/>
              </w:rPr>
              <w:t xml:space="preserve">Техническая документация: общий паспорт, включая технологическую схему, электрическую схему, </w:t>
            </w:r>
            <w:r w:rsidRPr="003031F9">
              <w:rPr>
                <w:rFonts w:ascii="Times New Roman" w:hAnsi="Times New Roman"/>
                <w:sz w:val="24"/>
                <w:szCs w:val="24"/>
              </w:rPr>
              <w:lastRenderedPageBreak/>
              <w:t xml:space="preserve">инструкцию по эксплуатации наличие сертификата соответствия техническому регламенту </w:t>
            </w:r>
            <w:proofErr w:type="gramStart"/>
            <w:r w:rsidRPr="003031F9">
              <w:rPr>
                <w:rFonts w:ascii="Times New Roman" w:hAnsi="Times New Roman"/>
                <w:sz w:val="24"/>
                <w:szCs w:val="24"/>
              </w:rPr>
              <w:t>ТР</w:t>
            </w:r>
            <w:proofErr w:type="gramEnd"/>
            <w:r w:rsidRPr="003031F9">
              <w:rPr>
                <w:rFonts w:ascii="Times New Roman" w:hAnsi="Times New Roman"/>
                <w:sz w:val="24"/>
                <w:szCs w:val="24"/>
              </w:rPr>
              <w:t xml:space="preserve"> ТС010/2011 «О безопасности машин и оборудования».</w:t>
            </w:r>
          </w:p>
        </w:tc>
        <w:tc>
          <w:tcPr>
            <w:tcW w:w="2977" w:type="dxa"/>
          </w:tcPr>
          <w:p w:rsidR="00BF4391" w:rsidRPr="00B0480F" w:rsidRDefault="00BF4391" w:rsidP="004B70B8">
            <w:pPr>
              <w:spacing w:line="276" w:lineRule="auto"/>
              <w:jc w:val="center"/>
            </w:pPr>
            <w:r w:rsidRPr="00B0480F">
              <w:lastRenderedPageBreak/>
              <w:t>да</w:t>
            </w:r>
          </w:p>
        </w:tc>
      </w:tr>
      <w:tr w:rsidR="00BF4391" w:rsidRPr="00B0480F" w:rsidTr="00BF4391">
        <w:tc>
          <w:tcPr>
            <w:tcW w:w="560" w:type="dxa"/>
          </w:tcPr>
          <w:p w:rsidR="00BF4391" w:rsidRPr="008B1C9D" w:rsidRDefault="00BF4391" w:rsidP="00763F59">
            <w:pPr>
              <w:spacing w:line="276" w:lineRule="auto"/>
              <w:ind w:firstLine="0"/>
            </w:pPr>
            <w:r w:rsidRPr="008B1C9D">
              <w:lastRenderedPageBreak/>
              <w:t>23</w:t>
            </w:r>
          </w:p>
        </w:tc>
        <w:tc>
          <w:tcPr>
            <w:tcW w:w="6352" w:type="dxa"/>
          </w:tcPr>
          <w:p w:rsidR="00BF4391" w:rsidRPr="00B0480F" w:rsidRDefault="00BF4391" w:rsidP="003031F9">
            <w:pPr>
              <w:spacing w:line="276" w:lineRule="auto"/>
              <w:ind w:firstLine="0"/>
              <w:rPr>
                <w:color w:val="000000"/>
                <w:shd w:val="clear" w:color="auto" w:fill="FFFFFF"/>
              </w:rPr>
            </w:pPr>
            <w:r w:rsidRPr="00B0480F">
              <w:rPr>
                <w:color w:val="000000"/>
                <w:shd w:val="clear" w:color="auto" w:fill="FFFFFF"/>
              </w:rPr>
              <w:t>Упаковка в соответствии требованиям</w:t>
            </w:r>
          </w:p>
        </w:tc>
        <w:tc>
          <w:tcPr>
            <w:tcW w:w="2977" w:type="dxa"/>
          </w:tcPr>
          <w:p w:rsidR="00BF4391" w:rsidRPr="00B0480F" w:rsidRDefault="00BF4391" w:rsidP="004B70B8">
            <w:pPr>
              <w:spacing w:line="276" w:lineRule="auto"/>
              <w:jc w:val="center"/>
            </w:pPr>
            <w:r w:rsidRPr="00B0480F">
              <w:t>ГОСТ 33571-2015</w:t>
            </w:r>
          </w:p>
        </w:tc>
      </w:tr>
      <w:tr w:rsidR="00BF4391" w:rsidRPr="00B0480F" w:rsidTr="00BF4391">
        <w:tc>
          <w:tcPr>
            <w:tcW w:w="560" w:type="dxa"/>
          </w:tcPr>
          <w:p w:rsidR="00BF4391" w:rsidRPr="008B1C9D" w:rsidRDefault="00BF4391" w:rsidP="00763F59">
            <w:pPr>
              <w:spacing w:line="276" w:lineRule="auto"/>
              <w:ind w:firstLine="0"/>
            </w:pPr>
            <w:r w:rsidRPr="008B1C9D">
              <w:t>24</w:t>
            </w:r>
          </w:p>
        </w:tc>
        <w:tc>
          <w:tcPr>
            <w:tcW w:w="6352" w:type="dxa"/>
          </w:tcPr>
          <w:p w:rsidR="00BF4391" w:rsidRPr="00B0480F" w:rsidRDefault="00BF4391" w:rsidP="003031F9">
            <w:pPr>
              <w:spacing w:line="276" w:lineRule="auto"/>
              <w:ind w:firstLine="0"/>
              <w:rPr>
                <w:color w:val="000000"/>
                <w:shd w:val="clear" w:color="auto" w:fill="FFFFFF"/>
              </w:rPr>
            </w:pPr>
            <w:r w:rsidRPr="00D43CD0">
              <w:t xml:space="preserve">Масса не более </w:t>
            </w:r>
          </w:p>
        </w:tc>
        <w:tc>
          <w:tcPr>
            <w:tcW w:w="2977" w:type="dxa"/>
          </w:tcPr>
          <w:p w:rsidR="00BF4391" w:rsidRPr="00B0480F" w:rsidRDefault="00BF4391" w:rsidP="004B70B8">
            <w:pPr>
              <w:spacing w:line="276" w:lineRule="auto"/>
              <w:jc w:val="center"/>
            </w:pPr>
            <w:r w:rsidRPr="00D43CD0">
              <w:t>25 кг</w:t>
            </w:r>
          </w:p>
        </w:tc>
      </w:tr>
      <w:tr w:rsidR="00BF4391" w:rsidRPr="00D211CD" w:rsidTr="00BF4391">
        <w:tc>
          <w:tcPr>
            <w:tcW w:w="560" w:type="dxa"/>
          </w:tcPr>
          <w:p w:rsidR="00BF4391" w:rsidRPr="008B1C9D" w:rsidRDefault="00BF4391" w:rsidP="00763F59">
            <w:pPr>
              <w:spacing w:line="276" w:lineRule="auto"/>
              <w:ind w:firstLine="0"/>
            </w:pPr>
            <w:r w:rsidRPr="008B1C9D">
              <w:t>25</w:t>
            </w:r>
          </w:p>
        </w:tc>
        <w:tc>
          <w:tcPr>
            <w:tcW w:w="6352" w:type="dxa"/>
          </w:tcPr>
          <w:p w:rsidR="00BF4391" w:rsidRPr="00D43CD0" w:rsidRDefault="00BF4391" w:rsidP="003031F9">
            <w:pPr>
              <w:spacing w:line="276" w:lineRule="auto"/>
              <w:ind w:firstLine="0"/>
            </w:pPr>
            <w:r w:rsidRPr="00963BB5">
              <w:t>ОКДП</w:t>
            </w:r>
          </w:p>
        </w:tc>
        <w:tc>
          <w:tcPr>
            <w:tcW w:w="2977" w:type="dxa"/>
          </w:tcPr>
          <w:p w:rsidR="00BF4391" w:rsidRPr="00D211CD" w:rsidRDefault="00BF4391" w:rsidP="004B70B8">
            <w:pPr>
              <w:spacing w:line="276" w:lineRule="auto"/>
              <w:jc w:val="center"/>
            </w:pPr>
            <w:r w:rsidRPr="00D211CD">
              <w:t>26.51.45.190</w:t>
            </w:r>
          </w:p>
        </w:tc>
      </w:tr>
    </w:tbl>
    <w:p w:rsidR="004735EC" w:rsidRPr="0094788B" w:rsidRDefault="004735EC" w:rsidP="005C457E">
      <w:pPr>
        <w:widowControl/>
        <w:suppressAutoHyphens w:val="0"/>
        <w:snapToGrid/>
        <w:spacing w:after="200" w:line="276" w:lineRule="auto"/>
        <w:ind w:firstLine="0"/>
        <w:jc w:val="left"/>
        <w:rPr>
          <w:rFonts w:eastAsia="Calibri"/>
          <w:lang w:eastAsia="en-US"/>
        </w:rPr>
      </w:pPr>
    </w:p>
    <w:p w:rsidR="0094788B" w:rsidRDefault="00BF4391" w:rsidP="004735EC">
      <w:pPr>
        <w:widowControl/>
        <w:suppressAutoHyphens w:val="0"/>
        <w:snapToGrid/>
        <w:spacing w:after="200" w:line="360" w:lineRule="auto"/>
        <w:ind w:firstLine="0"/>
        <w:jc w:val="left"/>
        <w:rPr>
          <w:rFonts w:eastAsia="Calibri"/>
          <w:szCs w:val="28"/>
          <w:lang w:eastAsia="en-US"/>
        </w:rPr>
      </w:pPr>
      <w:r>
        <w:rPr>
          <w:rFonts w:eastAsia="Calibri"/>
          <w:szCs w:val="28"/>
          <w:lang w:eastAsia="en-US"/>
        </w:rPr>
        <w:t>2</w:t>
      </w:r>
      <w:r w:rsidR="004735EC">
        <w:rPr>
          <w:rFonts w:eastAsia="Calibri"/>
          <w:szCs w:val="28"/>
          <w:lang w:eastAsia="en-US"/>
        </w:rPr>
        <w:t xml:space="preserve">. </w:t>
      </w:r>
      <w:r w:rsidR="0094788B" w:rsidRPr="0094788B">
        <w:rPr>
          <w:rFonts w:eastAsia="Calibri"/>
          <w:szCs w:val="28"/>
          <w:lang w:eastAsia="en-US"/>
        </w:rPr>
        <w:t xml:space="preserve">Оборудование должно соответствовать требованиям технического регламента </w:t>
      </w:r>
      <w:proofErr w:type="gramStart"/>
      <w:r w:rsidR="0094788B" w:rsidRPr="0094788B">
        <w:rPr>
          <w:rFonts w:eastAsia="Calibri"/>
          <w:szCs w:val="28"/>
          <w:lang w:eastAsia="en-US"/>
        </w:rPr>
        <w:t>ТР</w:t>
      </w:r>
      <w:proofErr w:type="gramEnd"/>
      <w:r w:rsidR="0094788B" w:rsidRPr="0094788B">
        <w:rPr>
          <w:rFonts w:eastAsia="Calibri"/>
          <w:szCs w:val="28"/>
          <w:lang w:eastAsia="en-US"/>
        </w:rPr>
        <w:t xml:space="preserve"> ТС 010/2011 «О безопасности машин и оборудования»</w:t>
      </w:r>
    </w:p>
    <w:p w:rsidR="004735EC" w:rsidRPr="00223706" w:rsidRDefault="00BF4391" w:rsidP="004735EC">
      <w:pPr>
        <w:widowControl/>
        <w:suppressAutoHyphens w:val="0"/>
        <w:snapToGrid/>
        <w:spacing w:before="240" w:after="200" w:line="360" w:lineRule="auto"/>
        <w:ind w:firstLine="0"/>
        <w:jc w:val="left"/>
        <w:rPr>
          <w:rFonts w:eastAsia="Calibri"/>
          <w:color w:val="000000" w:themeColor="text1"/>
          <w:szCs w:val="28"/>
          <w:lang w:eastAsia="en-US"/>
        </w:rPr>
      </w:pPr>
      <w:r>
        <w:rPr>
          <w:rFonts w:eastAsia="Calibri"/>
          <w:color w:val="000000" w:themeColor="text1"/>
          <w:szCs w:val="28"/>
          <w:lang w:eastAsia="en-US"/>
        </w:rPr>
        <w:t>3</w:t>
      </w:r>
      <w:r w:rsidR="004735EC">
        <w:rPr>
          <w:rFonts w:eastAsia="Calibri"/>
          <w:color w:val="000000" w:themeColor="text1"/>
          <w:szCs w:val="28"/>
          <w:lang w:eastAsia="en-US"/>
        </w:rPr>
        <w:t>.</w:t>
      </w:r>
      <w:r w:rsidR="004735EC" w:rsidRPr="00223706">
        <w:rPr>
          <w:rFonts w:eastAsia="Calibri"/>
          <w:color w:val="000000" w:themeColor="text1"/>
          <w:szCs w:val="28"/>
          <w:lang w:eastAsia="en-US"/>
        </w:rPr>
        <w:t>Гарантийное обслуживание за счет поставщика</w:t>
      </w:r>
    </w:p>
    <w:p w:rsidR="004735EC" w:rsidRPr="00223706" w:rsidRDefault="00BF4391" w:rsidP="004735EC">
      <w:pPr>
        <w:widowControl/>
        <w:suppressAutoHyphens w:val="0"/>
        <w:snapToGrid/>
        <w:spacing w:before="240" w:after="200" w:line="360" w:lineRule="auto"/>
        <w:ind w:firstLine="0"/>
        <w:jc w:val="left"/>
        <w:rPr>
          <w:rFonts w:eastAsia="Calibri"/>
          <w:color w:val="000000" w:themeColor="text1"/>
          <w:szCs w:val="28"/>
          <w:lang w:eastAsia="en-US"/>
        </w:rPr>
      </w:pPr>
      <w:r>
        <w:rPr>
          <w:rFonts w:eastAsia="Calibri"/>
          <w:color w:val="000000" w:themeColor="text1"/>
          <w:szCs w:val="28"/>
          <w:lang w:eastAsia="en-US"/>
        </w:rPr>
        <w:t>4</w:t>
      </w:r>
      <w:r w:rsidR="004735EC">
        <w:rPr>
          <w:rFonts w:eastAsia="Calibri"/>
          <w:color w:val="000000" w:themeColor="text1"/>
          <w:szCs w:val="28"/>
          <w:lang w:eastAsia="en-US"/>
        </w:rPr>
        <w:t>.</w:t>
      </w:r>
      <w:r w:rsidR="004735EC" w:rsidRPr="00223706">
        <w:rPr>
          <w:rFonts w:eastAsia="Calibri"/>
          <w:color w:val="000000" w:themeColor="text1"/>
          <w:szCs w:val="28"/>
          <w:lang w:eastAsia="en-US"/>
        </w:rPr>
        <w:t xml:space="preserve">Поставщик обязуется обеспечить </w:t>
      </w:r>
      <w:proofErr w:type="spellStart"/>
      <w:r w:rsidR="004735EC" w:rsidRPr="00223706">
        <w:rPr>
          <w:rFonts w:eastAsia="Calibri"/>
          <w:color w:val="000000" w:themeColor="text1"/>
          <w:szCs w:val="28"/>
          <w:lang w:eastAsia="en-US"/>
        </w:rPr>
        <w:t>постгарантийное</w:t>
      </w:r>
      <w:proofErr w:type="spellEnd"/>
      <w:r w:rsidR="004735EC" w:rsidRPr="00223706">
        <w:rPr>
          <w:rFonts w:eastAsia="Calibri"/>
          <w:color w:val="000000" w:themeColor="text1"/>
          <w:szCs w:val="28"/>
          <w:lang w:eastAsia="en-US"/>
        </w:rPr>
        <w:t xml:space="preserve"> обслуживание поставленного оборудования</w:t>
      </w:r>
    </w:p>
    <w:p w:rsidR="004735EC" w:rsidRPr="004735EC" w:rsidRDefault="00BF4391" w:rsidP="004735EC">
      <w:pPr>
        <w:widowControl/>
        <w:suppressAutoHyphens w:val="0"/>
        <w:snapToGrid/>
        <w:spacing w:before="240" w:after="200" w:line="360" w:lineRule="auto"/>
        <w:ind w:firstLine="0"/>
        <w:jc w:val="left"/>
        <w:rPr>
          <w:rFonts w:eastAsia="Calibri"/>
          <w:color w:val="000000" w:themeColor="text1"/>
          <w:szCs w:val="28"/>
          <w:lang w:eastAsia="en-US"/>
        </w:rPr>
      </w:pPr>
      <w:r>
        <w:rPr>
          <w:rFonts w:eastAsia="Calibri"/>
          <w:color w:val="000000" w:themeColor="text1"/>
          <w:szCs w:val="28"/>
          <w:lang w:eastAsia="en-US"/>
        </w:rPr>
        <w:t>5</w:t>
      </w:r>
      <w:r w:rsidR="004735EC">
        <w:rPr>
          <w:rFonts w:eastAsia="Calibri"/>
          <w:color w:val="000000" w:themeColor="text1"/>
          <w:szCs w:val="28"/>
          <w:lang w:eastAsia="en-US"/>
        </w:rPr>
        <w:t>.</w:t>
      </w:r>
      <w:r w:rsidR="004735EC" w:rsidRPr="00223706">
        <w:rPr>
          <w:rFonts w:eastAsia="Calibri"/>
          <w:color w:val="000000" w:themeColor="text1"/>
          <w:szCs w:val="28"/>
          <w:lang w:eastAsia="en-US"/>
        </w:rPr>
        <w:t>Упаковка в соответствии требованиям ГОСТ 33571-2015</w:t>
      </w:r>
    </w:p>
    <w:p w:rsidR="0094788B" w:rsidRPr="0094788B" w:rsidRDefault="00BF4391" w:rsidP="004735EC">
      <w:pPr>
        <w:widowControl/>
        <w:suppressAutoHyphens w:val="0"/>
        <w:snapToGrid/>
        <w:spacing w:before="240" w:after="200" w:line="360" w:lineRule="auto"/>
        <w:ind w:firstLine="0"/>
        <w:jc w:val="left"/>
        <w:rPr>
          <w:rFonts w:eastAsia="Calibri"/>
          <w:szCs w:val="28"/>
          <w:lang w:eastAsia="en-US"/>
        </w:rPr>
      </w:pPr>
      <w:r>
        <w:rPr>
          <w:rFonts w:eastAsia="Calibri"/>
          <w:szCs w:val="28"/>
          <w:lang w:eastAsia="en-US"/>
        </w:rPr>
        <w:t>6</w:t>
      </w:r>
      <w:r w:rsidR="004735EC">
        <w:rPr>
          <w:rFonts w:eastAsia="Calibri"/>
          <w:szCs w:val="28"/>
          <w:lang w:eastAsia="en-US"/>
        </w:rPr>
        <w:t>.</w:t>
      </w:r>
      <w:r w:rsidR="0094788B" w:rsidRPr="0094788B">
        <w:rPr>
          <w:rFonts w:eastAsia="Calibri"/>
          <w:szCs w:val="28"/>
          <w:lang w:eastAsia="en-US"/>
        </w:rPr>
        <w:t xml:space="preserve">Поставляемое оборудование должно быть новым, </w:t>
      </w:r>
      <w:r w:rsidR="004735EC">
        <w:rPr>
          <w:rFonts w:eastAsia="Calibri"/>
          <w:szCs w:val="28"/>
          <w:lang w:eastAsia="en-US"/>
        </w:rPr>
        <w:t xml:space="preserve">изготовленным </w:t>
      </w:r>
      <w:r w:rsidR="003031F9">
        <w:rPr>
          <w:rFonts w:eastAsia="Calibri"/>
          <w:szCs w:val="28"/>
          <w:lang w:eastAsia="en-US"/>
        </w:rPr>
        <w:t>не ранее 2019</w:t>
      </w:r>
      <w:r w:rsidR="0094788B" w:rsidRPr="0094788B">
        <w:rPr>
          <w:rFonts w:eastAsia="Calibri"/>
          <w:szCs w:val="28"/>
          <w:lang w:eastAsia="en-US"/>
        </w:rPr>
        <w:t xml:space="preserve"> года выпуска. Не допускается поставка выставочного образца и оборудования собранного из восстановленных деталей</w:t>
      </w:r>
    </w:p>
    <w:p w:rsidR="0094788B" w:rsidRPr="0094788B" w:rsidRDefault="00BF4391" w:rsidP="004735EC">
      <w:pPr>
        <w:widowControl/>
        <w:suppressAutoHyphens w:val="0"/>
        <w:snapToGrid/>
        <w:spacing w:before="240" w:after="200" w:line="360" w:lineRule="auto"/>
        <w:ind w:firstLine="0"/>
        <w:jc w:val="left"/>
        <w:rPr>
          <w:rFonts w:eastAsia="Calibri"/>
          <w:szCs w:val="28"/>
          <w:lang w:eastAsia="en-US"/>
        </w:rPr>
      </w:pPr>
      <w:r>
        <w:rPr>
          <w:rFonts w:eastAsia="Calibri"/>
          <w:szCs w:val="28"/>
          <w:lang w:eastAsia="en-US"/>
        </w:rPr>
        <w:t>7</w:t>
      </w:r>
      <w:r w:rsidR="004735EC">
        <w:rPr>
          <w:rFonts w:eastAsia="Calibri"/>
          <w:szCs w:val="28"/>
          <w:lang w:eastAsia="en-US"/>
        </w:rPr>
        <w:t>.</w:t>
      </w:r>
      <w:r>
        <w:rPr>
          <w:rFonts w:eastAsia="Calibri"/>
          <w:szCs w:val="28"/>
          <w:lang w:eastAsia="en-US"/>
        </w:rPr>
        <w:t>Оборудование  должно</w:t>
      </w:r>
      <w:r w:rsidR="0094788B" w:rsidRPr="0094788B">
        <w:rPr>
          <w:rFonts w:eastAsia="Calibri"/>
          <w:szCs w:val="28"/>
          <w:lang w:eastAsia="en-US"/>
        </w:rPr>
        <w:t xml:space="preserve"> быть упакован</w:t>
      </w:r>
      <w:r>
        <w:rPr>
          <w:rFonts w:eastAsia="Calibri"/>
          <w:szCs w:val="28"/>
          <w:lang w:eastAsia="en-US"/>
        </w:rPr>
        <w:t>о</w:t>
      </w:r>
      <w:r w:rsidR="0094788B" w:rsidRPr="0094788B">
        <w:rPr>
          <w:rFonts w:eastAsia="Calibri"/>
          <w:szCs w:val="28"/>
          <w:lang w:eastAsia="en-US"/>
        </w:rPr>
        <w:t xml:space="preserve">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94788B" w:rsidRDefault="00BF4391" w:rsidP="004735EC">
      <w:pPr>
        <w:widowControl/>
        <w:suppressAutoHyphens w:val="0"/>
        <w:snapToGrid/>
        <w:spacing w:before="240" w:after="200" w:line="360" w:lineRule="auto"/>
        <w:ind w:firstLine="0"/>
        <w:jc w:val="left"/>
        <w:rPr>
          <w:rFonts w:eastAsia="Calibri"/>
          <w:szCs w:val="28"/>
          <w:lang w:eastAsia="en-US"/>
        </w:rPr>
      </w:pPr>
      <w:r>
        <w:rPr>
          <w:rFonts w:eastAsia="Calibri"/>
          <w:szCs w:val="28"/>
          <w:lang w:eastAsia="en-US"/>
        </w:rPr>
        <w:t>8</w:t>
      </w:r>
      <w:r w:rsidR="004735EC">
        <w:rPr>
          <w:rFonts w:eastAsia="Calibri"/>
          <w:szCs w:val="28"/>
          <w:lang w:eastAsia="en-US"/>
        </w:rPr>
        <w:t>.</w:t>
      </w:r>
      <w:r w:rsidR="0094788B" w:rsidRPr="0094788B">
        <w:rPr>
          <w:rFonts w:eastAsia="Calibri"/>
          <w:szCs w:val="28"/>
          <w:lang w:eastAsia="en-US"/>
        </w:rPr>
        <w:t>Технический сервисный центр в РФ</w:t>
      </w:r>
    </w:p>
    <w:p w:rsidR="002E072D" w:rsidRPr="002E072D" w:rsidRDefault="002E072D" w:rsidP="002B238A">
      <w:pPr>
        <w:widowControl/>
        <w:suppressAutoHyphens w:val="0"/>
        <w:snapToGrid/>
        <w:spacing w:before="120" w:after="120" w:line="360" w:lineRule="auto"/>
        <w:ind w:firstLine="0"/>
        <w:jc w:val="left"/>
        <w:rPr>
          <w:rFonts w:eastAsiaTheme="minorHAnsi" w:cstheme="minorBidi"/>
          <w:b/>
          <w:lang w:eastAsia="en-US"/>
        </w:rPr>
      </w:pPr>
    </w:p>
    <w:p w:rsidR="00D201EB" w:rsidRPr="00D201EB" w:rsidRDefault="00D201EB" w:rsidP="00D201EB">
      <w:pPr>
        <w:widowControl/>
        <w:suppressAutoHyphens w:val="0"/>
        <w:snapToGrid/>
        <w:spacing w:after="200" w:line="276" w:lineRule="auto"/>
        <w:ind w:firstLine="0"/>
        <w:jc w:val="left"/>
        <w:rPr>
          <w:rFonts w:eastAsiaTheme="minorHAnsi"/>
          <w:lang w:eastAsia="en-US"/>
        </w:rPr>
      </w:pP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Pr="00946286" w:rsidRDefault="008B7F8C" w:rsidP="00946286">
      <w:pPr>
        <w:jc w:val="center"/>
        <w:rPr>
          <w:sz w:val="22"/>
          <w:szCs w:val="22"/>
        </w:rPr>
      </w:pPr>
      <w:r w:rsidRPr="00D11E69">
        <w:rPr>
          <w:sz w:val="22"/>
          <w:szCs w:val="22"/>
        </w:rPr>
        <w:t>Сведения о начальной (максимальной) цене единицы товара</w:t>
      </w:r>
    </w:p>
    <w:p w:rsidR="00132B37" w:rsidRDefault="00132B37" w:rsidP="008B7F8C">
      <w:pPr>
        <w:widowControl/>
        <w:suppressAutoHyphens w:val="0"/>
        <w:snapToGrid/>
        <w:spacing w:after="200" w:line="276" w:lineRule="auto"/>
        <w:ind w:firstLine="0"/>
        <w:jc w:val="right"/>
      </w:pPr>
    </w:p>
    <w:tbl>
      <w:tblPr>
        <w:tblW w:w="9644" w:type="dxa"/>
        <w:tblInd w:w="103" w:type="dxa"/>
        <w:tblLook w:val="04A0" w:firstRow="1" w:lastRow="0" w:firstColumn="1" w:lastColumn="0" w:noHBand="0" w:noVBand="1"/>
      </w:tblPr>
      <w:tblGrid>
        <w:gridCol w:w="598"/>
        <w:gridCol w:w="5644"/>
        <w:gridCol w:w="1560"/>
        <w:gridCol w:w="1842"/>
      </w:tblGrid>
      <w:tr w:rsidR="00946286" w:rsidRPr="0068209E" w:rsidTr="004B70B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6" w:rsidRPr="0068209E" w:rsidRDefault="00946286" w:rsidP="004B70B8">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6" w:rsidRPr="0068209E" w:rsidRDefault="00946286" w:rsidP="004B70B8">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6" w:rsidRPr="0068209E" w:rsidRDefault="00946286" w:rsidP="004B70B8">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6" w:rsidRPr="0068209E" w:rsidRDefault="00946286" w:rsidP="004B70B8">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946286" w:rsidRPr="0068209E" w:rsidTr="004B70B8">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46286" w:rsidRPr="0068209E" w:rsidRDefault="00946286" w:rsidP="004B70B8">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644" w:type="dxa"/>
            <w:tcBorders>
              <w:top w:val="nil"/>
              <w:left w:val="nil"/>
              <w:bottom w:val="single" w:sz="4" w:space="0" w:color="auto"/>
              <w:right w:val="single" w:sz="4" w:space="0" w:color="auto"/>
            </w:tcBorders>
            <w:shd w:val="clear" w:color="000000" w:fill="FFFFFF"/>
            <w:hideMark/>
          </w:tcPr>
          <w:p w:rsidR="00946286" w:rsidRPr="0068209E" w:rsidRDefault="00946286" w:rsidP="004B70B8">
            <w:pPr>
              <w:ind w:firstLine="0"/>
              <w:jc w:val="center"/>
              <w:rPr>
                <w:sz w:val="22"/>
                <w:szCs w:val="22"/>
              </w:rPr>
            </w:pPr>
            <w:r>
              <w:rPr>
                <w:sz w:val="22"/>
                <w:szCs w:val="22"/>
              </w:rPr>
              <w:t>Пробойная установка с поверкой</w:t>
            </w:r>
          </w:p>
        </w:tc>
        <w:tc>
          <w:tcPr>
            <w:tcW w:w="1560" w:type="dxa"/>
            <w:tcBorders>
              <w:top w:val="single" w:sz="4" w:space="0" w:color="auto"/>
              <w:left w:val="nil"/>
              <w:bottom w:val="single" w:sz="4" w:space="0" w:color="auto"/>
              <w:right w:val="nil"/>
            </w:tcBorders>
            <w:shd w:val="clear" w:color="auto" w:fill="auto"/>
            <w:noWrap/>
            <w:vAlign w:val="bottom"/>
            <w:hideMark/>
          </w:tcPr>
          <w:p w:rsidR="00946286" w:rsidRPr="0068209E" w:rsidRDefault="00946286" w:rsidP="004B70B8">
            <w:pPr>
              <w:widowControl/>
              <w:suppressAutoHyphens w:val="0"/>
              <w:snapToGrid/>
              <w:spacing w:line="240" w:lineRule="auto"/>
              <w:ind w:firstLine="0"/>
              <w:jc w:val="center"/>
              <w:rPr>
                <w:color w:val="000000"/>
                <w:sz w:val="22"/>
                <w:szCs w:val="22"/>
                <w:lang w:eastAsia="ru-RU"/>
              </w:rPr>
            </w:pPr>
            <w:r w:rsidRPr="0068209E">
              <w:rPr>
                <w:noProof/>
                <w:color w:val="000000"/>
                <w:sz w:val="22"/>
                <w:szCs w:val="22"/>
                <w:lang w:eastAsia="ru-RU"/>
              </w:rPr>
              <mc:AlternateContent>
                <mc:Choice Requires="wps">
                  <w:drawing>
                    <wp:anchor distT="0" distB="0" distL="114300" distR="114300" simplePos="0" relativeHeight="251659264" behindDoc="0" locked="0" layoutInCell="1" allowOverlap="1" wp14:anchorId="1D80789D" wp14:editId="649FF26E">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Pr="0068209E">
              <w:rPr>
                <w:noProof/>
                <w:color w:val="000000"/>
                <w:sz w:val="22"/>
                <w:szCs w:val="22"/>
                <w:lang w:eastAsia="ru-RU"/>
              </w:rPr>
              <mc:AlternateContent>
                <mc:Choice Requires="wps">
                  <w:drawing>
                    <wp:anchor distT="0" distB="0" distL="114300" distR="114300" simplePos="0" relativeHeight="251660288" behindDoc="0" locked="0" layoutInCell="1" allowOverlap="1" wp14:anchorId="6724462B" wp14:editId="75A4C226">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Pr="0068209E">
              <w:rPr>
                <w:noProof/>
                <w:color w:val="000000"/>
                <w:sz w:val="22"/>
                <w:szCs w:val="22"/>
                <w:lang w:eastAsia="ru-RU"/>
              </w:rPr>
              <w:t>1 шт.</w:t>
            </w:r>
          </w:p>
          <w:p w:rsidR="00946286" w:rsidRPr="0068209E" w:rsidRDefault="00946286" w:rsidP="004B70B8">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286" w:rsidRPr="0068209E" w:rsidRDefault="00946286" w:rsidP="004B70B8">
            <w:pPr>
              <w:widowControl/>
              <w:suppressAutoHyphens w:val="0"/>
              <w:snapToGrid/>
              <w:spacing w:line="240" w:lineRule="auto"/>
              <w:ind w:firstLine="0"/>
              <w:jc w:val="center"/>
              <w:rPr>
                <w:color w:val="000000"/>
                <w:sz w:val="22"/>
                <w:szCs w:val="22"/>
                <w:lang w:eastAsia="ru-RU"/>
              </w:rPr>
            </w:pPr>
            <w:r>
              <w:t>200 125,33</w:t>
            </w:r>
          </w:p>
        </w:tc>
      </w:tr>
    </w:tbl>
    <w:p w:rsidR="00946286" w:rsidRPr="009D1322" w:rsidRDefault="00946286" w:rsidP="00946286">
      <w:pPr>
        <w:widowControl/>
        <w:suppressAutoHyphens w:val="0"/>
        <w:snapToGrid/>
        <w:spacing w:after="200" w:line="276" w:lineRule="auto"/>
        <w:ind w:firstLine="0"/>
        <w:jc w:val="left"/>
      </w:pPr>
    </w:p>
    <w:sectPr w:rsidR="00946286"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59" w:rsidRDefault="00763F59">
      <w:pPr>
        <w:spacing w:line="240" w:lineRule="auto"/>
      </w:pPr>
      <w:r>
        <w:separator/>
      </w:r>
    </w:p>
  </w:endnote>
  <w:endnote w:type="continuationSeparator" w:id="0">
    <w:p w:rsidR="00763F59" w:rsidRDefault="00763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59" w:rsidRDefault="00763F5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63F59" w:rsidRDefault="00763F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59" w:rsidRDefault="00763F5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59" w:rsidRDefault="00763F5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59" w:rsidRDefault="00763F59">
      <w:pPr>
        <w:spacing w:line="240" w:lineRule="auto"/>
      </w:pPr>
      <w:r>
        <w:separator/>
      </w:r>
    </w:p>
  </w:footnote>
  <w:footnote w:type="continuationSeparator" w:id="0">
    <w:p w:rsidR="00763F59" w:rsidRDefault="00763F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7">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7">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7"/>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40"/>
  </w:num>
  <w:num w:numId="17">
    <w:abstractNumId w:val="27"/>
  </w:num>
  <w:num w:numId="18">
    <w:abstractNumId w:val="38"/>
  </w:num>
  <w:num w:numId="19">
    <w:abstractNumId w:val="20"/>
  </w:num>
  <w:num w:numId="20">
    <w:abstractNumId w:val="26"/>
  </w:num>
  <w:num w:numId="21">
    <w:abstractNumId w:val="29"/>
  </w:num>
  <w:num w:numId="22">
    <w:abstractNumId w:val="31"/>
  </w:num>
  <w:num w:numId="23">
    <w:abstractNumId w:val="16"/>
  </w:num>
  <w:num w:numId="24">
    <w:abstractNumId w:val="21"/>
  </w:num>
  <w:num w:numId="25">
    <w:abstractNumId w:val="15"/>
  </w:num>
  <w:num w:numId="26">
    <w:abstractNumId w:val="9"/>
  </w:num>
  <w:num w:numId="27">
    <w:abstractNumId w:val="25"/>
  </w:num>
  <w:num w:numId="28">
    <w:abstractNumId w:val="28"/>
  </w:num>
  <w:num w:numId="29">
    <w:abstractNumId w:val="37"/>
  </w:num>
  <w:num w:numId="30">
    <w:abstractNumId w:val="13"/>
  </w:num>
  <w:num w:numId="31">
    <w:abstractNumId w:val="23"/>
  </w:num>
  <w:num w:numId="32">
    <w:abstractNumId w:val="19"/>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6"/>
  </w:num>
  <w:num w:numId="37">
    <w:abstractNumId w:val="22"/>
  </w:num>
  <w:num w:numId="38">
    <w:abstractNumId w:val="14"/>
  </w:num>
  <w:num w:numId="39">
    <w:abstractNumId w:val="30"/>
  </w:num>
  <w:num w:numId="40">
    <w:abstractNumId w:val="39"/>
  </w:num>
  <w:num w:numId="4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AE1"/>
    <w:rsid w:val="00013CF9"/>
    <w:rsid w:val="00014D68"/>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84043"/>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073E4"/>
    <w:rsid w:val="001114E0"/>
    <w:rsid w:val="00111989"/>
    <w:rsid w:val="00112D0A"/>
    <w:rsid w:val="00113F6C"/>
    <w:rsid w:val="00116223"/>
    <w:rsid w:val="00132B37"/>
    <w:rsid w:val="00132E15"/>
    <w:rsid w:val="001337FF"/>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5976"/>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4A35"/>
    <w:rsid w:val="002C53BE"/>
    <w:rsid w:val="002C609E"/>
    <w:rsid w:val="002D098D"/>
    <w:rsid w:val="002D317C"/>
    <w:rsid w:val="002D3A7C"/>
    <w:rsid w:val="002D71D3"/>
    <w:rsid w:val="002D7A21"/>
    <w:rsid w:val="002E072D"/>
    <w:rsid w:val="002F1630"/>
    <w:rsid w:val="002F382E"/>
    <w:rsid w:val="002F3D4A"/>
    <w:rsid w:val="00302DE4"/>
    <w:rsid w:val="003031F9"/>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244E"/>
    <w:rsid w:val="004735EC"/>
    <w:rsid w:val="00475296"/>
    <w:rsid w:val="004758CD"/>
    <w:rsid w:val="004827D0"/>
    <w:rsid w:val="00486451"/>
    <w:rsid w:val="00491DD7"/>
    <w:rsid w:val="00496C09"/>
    <w:rsid w:val="00496CAB"/>
    <w:rsid w:val="004A5864"/>
    <w:rsid w:val="004B4719"/>
    <w:rsid w:val="004B70B8"/>
    <w:rsid w:val="004C1A0D"/>
    <w:rsid w:val="004C48AF"/>
    <w:rsid w:val="004C6508"/>
    <w:rsid w:val="004C78F2"/>
    <w:rsid w:val="004D06F3"/>
    <w:rsid w:val="004D0780"/>
    <w:rsid w:val="004D2E8A"/>
    <w:rsid w:val="004D4CDC"/>
    <w:rsid w:val="004D6609"/>
    <w:rsid w:val="004E3477"/>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C457E"/>
    <w:rsid w:val="005D0A07"/>
    <w:rsid w:val="005D2AD5"/>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3F5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1C9D"/>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46286"/>
    <w:rsid w:val="0094788B"/>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B1D"/>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2E5"/>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E09CC"/>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691C"/>
    <w:rsid w:val="00BE61CC"/>
    <w:rsid w:val="00BF0B23"/>
    <w:rsid w:val="00BF2356"/>
    <w:rsid w:val="00BF4391"/>
    <w:rsid w:val="00BF53F2"/>
    <w:rsid w:val="00C00CC6"/>
    <w:rsid w:val="00C029F2"/>
    <w:rsid w:val="00C05888"/>
    <w:rsid w:val="00C10A10"/>
    <w:rsid w:val="00C11D45"/>
    <w:rsid w:val="00C169D9"/>
    <w:rsid w:val="00C201BA"/>
    <w:rsid w:val="00C22896"/>
    <w:rsid w:val="00C228CC"/>
    <w:rsid w:val="00C30C20"/>
    <w:rsid w:val="00C344A0"/>
    <w:rsid w:val="00C3608F"/>
    <w:rsid w:val="00C37303"/>
    <w:rsid w:val="00C45686"/>
    <w:rsid w:val="00C500A7"/>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34A"/>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0179"/>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591F"/>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5B95"/>
    <w:rsid w:val="00EE6724"/>
    <w:rsid w:val="00EF21BD"/>
    <w:rsid w:val="00EF3BEF"/>
    <w:rsid w:val="00EF4AB7"/>
    <w:rsid w:val="00EF5C55"/>
    <w:rsid w:val="00EF698B"/>
    <w:rsid w:val="00EF75D2"/>
    <w:rsid w:val="00F00784"/>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0E74"/>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7B46-9E48-4B88-9C8F-6B904882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12054</Words>
  <Characters>68709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9</cp:revision>
  <cp:lastPrinted>2019-08-20T07:12:00Z</cp:lastPrinted>
  <dcterms:created xsi:type="dcterms:W3CDTF">2019-08-26T08:32:00Z</dcterms:created>
  <dcterms:modified xsi:type="dcterms:W3CDTF">2019-08-30T07:52:00Z</dcterms:modified>
</cp:coreProperties>
</file>