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F1BEA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F1BEA">
        <w:rPr>
          <w:sz w:val="24"/>
          <w:szCs w:val="24"/>
          <w:lang w:val="ru-RU"/>
        </w:rPr>
        <w:t>АУ</w:t>
      </w:r>
      <w:proofErr w:type="gramEnd"/>
      <w:r w:rsidR="00EF1BEA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F1BEA">
        <w:t>1</w:t>
      </w:r>
      <w:r w:rsidR="006342D1">
        <w:t>8</w:t>
      </w:r>
      <w:r>
        <w:t xml:space="preserve">» </w:t>
      </w:r>
      <w:r w:rsidR="00EF1BEA">
        <w:t xml:space="preserve">апреля </w:t>
      </w:r>
      <w:r w:rsidRPr="00E9306C">
        <w:t>201</w:t>
      </w:r>
      <w:r w:rsidR="00EF1BEA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EF1BEA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EF1BEA">
              <w:t>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380" w:rsidRDefault="00EF1BEA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Следующая характеристика для коммутатора аг</w:t>
            </w:r>
            <w:r w:rsidR="00975380">
              <w:t>регации может поддерживаться в текущей версии ПО производителя:</w:t>
            </w:r>
          </w:p>
          <w:p w:rsidR="00975380" w:rsidRDefault="00EF1BEA" w:rsidP="00975380">
            <w:pPr>
              <w:pStyle w:val="a5"/>
              <w:spacing w:line="240" w:lineRule="auto"/>
              <w:ind w:left="0" w:firstLine="0"/>
            </w:pPr>
            <w:r>
              <w:t>Наличие</w:t>
            </w:r>
            <w:r w:rsidRPr="00975380">
              <w:rPr>
                <w:lang w:val="en-US"/>
              </w:rPr>
              <w:t xml:space="preserve"> 802.1</w:t>
            </w:r>
            <w:r>
              <w:rPr>
                <w:lang w:val="en-US"/>
              </w:rPr>
              <w:t>ag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Connectivity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Fault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97538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CFM</w:t>
            </w:r>
            <w:r w:rsidRPr="00975380">
              <w:rPr>
                <w:lang w:val="en-US"/>
              </w:rPr>
              <w:t xml:space="preserve">). </w:t>
            </w:r>
            <w:r>
              <w:t xml:space="preserve">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P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2.</w:t>
            </w:r>
            <w:r w:rsidRPr="00975380">
              <w:t>Следующая характеристика для коммутатора агрегации может поддерживаться в текущей версии ПО производителя:</w:t>
            </w:r>
          </w:p>
          <w:p w:rsidR="00EF1BEA" w:rsidRDefault="00EF1BEA" w:rsidP="00975380">
            <w:pPr>
              <w:pStyle w:val="a5"/>
              <w:spacing w:line="240" w:lineRule="auto"/>
              <w:ind w:left="0" w:firstLine="0"/>
            </w:pPr>
            <w:r>
              <w:t>Наличие</w:t>
            </w:r>
            <w:r>
              <w:t xml:space="preserve"> </w:t>
            </w:r>
            <w:r>
              <w:rPr>
                <w:lang w:val="en-US"/>
              </w:rPr>
              <w:t>Guest</w:t>
            </w:r>
            <w:r w:rsidRPr="00EF1BEA">
              <w:t xml:space="preserve"> </w:t>
            </w:r>
            <w:r>
              <w:rPr>
                <w:lang w:val="en-US"/>
              </w:rPr>
              <w:t>VLAN</w:t>
            </w:r>
            <w:r>
              <w:t xml:space="preserve">. </w:t>
            </w:r>
            <w:r>
              <w:t xml:space="preserve">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3.</w:t>
            </w:r>
            <w:r w:rsidRPr="00975380">
              <w:t xml:space="preserve"> </w:t>
            </w:r>
            <w:r w:rsidRPr="00975380">
              <w:t>Следующая характеристика для коммутатора агрегации может поддерживаться в текущей версии ПО производителя: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Наличие сервер </w:t>
            </w:r>
            <w:r>
              <w:rPr>
                <w:lang w:val="en-US"/>
              </w:rPr>
              <w:t>FTP</w:t>
            </w:r>
            <w:r>
              <w:t xml:space="preserve">. </w:t>
            </w:r>
            <w:r>
              <w:t xml:space="preserve">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4. </w:t>
            </w:r>
            <w:r w:rsidRPr="00975380">
              <w:t xml:space="preserve">Следующая характеристика для коммутатора </w:t>
            </w:r>
            <w:r>
              <w:t>доступа</w:t>
            </w:r>
            <w:r w:rsidRPr="00975380">
              <w:t xml:space="preserve"> может поддерживаться в текущей версии ПО производителя: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Наличие</w:t>
            </w:r>
            <w:r w:rsidRPr="00975380">
              <w:rPr>
                <w:lang w:val="en-US"/>
              </w:rPr>
              <w:t xml:space="preserve"> 802.1</w:t>
            </w:r>
            <w:r>
              <w:rPr>
                <w:lang w:val="en-US"/>
              </w:rPr>
              <w:t>ag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Connectivity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Fault</w:t>
            </w:r>
            <w:r w:rsidRPr="00975380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Management</w:t>
            </w:r>
            <w:r w:rsidRPr="00975380">
              <w:rPr>
                <w:lang w:val="en-US"/>
              </w:rPr>
              <w:t xml:space="preserve"> (</w:t>
            </w:r>
            <w:r>
              <w:rPr>
                <w:lang w:val="en-US"/>
              </w:rPr>
              <w:t>CFM</w:t>
            </w:r>
            <w:r w:rsidRPr="00975380">
              <w:rPr>
                <w:lang w:val="en-US"/>
              </w:rPr>
              <w:t xml:space="preserve">). </w:t>
            </w:r>
            <w:r>
              <w:t xml:space="preserve">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P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5. </w:t>
            </w:r>
            <w:r w:rsidRPr="00975380">
              <w:t xml:space="preserve">Следующая характеристика для коммутатора </w:t>
            </w:r>
            <w:r>
              <w:t>доступа</w:t>
            </w:r>
            <w:r w:rsidRPr="00975380">
              <w:t xml:space="preserve"> может поддерживаться в текущей версии ПО производителя: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Наличие </w:t>
            </w:r>
            <w:r>
              <w:rPr>
                <w:lang w:val="en-US"/>
              </w:rPr>
              <w:t>Guest</w:t>
            </w:r>
            <w:r w:rsidRPr="00EF1BEA">
              <w:t xml:space="preserve"> </w:t>
            </w:r>
            <w:r>
              <w:rPr>
                <w:lang w:val="en-US"/>
              </w:rPr>
              <w:t>VLAN</w:t>
            </w:r>
            <w:r>
              <w:t xml:space="preserve">. 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6. </w:t>
            </w:r>
            <w:r w:rsidRPr="00975380">
              <w:t xml:space="preserve">Следующая характеристика для коммутатора </w:t>
            </w:r>
            <w:r>
              <w:t>доступа</w:t>
            </w:r>
            <w:r w:rsidRPr="00975380">
              <w:t xml:space="preserve"> может поддерживаться в текущей версии ПО производителя: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Наличие сервер </w:t>
            </w:r>
            <w:r>
              <w:rPr>
                <w:lang w:val="en-US"/>
              </w:rPr>
              <w:t>FTP</w:t>
            </w:r>
            <w:r>
              <w:t xml:space="preserve">. Допустимо ли будет предложить коммутатор, для которого наличие данной характеристики не выполняется для определенных версий </w:t>
            </w:r>
            <w:proofErr w:type="gramStart"/>
            <w:r>
              <w:t>ПО</w:t>
            </w:r>
            <w:proofErr w:type="gramEnd"/>
            <w:r>
              <w:t>?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lastRenderedPageBreak/>
              <w:t>7. Следующая</w:t>
            </w:r>
            <w:r w:rsidR="001F3624">
              <w:t xml:space="preserve"> характеристика</w:t>
            </w:r>
            <w:r>
              <w:t xml:space="preserve"> для точки доступа будет изменяться в соответствии с правилами радиочастотного регулирования в Вашей стране: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 xml:space="preserve">Рабочие каналы: </w:t>
            </w:r>
            <w:r w:rsidRPr="00975380">
              <w:t>802.11</w:t>
            </w:r>
            <w:r>
              <w:rPr>
                <w:lang w:val="en-US"/>
              </w:rPr>
              <w:t>b</w:t>
            </w:r>
            <w:r>
              <w:t>/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n</w:t>
            </w:r>
            <w:r>
              <w:t>: 1-13 (2412-2472 МГц)</w:t>
            </w:r>
            <w:r w:rsidR="001F3624">
              <w:t>.</w:t>
            </w:r>
            <w:r>
              <w:t>802.11</w:t>
            </w:r>
            <w:r>
              <w:rPr>
                <w:lang w:val="en-US"/>
              </w:rPr>
              <w:t>a</w:t>
            </w:r>
            <w:r>
              <w:t>/</w:t>
            </w:r>
            <w:r>
              <w:rPr>
                <w:lang w:val="en-US"/>
              </w:rPr>
              <w:t>n</w:t>
            </w:r>
            <w:r>
              <w:t>/</w:t>
            </w:r>
            <w:r>
              <w:rPr>
                <w:lang w:val="en-US"/>
              </w:rPr>
              <w:t>ac</w:t>
            </w:r>
            <w:r w:rsidRPr="00975380">
              <w:t xml:space="preserve">: 36-64 (5180-5320 </w:t>
            </w:r>
            <w:r w:rsidR="001F3624">
              <w:t>МГц).100-144 (5500-5720 МГц).</w:t>
            </w:r>
            <w:bookmarkStart w:id="0" w:name="_GoBack"/>
            <w:bookmarkEnd w:id="0"/>
            <w:r>
              <w:t>149-165 (5745-5825 МГц)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Допустимо ли будет предложить точку доступа, для которой данная характеристика будет зависеть от правил регулирования радиочастот страны?</w:t>
            </w:r>
          </w:p>
          <w:p w:rsidR="00975380" w:rsidRDefault="001F3624" w:rsidP="00975380">
            <w:pPr>
              <w:pStyle w:val="a5"/>
              <w:spacing w:line="240" w:lineRule="auto"/>
              <w:ind w:left="0" w:firstLine="0"/>
            </w:pPr>
            <w:r>
              <w:t>8</w:t>
            </w:r>
            <w:r w:rsidR="00975380">
              <w:t>. Блок питания для коммутатора агрегации предлагается к поставке в количестве 16 штук.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При этом ниже в характеристиках</w:t>
            </w:r>
          </w:p>
          <w:p w:rsidR="00975380" w:rsidRDefault="00975380" w:rsidP="00975380">
            <w:pPr>
              <w:pStyle w:val="a5"/>
              <w:spacing w:line="240" w:lineRule="auto"/>
              <w:ind w:left="0" w:firstLine="0"/>
            </w:pPr>
            <w:r>
              <w:t>В составе наличие двух блоков питания обязательно</w:t>
            </w:r>
          </w:p>
          <w:p w:rsidR="001F3624" w:rsidRDefault="001F3624" w:rsidP="00975380">
            <w:pPr>
              <w:pStyle w:val="a5"/>
              <w:spacing w:line="240" w:lineRule="auto"/>
              <w:ind w:left="0" w:firstLine="0"/>
            </w:pPr>
            <w:r>
              <w:t>Понимать ли это следующим образом:</w:t>
            </w:r>
          </w:p>
          <w:p w:rsidR="001F3624" w:rsidRPr="00975380" w:rsidRDefault="001F3624" w:rsidP="00975380">
            <w:pPr>
              <w:pStyle w:val="a5"/>
              <w:spacing w:line="240" w:lineRule="auto"/>
              <w:ind w:left="0" w:firstLine="0"/>
            </w:pPr>
            <w:r>
              <w:t xml:space="preserve">К поставке предлагается 16 шт. БП к коммутаторам агрегации </w:t>
            </w:r>
            <w:proofErr w:type="gramStart"/>
            <w:r>
              <w:t>м</w:t>
            </w:r>
            <w:proofErr w:type="gramEnd"/>
            <w:r>
              <w:t xml:space="preserve"> возможностью установки данных БП по 2 шт. в каждый коммутатор агрегации. </w:t>
            </w:r>
            <w:proofErr w:type="gramStart"/>
            <w:r>
              <w:t>Верно</w:t>
            </w:r>
            <w:proofErr w:type="gramEnd"/>
            <w:r>
              <w:t xml:space="preserve"> ли понимаем данный пункт Технических характеристик товара?</w:t>
            </w:r>
          </w:p>
          <w:p w:rsidR="00975380" w:rsidRPr="00975380" w:rsidRDefault="00975380" w:rsidP="00975380">
            <w:pPr>
              <w:pStyle w:val="a5"/>
              <w:spacing w:line="240" w:lineRule="auto"/>
              <w:ind w:left="0" w:firstLine="0"/>
            </w:pPr>
          </w:p>
          <w:p w:rsidR="00975380" w:rsidRPr="00975380" w:rsidRDefault="00975380" w:rsidP="00975380">
            <w:pPr>
              <w:pStyle w:val="a5"/>
              <w:spacing w:line="240" w:lineRule="auto"/>
              <w:ind w:left="0" w:firstLine="0"/>
            </w:pP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Default="001F3624" w:rsidP="001F3624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Допустимо.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</w:t>
            </w:r>
            <w:r w:rsidRPr="001F3624">
              <w:rPr>
                <w:rFonts w:eastAsiaTheme="minorHAnsi"/>
                <w:lang w:eastAsia="en-US"/>
              </w:rPr>
              <w:t>Допустимо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F3624" w:rsidRPr="001F3624" w:rsidRDefault="001F3624" w:rsidP="001F3624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 Да, правильно.</w:t>
            </w: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3624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5380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905F-AB10-490B-9199-783F4C4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11</cp:revision>
  <cp:lastPrinted>2019-04-18T01:57:00Z</cp:lastPrinted>
  <dcterms:created xsi:type="dcterms:W3CDTF">2019-03-07T00:17:00Z</dcterms:created>
  <dcterms:modified xsi:type="dcterms:W3CDTF">2019-04-18T01:57:00Z</dcterms:modified>
</cp:coreProperties>
</file>