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DA08F7">
        <w:t>07</w:t>
      </w:r>
      <w:r>
        <w:t xml:space="preserve">» </w:t>
      </w:r>
      <w:r w:rsidR="00DA08F7">
        <w:t>марта</w:t>
      </w:r>
      <w:r w:rsidR="00243645">
        <w:t xml:space="preserve"> </w:t>
      </w:r>
      <w:r w:rsidRPr="00E9306C">
        <w:t>201</w:t>
      </w:r>
      <w:r w:rsidR="00DA08F7">
        <w:t>8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Default="00DA08F7" w:rsidP="00B57B6B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>Уточнение информации совместимости по пунктам 31-58</w:t>
            </w:r>
            <w:r w:rsidR="000F678A">
              <w:t xml:space="preserve"> технического задания.</w:t>
            </w:r>
          </w:p>
          <w:p w:rsidR="000F678A" w:rsidRDefault="000F678A" w:rsidP="000F678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>Возможна ли замена п. 54 и п. 55 на монолитную державку</w:t>
            </w:r>
            <w:r w:rsidR="00F04F7B">
              <w:t>.</w:t>
            </w:r>
          </w:p>
          <w:p w:rsidR="000F678A" w:rsidRPr="00F7656F" w:rsidRDefault="000F678A" w:rsidP="000F678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>Возможна ли замена п. 54 и п. 56 на монолитную державку</w:t>
            </w:r>
            <w:r w:rsidR="00F04F7B">
              <w:t>.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A4" w:rsidRDefault="000F678A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техническом задании, в части совместимости в пунктах 31-58 допущена ошибка. В извещение будут внесены изменения.</w:t>
            </w:r>
          </w:p>
          <w:p w:rsidR="000F678A" w:rsidRDefault="00F04F7B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П.54 и п. 55 не подлеж</w:t>
            </w:r>
            <w:r w:rsidR="007756B6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 замене на монолитную державку.</w:t>
            </w:r>
          </w:p>
          <w:p w:rsidR="00F04F7B" w:rsidRPr="00E216EB" w:rsidRDefault="00F04F7B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 54 и п. 56 не подлеж</w:t>
            </w:r>
            <w:r w:rsidR="007756B6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 замене на монолитную державку.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211C-9B62-4C77-9CD9-4619841F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8</cp:revision>
  <cp:lastPrinted>2019-03-07T01:50:00Z</cp:lastPrinted>
  <dcterms:created xsi:type="dcterms:W3CDTF">2019-03-07T00:17:00Z</dcterms:created>
  <dcterms:modified xsi:type="dcterms:W3CDTF">2019-03-07T01:51:00Z</dcterms:modified>
</cp:coreProperties>
</file>