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D4043B">
        <w:rPr>
          <w:rFonts w:eastAsia="Calibri"/>
          <w:lang w:eastAsia="en-US"/>
        </w:rPr>
        <w:t>30</w:t>
      </w:r>
      <w:r w:rsidRPr="00C52A7D">
        <w:rPr>
          <w:rFonts w:eastAsia="Calibri"/>
          <w:lang w:eastAsia="en-US"/>
        </w:rPr>
        <w:t xml:space="preserve">» </w:t>
      </w:r>
      <w:r w:rsidRPr="00C52A7D">
        <w:rPr>
          <w:rFonts w:eastAsia="Calibri"/>
          <w:u w:val="single"/>
          <w:lang w:eastAsia="en-US"/>
        </w:rPr>
        <w:t xml:space="preserve">  </w:t>
      </w:r>
      <w:r w:rsidR="00D4043B">
        <w:rPr>
          <w:rFonts w:eastAsia="Calibri"/>
          <w:u w:val="single"/>
          <w:lang w:eastAsia="en-US"/>
        </w:rPr>
        <w:t>января</w:t>
      </w:r>
      <w:r w:rsidR="00EA0DAF">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sidR="00E37FF9">
        <w:rPr>
          <w:spacing w:val="-7"/>
          <w:sz w:val="32"/>
          <w:szCs w:val="32"/>
        </w:rPr>
        <w:t xml:space="preserve">на </w:t>
      </w:r>
      <w:r w:rsidR="00985866" w:rsidRPr="00985866">
        <w:rPr>
          <w:sz w:val="32"/>
          <w:szCs w:val="32"/>
        </w:rPr>
        <w:t xml:space="preserve">закупку </w:t>
      </w:r>
      <w:r w:rsidR="00EA0DAF" w:rsidRPr="00EA0DAF">
        <w:rPr>
          <w:sz w:val="32"/>
          <w:szCs w:val="32"/>
        </w:rPr>
        <w:t xml:space="preserve">самоходного сопровождаемого </w:t>
      </w:r>
      <w:proofErr w:type="spellStart"/>
      <w:r w:rsidR="00EA0DAF" w:rsidRPr="00EA0DAF">
        <w:rPr>
          <w:sz w:val="32"/>
          <w:szCs w:val="32"/>
        </w:rPr>
        <w:t>электроштабелера</w:t>
      </w:r>
      <w:proofErr w:type="spellEnd"/>
      <w:r w:rsidR="00EA0DAF" w:rsidRPr="00EA0DAF">
        <w:rPr>
          <w:sz w:val="32"/>
          <w:szCs w:val="32"/>
        </w:rPr>
        <w:t xml:space="preserve"> в количестве 1 шт</w:t>
      </w:r>
      <w:r w:rsidR="00985866" w:rsidRPr="00985866">
        <w:rPr>
          <w:b/>
          <w:sz w:val="32"/>
          <w:szCs w:val="32"/>
        </w:rPr>
        <w:t>.</w:t>
      </w:r>
      <w:r w:rsidR="00985866" w:rsidRPr="00985866">
        <w:rPr>
          <w:b/>
          <w:sz w:val="28"/>
          <w:szCs w:val="28"/>
        </w:rPr>
        <w:t xml:space="preserve"> </w:t>
      </w:r>
      <w:r w:rsidRPr="00985866">
        <w:rPr>
          <w:spacing w:val="-7"/>
          <w:sz w:val="28"/>
          <w:szCs w:val="28"/>
        </w:rPr>
        <w:t xml:space="preserve">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xml:space="preserve">№ </w:t>
            </w:r>
            <w:proofErr w:type="spellStart"/>
            <w:proofErr w:type="gramStart"/>
            <w:r w:rsidRPr="009F4D02">
              <w:rPr>
                <w:b/>
                <w:bCs/>
                <w:sz w:val="23"/>
                <w:szCs w:val="23"/>
              </w:rPr>
              <w:t>п</w:t>
            </w:r>
            <w:proofErr w:type="spellEnd"/>
            <w:proofErr w:type="gramEnd"/>
            <w:r w:rsidRPr="009F4D02">
              <w:rPr>
                <w:b/>
                <w:bCs/>
                <w:sz w:val="23"/>
                <w:szCs w:val="23"/>
              </w:rPr>
              <w:t>/</w:t>
            </w:r>
            <w:proofErr w:type="spellStart"/>
            <w:r w:rsidRPr="009F4D02">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xml:space="preserve">- адрес: 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proofErr w:type="spellStart"/>
              <w:r w:rsidR="009F4D02" w:rsidRPr="009F4D02">
                <w:rPr>
                  <w:rStyle w:val="ad"/>
                  <w:sz w:val="23"/>
                  <w:szCs w:val="23"/>
                  <w:lang w:val="en-US"/>
                </w:rPr>
                <w:t>komintern</w:t>
              </w:r>
              <w:proofErr w:type="spellEnd"/>
              <w:r w:rsidR="009F4D02" w:rsidRPr="009F4D02">
                <w:rPr>
                  <w:rStyle w:val="ad"/>
                  <w:sz w:val="23"/>
                  <w:szCs w:val="23"/>
                </w:rPr>
                <w:t>.</w:t>
              </w:r>
              <w:proofErr w:type="spellStart"/>
              <w:r w:rsidR="009F4D02" w:rsidRPr="009F4D02">
                <w:rPr>
                  <w:rStyle w:val="ad"/>
                  <w:sz w:val="23"/>
                  <w:szCs w:val="23"/>
                  <w:lang w:val="en-US"/>
                </w:rPr>
                <w:t>ru</w:t>
              </w:r>
              <w:proofErr w:type="spellEnd"/>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E37FF9" w:rsidP="00985866">
            <w:pPr>
              <w:keepNext/>
              <w:keepLines/>
              <w:suppressLineNumbers/>
              <w:rPr>
                <w:sz w:val="23"/>
                <w:szCs w:val="23"/>
              </w:rPr>
            </w:pPr>
            <w:r w:rsidRPr="009F4D02">
              <w:rPr>
                <w:sz w:val="23"/>
                <w:szCs w:val="23"/>
              </w:rPr>
              <w:t>Жуков Сергей Николаевич</w:t>
            </w:r>
          </w:p>
          <w:p w:rsidR="00985866" w:rsidRPr="009F4D02" w:rsidRDefault="00985866" w:rsidP="00985866">
            <w:pPr>
              <w:keepNext/>
              <w:keepLines/>
              <w:suppressLineNumbers/>
              <w:rPr>
                <w:sz w:val="23"/>
                <w:szCs w:val="23"/>
              </w:rPr>
            </w:pPr>
            <w:r w:rsidRPr="009F4D02">
              <w:rPr>
                <w:sz w:val="23"/>
                <w:szCs w:val="23"/>
              </w:rPr>
              <w:t xml:space="preserve">тел.: (383) </w:t>
            </w:r>
            <w:r w:rsidR="00E37FF9" w:rsidRPr="009F4D02">
              <w:rPr>
                <w:sz w:val="23"/>
                <w:szCs w:val="23"/>
              </w:rPr>
              <w:t>278-97-22</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EA0DA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EA0DAF">
              <w:t xml:space="preserve">Закупка </w:t>
            </w:r>
            <w:proofErr w:type="gramStart"/>
            <w:r w:rsidR="00EA0DAF">
              <w:t>самоходного</w:t>
            </w:r>
            <w:proofErr w:type="gramEnd"/>
            <w:r w:rsidR="00EA0DAF">
              <w:t xml:space="preserve"> сопровождаемого </w:t>
            </w:r>
            <w:proofErr w:type="spellStart"/>
            <w:r w:rsidR="00EA0DAF">
              <w:t>электроштабелера</w:t>
            </w:r>
            <w:proofErr w:type="spellEnd"/>
            <w:r w:rsidR="00EA0DAF">
              <w:t xml:space="preserve"> в количестве 1 шт</w:t>
            </w:r>
            <w:r w:rsidR="00EA0DAF" w:rsidRPr="00EF420F">
              <w:t>.</w:t>
            </w:r>
            <w:r w:rsidR="00EA0DAF">
              <w:t xml:space="preserve">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 xml:space="preserve">г. Новосибирск, ул. </w:t>
            </w:r>
            <w:proofErr w:type="gramStart"/>
            <w:r w:rsidR="003775D3" w:rsidRPr="009F4D02">
              <w:rPr>
                <w:sz w:val="23"/>
                <w:szCs w:val="23"/>
              </w:rPr>
              <w:t>Планетная</w:t>
            </w:r>
            <w:proofErr w:type="gramEnd"/>
            <w:r w:rsidR="003775D3" w:rsidRPr="009F4D02">
              <w:rPr>
                <w:sz w:val="23"/>
                <w:szCs w:val="23"/>
              </w:rPr>
              <w:t>,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EA0DAF" w:rsidRDefault="006C3637" w:rsidP="00EA0DAF">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EA0DAF">
              <w:t>до 31 мая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263EE8">
            <w:pPr>
              <w:jc w:val="both"/>
              <w:rPr>
                <w:sz w:val="23"/>
                <w:szCs w:val="23"/>
              </w:rPr>
            </w:pPr>
            <w:r w:rsidRPr="009F4D02">
              <w:rPr>
                <w:b/>
                <w:bCs/>
                <w:sz w:val="23"/>
                <w:szCs w:val="23"/>
              </w:rPr>
              <w:t xml:space="preserve">Форма, сроки и порядок оплаты товара (работы, услуги):  </w:t>
            </w:r>
            <w:r w:rsidR="00EA0DAF" w:rsidRPr="00205C9B">
              <w:t xml:space="preserve">Безналичный расчет, </w:t>
            </w:r>
            <w:r w:rsidR="00EA0DAF">
              <w:t>2</w:t>
            </w:r>
            <w:r w:rsidR="00EA0DAF" w:rsidRPr="00205C9B">
              <w:t>0  % пред</w:t>
            </w:r>
            <w:r w:rsidR="00EA0DAF" w:rsidRPr="00205C9B">
              <w:rPr>
                <w:bCs/>
              </w:rPr>
              <w:t xml:space="preserve">оплата в течение 5 (пяти) дней с момента подписания  Договора, окончательный расчет </w:t>
            </w:r>
            <w:r w:rsidR="00EA0DAF">
              <w:rPr>
                <w:bCs/>
              </w:rPr>
              <w:t>8</w:t>
            </w:r>
            <w:r w:rsidR="00EA0DAF" w:rsidRPr="00205C9B">
              <w:rPr>
                <w:bCs/>
              </w:rPr>
              <w:t xml:space="preserve">0 % в течение 5 (пяти) рабочих дней после подписания </w:t>
            </w:r>
            <w:r w:rsidR="00EA0DAF" w:rsidRPr="00205C9B">
              <w:t xml:space="preserve">Акта приемки </w:t>
            </w:r>
            <w:r w:rsidR="00EA0DAF">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C20EE" w:rsidRPr="009F4D02" w:rsidRDefault="00985866"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p w:rsidR="00E37FF9" w:rsidRPr="009F4D02" w:rsidRDefault="00E37FF9"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2. Срок выпуска не ранее 2013 г.</w:t>
            </w:r>
          </w:p>
          <w:p w:rsidR="00E37FF9" w:rsidRPr="009F4D02" w:rsidRDefault="00E37FF9"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3. Гарантийный срок не менее 12 месяцев.</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F4D02"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w:t>
            </w:r>
            <w:proofErr w:type="gramStart"/>
            <w:r w:rsidR="003775D3" w:rsidRPr="009F4D02">
              <w:rPr>
                <w:sz w:val="23"/>
                <w:szCs w:val="23"/>
              </w:rPr>
              <w:t>дств в к</w:t>
            </w:r>
            <w:proofErr w:type="gramEnd"/>
            <w:r w:rsidR="003775D3" w:rsidRPr="009F4D02">
              <w:rPr>
                <w:sz w:val="23"/>
                <w:szCs w:val="23"/>
              </w:rPr>
              <w:t>ачестве обеспечения заявки на участие в аукционе в электронной форме (копия платежного поручения);</w:t>
            </w:r>
          </w:p>
          <w:p w:rsidR="003775D3" w:rsidRPr="009F4D02" w:rsidRDefault="00985866" w:rsidP="006C20EE">
            <w:pPr>
              <w:autoSpaceDE w:val="0"/>
              <w:autoSpaceDN w:val="0"/>
              <w:adjustRightInd w:val="0"/>
              <w:ind w:firstLine="567"/>
              <w:rPr>
                <w:rFonts w:eastAsiaTheme="minorHAnsi"/>
                <w:sz w:val="23"/>
                <w:szCs w:val="23"/>
                <w:lang w:eastAsia="en-US"/>
              </w:rPr>
            </w:pPr>
            <w:r w:rsidRPr="009F4D02">
              <w:rPr>
                <w:sz w:val="23"/>
                <w:szCs w:val="23"/>
              </w:rPr>
              <w:t>9</w:t>
            </w:r>
            <w:r w:rsidR="003775D3" w:rsidRPr="009F4D02">
              <w:rPr>
                <w:sz w:val="23"/>
                <w:szCs w:val="23"/>
              </w:rPr>
              <w:t xml:space="preserve">) </w:t>
            </w:r>
            <w:r w:rsidR="003775D3"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9F4D02">
              <w:rPr>
                <w:rFonts w:eastAsiaTheme="minorHAnsi"/>
                <w:sz w:val="23"/>
                <w:szCs w:val="23"/>
                <w:lang w:eastAsia="en-US"/>
              </w:rPr>
              <w:t>о</w:t>
            </w:r>
            <w:proofErr w:type="gramEnd"/>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F4D02">
              <w:rPr>
                <w:rFonts w:eastAsiaTheme="minorHAnsi"/>
                <w:sz w:val="23"/>
                <w:szCs w:val="23"/>
                <w:lang w:eastAsia="en-US"/>
              </w:rPr>
              <w:t xml:space="preserve">удостоверяющих личность (для физических лиц), </w:t>
            </w:r>
            <w:proofErr w:type="gramEnd"/>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985866" w:rsidRPr="009F4D02">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985866" w:rsidRPr="009F4D02">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proofErr w:type="gramStart"/>
            <w:r w:rsidRPr="009F4D02">
              <w:rPr>
                <w:rFonts w:eastAsiaTheme="minorHAnsi"/>
                <w:sz w:val="23"/>
                <w:szCs w:val="23"/>
                <w:lang w:eastAsia="en-US"/>
              </w:rPr>
              <w:t>1</w:t>
            </w:r>
            <w:r w:rsidR="00985866" w:rsidRPr="009F4D02">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F4D02">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9F4D02" w:rsidRDefault="003775D3" w:rsidP="006C20EE">
            <w:pPr>
              <w:ind w:firstLine="567"/>
              <w:rPr>
                <w:sz w:val="23"/>
                <w:szCs w:val="23"/>
              </w:rPr>
            </w:pPr>
            <w:r w:rsidRPr="009F4D02">
              <w:rPr>
                <w:sz w:val="23"/>
                <w:szCs w:val="23"/>
              </w:rPr>
              <w:t>1</w:t>
            </w:r>
            <w:r w:rsidR="00985866" w:rsidRPr="009F4D02">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9F4D02" w:rsidRPr="009F4D02" w:rsidRDefault="009F4D02" w:rsidP="009F4D02">
            <w:pPr>
              <w:keepNext/>
              <w:rPr>
                <w:sz w:val="23"/>
                <w:szCs w:val="23"/>
              </w:rPr>
            </w:pPr>
            <w:r w:rsidRPr="009F4D02">
              <w:rPr>
                <w:sz w:val="23"/>
                <w:szCs w:val="23"/>
              </w:rPr>
              <w:t xml:space="preserve">1. </w:t>
            </w:r>
            <w:r w:rsidR="004B4E25" w:rsidRPr="009F4D02">
              <w:rPr>
                <w:sz w:val="23"/>
                <w:szCs w:val="23"/>
              </w:rPr>
              <w:t xml:space="preserve">Наличие службы сервиса в </w:t>
            </w:r>
            <w:proofErr w:type="gramStart"/>
            <w:r w:rsidR="004B4E25" w:rsidRPr="009F4D02">
              <w:rPr>
                <w:sz w:val="23"/>
                <w:szCs w:val="23"/>
              </w:rPr>
              <w:t>г</w:t>
            </w:r>
            <w:proofErr w:type="gramEnd"/>
            <w:r w:rsidR="004B4E25" w:rsidRPr="009F4D02">
              <w:rPr>
                <w:sz w:val="23"/>
                <w:szCs w:val="23"/>
              </w:rPr>
              <w:t>. Новосибирске</w:t>
            </w:r>
            <w:r w:rsidR="00DA597A">
              <w:rPr>
                <w:sz w:val="23"/>
                <w:szCs w:val="23"/>
              </w:rPr>
              <w:t xml:space="preserve"> (подтверждено документально)</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EA0DAF" w:rsidRDefault="003775D3" w:rsidP="00EA0DAF">
            <w:pPr>
              <w:pStyle w:val="a1"/>
              <w:spacing w:after="0"/>
            </w:pPr>
            <w:r w:rsidRPr="009F4D02">
              <w:rPr>
                <w:b/>
                <w:bCs/>
                <w:sz w:val="23"/>
                <w:szCs w:val="23"/>
              </w:rPr>
              <w:t>Начальная (максимальная) цена договора</w:t>
            </w:r>
            <w:r w:rsidR="00EA0DAF" w:rsidRPr="006E29E9">
              <w:rPr>
                <w:b/>
              </w:rPr>
              <w:t>:</w:t>
            </w:r>
            <w:r w:rsidR="00EA0DAF" w:rsidRPr="006E29E9">
              <w:t xml:space="preserve"> </w:t>
            </w:r>
            <w:r w:rsidR="00EA0DAF">
              <w:t xml:space="preserve">637 640 </w:t>
            </w:r>
            <w:r w:rsidR="00EA0DAF" w:rsidRPr="00627692">
              <w:t>(</w:t>
            </w:r>
            <w:r w:rsidR="00EA0DAF">
              <w:t>Шестьсот тридцать семь тысяч шестьсот сорок) рублей 00</w:t>
            </w:r>
            <w:r w:rsidR="00EA0DAF" w:rsidRPr="00627692">
              <w:t xml:space="preserve"> коп</w:t>
            </w:r>
            <w:proofErr w:type="gramStart"/>
            <w:r w:rsidR="00EA0DAF" w:rsidRPr="00627692">
              <w:t xml:space="preserve">., </w:t>
            </w:r>
            <w:proofErr w:type="gramEnd"/>
            <w:r w:rsidR="00EA0DAF" w:rsidRPr="00627692">
              <w:t>в том числе НДС.</w:t>
            </w:r>
          </w:p>
          <w:p w:rsidR="003775D3" w:rsidRPr="00EA0DAF" w:rsidRDefault="00EA0DAF" w:rsidP="004B4E25">
            <w:pPr>
              <w:pStyle w:val="a1"/>
              <w:spacing w:after="0"/>
            </w:pPr>
            <w:r w:rsidRPr="00627692">
              <w:rPr>
                <w:lang w:eastAsia="en-US"/>
              </w:rPr>
              <w:t xml:space="preserve">Начальная (максимальная) цена включает в себя: </w:t>
            </w:r>
            <w:r>
              <w:t>расходы на страхование, доставку,  НДС,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46191D">
            <w:pPr>
              <w:autoSpaceDE w:val="0"/>
              <w:jc w:val="both"/>
              <w:rPr>
                <w:b/>
                <w:sz w:val="23"/>
                <w:szCs w:val="23"/>
              </w:rPr>
            </w:pPr>
            <w:r w:rsidRPr="009F4D02">
              <w:rPr>
                <w:b/>
                <w:sz w:val="23"/>
                <w:szCs w:val="23"/>
              </w:rPr>
              <w:t xml:space="preserve">Размер обеспечения заявки на участие в аукционе в электронной форме составляет </w:t>
            </w:r>
            <w:r w:rsidR="00EA0DAF">
              <w:t>63 764,00</w:t>
            </w:r>
            <w:r w:rsidR="00EA0DAF" w:rsidRPr="004B0DEB">
              <w:t xml:space="preserve">  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3775D3" w:rsidRPr="009F4D02" w:rsidRDefault="003775D3" w:rsidP="003775D3">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proofErr w:type="spellStart"/>
            <w:proofErr w:type="gramStart"/>
            <w:r w:rsidRPr="009F4D02">
              <w:rPr>
                <w:sz w:val="23"/>
                <w:szCs w:val="23"/>
              </w:rPr>
              <w:t>р</w:t>
            </w:r>
            <w:proofErr w:type="spellEnd"/>
            <w:proofErr w:type="gramEnd"/>
            <w:r w:rsidRPr="009F4D02">
              <w:rPr>
                <w:sz w:val="23"/>
                <w:szCs w:val="23"/>
              </w:rPr>
              <w:t>/с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w:t>
            </w:r>
            <w:proofErr w:type="spellStart"/>
            <w:r w:rsidRPr="009F4D02">
              <w:rPr>
                <w:color w:val="auto"/>
                <w:sz w:val="23"/>
                <w:szCs w:val="23"/>
              </w:rPr>
              <w:t>c</w:t>
            </w:r>
            <w:proofErr w:type="spellEnd"/>
            <w:r w:rsidRPr="009F4D02">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D4043B">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D4043B">
              <w:rPr>
                <w:sz w:val="23"/>
                <w:szCs w:val="23"/>
              </w:rPr>
              <w:t>20</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D4043B">
              <w:rPr>
                <w:sz w:val="23"/>
                <w:szCs w:val="23"/>
                <w:u w:val="single"/>
              </w:rPr>
              <w:t>февраля</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DB6294">
            <w:pPr>
              <w:keepNext/>
              <w:keepLines/>
              <w:suppressLineNumbers/>
              <w:rPr>
                <w:b/>
                <w:bCs/>
                <w:sz w:val="23"/>
                <w:szCs w:val="23"/>
              </w:rPr>
            </w:pPr>
            <w:r w:rsidRPr="009F4D02">
              <w:rPr>
                <w:bCs/>
                <w:sz w:val="23"/>
                <w:szCs w:val="23"/>
              </w:rPr>
              <w:t>«</w:t>
            </w:r>
            <w:r w:rsidR="00D4043B">
              <w:rPr>
                <w:bCs/>
                <w:sz w:val="23"/>
                <w:szCs w:val="23"/>
              </w:rPr>
              <w:t>2</w:t>
            </w:r>
            <w:r w:rsidR="00DB6294">
              <w:rPr>
                <w:bCs/>
                <w:sz w:val="23"/>
                <w:szCs w:val="23"/>
              </w:rPr>
              <w:t>5</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февраля </w:t>
            </w:r>
            <w:r w:rsidR="00EA0DAF">
              <w:rPr>
                <w:bCs/>
                <w:sz w:val="23"/>
                <w:szCs w:val="23"/>
                <w:u w:val="single"/>
              </w:rPr>
              <w:t xml:space="preserve"> </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DB6294">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D4043B">
              <w:rPr>
                <w:sz w:val="23"/>
                <w:szCs w:val="23"/>
              </w:rPr>
              <w:t>2</w:t>
            </w:r>
            <w:r w:rsidR="00DB6294">
              <w:rPr>
                <w:sz w:val="23"/>
                <w:szCs w:val="23"/>
              </w:rPr>
              <w:t>5</w:t>
            </w:r>
            <w:r w:rsidRPr="009F4D02">
              <w:rPr>
                <w:sz w:val="23"/>
                <w:szCs w:val="23"/>
              </w:rPr>
              <w:t xml:space="preserve">» </w:t>
            </w:r>
            <w:r w:rsidR="0046191D" w:rsidRPr="009F4D02">
              <w:rPr>
                <w:sz w:val="23"/>
                <w:szCs w:val="23"/>
                <w:u w:val="single"/>
              </w:rPr>
              <w:t xml:space="preserve">   </w:t>
            </w:r>
            <w:r w:rsidR="00D4043B">
              <w:rPr>
                <w:sz w:val="23"/>
                <w:szCs w:val="23"/>
                <w:u w:val="single"/>
              </w:rPr>
              <w:t>февраля</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t xml:space="preserve">самоходный сопровождаемый </w:t>
      </w:r>
      <w:proofErr w:type="spellStart"/>
      <w:r>
        <w:t>электроштабелер</w:t>
      </w:r>
      <w:proofErr w:type="spellEnd"/>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20 </w:t>
      </w:r>
      <w:r w:rsidRPr="00FE70AE">
        <w:rPr>
          <w:sz w:val="23"/>
          <w:szCs w:val="23"/>
        </w:rPr>
        <w:t xml:space="preserve">% </w:t>
      </w:r>
      <w:r w:rsidRPr="00FE70AE">
        <w:rPr>
          <w:bCs/>
          <w:sz w:val="23"/>
          <w:szCs w:val="23"/>
        </w:rPr>
        <w:t xml:space="preserve">предоплата в течение </w:t>
      </w:r>
      <w:r>
        <w:rPr>
          <w:bCs/>
          <w:sz w:val="23"/>
          <w:szCs w:val="23"/>
        </w:rPr>
        <w:t>5 (пяти</w:t>
      </w:r>
      <w:r w:rsidRPr="00FE70AE">
        <w:rPr>
          <w:bCs/>
          <w:sz w:val="23"/>
          <w:szCs w:val="23"/>
        </w:rPr>
        <w:t xml:space="preserve">) рабочих дней с момента заключения договора, окончательный расчет </w:t>
      </w:r>
      <w:r>
        <w:rPr>
          <w:bCs/>
          <w:sz w:val="23"/>
          <w:szCs w:val="23"/>
        </w:rPr>
        <w:t>8</w:t>
      </w:r>
      <w:r w:rsidRPr="00FE70AE">
        <w:rPr>
          <w:bCs/>
          <w:sz w:val="23"/>
          <w:szCs w:val="23"/>
        </w:rPr>
        <w:t xml:space="preserve">0 % в течение </w:t>
      </w:r>
      <w:r>
        <w:rPr>
          <w:bCs/>
          <w:sz w:val="23"/>
          <w:szCs w:val="23"/>
        </w:rPr>
        <w:t>5</w:t>
      </w:r>
      <w:r w:rsidRPr="00FE70AE">
        <w:rPr>
          <w:bCs/>
          <w:sz w:val="23"/>
          <w:szCs w:val="23"/>
        </w:rPr>
        <w:t xml:space="preserve"> (</w:t>
      </w:r>
      <w:r>
        <w:rPr>
          <w:bCs/>
          <w:sz w:val="23"/>
          <w:szCs w:val="23"/>
        </w:rPr>
        <w:t>пяти</w:t>
      </w:r>
      <w:r w:rsidRPr="00FE70AE">
        <w:rPr>
          <w:bCs/>
          <w:sz w:val="23"/>
          <w:szCs w:val="23"/>
        </w:rPr>
        <w:t xml:space="preserve">) </w:t>
      </w:r>
      <w:r>
        <w:rPr>
          <w:bCs/>
          <w:sz w:val="23"/>
          <w:szCs w:val="23"/>
        </w:rPr>
        <w:t xml:space="preserve">рабочих дней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до 31 мая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985866" w:rsidRPr="00483CA4" w:rsidRDefault="00985866" w:rsidP="00985866">
      <w:pPr>
        <w:jc w:val="both"/>
      </w:pPr>
      <w:r w:rsidRPr="00FE70AE">
        <w:rPr>
          <w:sz w:val="23"/>
          <w:szCs w:val="23"/>
        </w:rPr>
        <w:t>11.1. Приложение № 1. Спецификация на поставку</w:t>
      </w:r>
      <w:r>
        <w:rPr>
          <w:sz w:val="23"/>
          <w:szCs w:val="23"/>
        </w:rPr>
        <w:t xml:space="preserve"> </w:t>
      </w:r>
      <w:proofErr w:type="gramStart"/>
      <w:r w:rsidR="00EA0DAF">
        <w:t>самоходного</w:t>
      </w:r>
      <w:proofErr w:type="gramEnd"/>
      <w:r w:rsidR="00EA0DAF">
        <w:t xml:space="preserve"> сопровождаемого </w:t>
      </w:r>
      <w:proofErr w:type="spellStart"/>
      <w:r w:rsidR="00EA0DAF">
        <w:t>электроштабелера</w:t>
      </w:r>
      <w:proofErr w:type="spellEnd"/>
      <w:r w:rsidR="00EA0DAF">
        <w:t xml:space="preserve"> </w:t>
      </w:r>
    </w:p>
    <w:p w:rsidR="00E6310D" w:rsidRDefault="00E6310D" w:rsidP="00985866">
      <w:pPr>
        <w:jc w:val="both"/>
        <w:rPr>
          <w:sz w:val="23"/>
          <w:szCs w:val="23"/>
        </w:rPr>
      </w:pPr>
    </w:p>
    <w:p w:rsidR="00985866" w:rsidRPr="00FE70AE" w:rsidRDefault="00985866" w:rsidP="00985866">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985866" w:rsidRPr="00EF68A8" w:rsidRDefault="00985866" w:rsidP="0098586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831DF3" w:rsidRDefault="00985866" w:rsidP="00985866">
      <w:pPr>
        <w:pStyle w:val="af8"/>
        <w:numPr>
          <w:ilvl w:val="0"/>
          <w:numId w:val="0"/>
        </w:numPr>
        <w:ind w:left="720"/>
        <w:jc w:val="right"/>
        <w:rPr>
          <w:iCs/>
          <w:color w:val="808080" w:themeColor="text1" w:themeTint="7F"/>
        </w:rPr>
      </w:pPr>
      <w:r w:rsidRPr="00831DF3">
        <w:lastRenderedPageBreak/>
        <w:t>Спецификация к Договору №                   от «    » __________ 20__ г.</w:t>
      </w:r>
    </w:p>
    <w:p w:rsidR="00985866" w:rsidRPr="00831DF3" w:rsidRDefault="00985866" w:rsidP="00985866">
      <w:pPr>
        <w:autoSpaceDE w:val="0"/>
        <w:autoSpaceDN w:val="0"/>
        <w:adjustRightInd w:val="0"/>
        <w:rPr>
          <w:b/>
        </w:rPr>
      </w:pPr>
      <w:r w:rsidRPr="00831DF3">
        <w:t xml:space="preserve">Поставщик: </w:t>
      </w:r>
    </w:p>
    <w:p w:rsidR="00985866" w:rsidRPr="00831DF3" w:rsidRDefault="00985866" w:rsidP="00985866">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p w:rsidR="00831DF3" w:rsidRPr="00831DF3" w:rsidRDefault="00831DF3" w:rsidP="00985866">
      <w:pPr>
        <w:autoSpaceDE w:val="0"/>
        <w:autoSpaceDN w:val="0"/>
        <w:adjustRightInd w:val="0"/>
      </w:pPr>
    </w:p>
    <w:tbl>
      <w:tblPr>
        <w:tblpPr w:leftFromText="180" w:rightFromText="180" w:vertAnchor="text" w:horzAnchor="margin" w:tblpX="-1236" w:tblpY="81"/>
        <w:tblW w:w="11826" w:type="dxa"/>
        <w:tblLayout w:type="fixed"/>
        <w:tblLook w:val="04A0"/>
      </w:tblPr>
      <w:tblGrid>
        <w:gridCol w:w="817"/>
        <w:gridCol w:w="3260"/>
        <w:gridCol w:w="1276"/>
        <w:gridCol w:w="1559"/>
        <w:gridCol w:w="1701"/>
        <w:gridCol w:w="2552"/>
        <w:gridCol w:w="661"/>
      </w:tblGrid>
      <w:tr w:rsidR="00831DF3" w:rsidRPr="00831DF3" w:rsidTr="00831DF3">
        <w:trPr>
          <w:gridAfter w:val="1"/>
          <w:wAfter w:w="661" w:type="dxa"/>
          <w:trHeight w:val="329"/>
        </w:trPr>
        <w:tc>
          <w:tcPr>
            <w:tcW w:w="817" w:type="dxa"/>
            <w:tcBorders>
              <w:top w:val="single" w:sz="4" w:space="0" w:color="auto"/>
              <w:left w:val="single" w:sz="4" w:space="0" w:color="auto"/>
              <w:bottom w:val="single" w:sz="4" w:space="0" w:color="auto"/>
              <w:right w:val="single" w:sz="4" w:space="0" w:color="auto"/>
            </w:tcBorders>
            <w:hideMark/>
          </w:tcPr>
          <w:p w:rsidR="00831DF3" w:rsidRPr="00831DF3" w:rsidRDefault="00831DF3" w:rsidP="007F16F3">
            <w:pPr>
              <w:rPr>
                <w:b/>
                <w:color w:val="000000"/>
              </w:rPr>
            </w:pPr>
            <w:r w:rsidRPr="00831DF3">
              <w:rPr>
                <w:b/>
                <w:color w:val="000000"/>
              </w:rPr>
              <w:t xml:space="preserve">№ </w:t>
            </w:r>
            <w:proofErr w:type="spellStart"/>
            <w:proofErr w:type="gramStart"/>
            <w:r w:rsidRPr="00831DF3">
              <w:rPr>
                <w:b/>
                <w:color w:val="000000"/>
              </w:rPr>
              <w:t>п</w:t>
            </w:r>
            <w:proofErr w:type="spellEnd"/>
            <w:proofErr w:type="gramEnd"/>
            <w:r w:rsidRPr="00831DF3">
              <w:rPr>
                <w:b/>
                <w:color w:val="000000"/>
              </w:rPr>
              <w:t>/</w:t>
            </w:r>
            <w:proofErr w:type="spellStart"/>
            <w:r w:rsidRPr="00831DF3">
              <w:rPr>
                <w:b/>
                <w:color w:val="000000"/>
              </w:rPr>
              <w:t>п</w:t>
            </w:r>
            <w:proofErr w:type="spellEnd"/>
          </w:p>
        </w:tc>
        <w:tc>
          <w:tcPr>
            <w:tcW w:w="3260"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Наименование товара</w:t>
            </w:r>
          </w:p>
        </w:tc>
        <w:tc>
          <w:tcPr>
            <w:tcW w:w="1276"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Кол-во</w:t>
            </w:r>
          </w:p>
        </w:tc>
        <w:tc>
          <w:tcPr>
            <w:tcW w:w="1559"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Цена в руб.</w:t>
            </w:r>
          </w:p>
        </w:tc>
        <w:tc>
          <w:tcPr>
            <w:tcW w:w="1701" w:type="dxa"/>
            <w:tcBorders>
              <w:top w:val="single" w:sz="4" w:space="0" w:color="auto"/>
              <w:left w:val="nil"/>
              <w:bottom w:val="single" w:sz="4" w:space="0" w:color="auto"/>
              <w:right w:val="single" w:sz="4" w:space="0" w:color="auto"/>
            </w:tcBorders>
            <w:hideMark/>
          </w:tcPr>
          <w:p w:rsidR="00831DF3" w:rsidRPr="00831DF3" w:rsidRDefault="00831DF3" w:rsidP="007F16F3">
            <w:pPr>
              <w:rPr>
                <w:b/>
                <w:color w:val="000000"/>
              </w:rPr>
            </w:pPr>
            <w:r w:rsidRPr="00831DF3">
              <w:rPr>
                <w:b/>
                <w:color w:val="000000"/>
              </w:rPr>
              <w:t>Сумма в руб.</w:t>
            </w:r>
          </w:p>
        </w:tc>
        <w:tc>
          <w:tcPr>
            <w:tcW w:w="2552" w:type="dxa"/>
            <w:tcBorders>
              <w:top w:val="single" w:sz="4" w:space="0" w:color="auto"/>
              <w:left w:val="nil"/>
              <w:bottom w:val="single" w:sz="4" w:space="0" w:color="auto"/>
              <w:right w:val="single" w:sz="4" w:space="0" w:color="auto"/>
            </w:tcBorders>
          </w:tcPr>
          <w:p w:rsidR="00831DF3" w:rsidRPr="00831DF3" w:rsidRDefault="00831DF3" w:rsidP="00EA0DAF">
            <w:pPr>
              <w:rPr>
                <w:b/>
                <w:color w:val="000000"/>
              </w:rPr>
            </w:pPr>
            <w:r w:rsidRPr="00831DF3">
              <w:rPr>
                <w:b/>
                <w:bCs/>
              </w:rPr>
              <w:t xml:space="preserve">Срок поставки </w:t>
            </w:r>
          </w:p>
        </w:tc>
      </w:tr>
      <w:tr w:rsidR="00831DF3" w:rsidRPr="00831DF3" w:rsidTr="00831DF3">
        <w:trPr>
          <w:gridAfter w:val="1"/>
          <w:wAfter w:w="661" w:type="dxa"/>
          <w:trHeight w:val="1225"/>
        </w:trPr>
        <w:tc>
          <w:tcPr>
            <w:tcW w:w="817" w:type="dxa"/>
            <w:tcBorders>
              <w:top w:val="nil"/>
              <w:left w:val="single" w:sz="4" w:space="0" w:color="auto"/>
              <w:bottom w:val="single" w:sz="4" w:space="0" w:color="auto"/>
              <w:right w:val="single" w:sz="4" w:space="0" w:color="auto"/>
            </w:tcBorders>
            <w:noWrap/>
            <w:hideMark/>
          </w:tcPr>
          <w:p w:rsidR="00831DF3" w:rsidRPr="00831DF3" w:rsidRDefault="00831DF3" w:rsidP="007F16F3">
            <w:r w:rsidRPr="00831DF3">
              <w:t>1</w:t>
            </w:r>
          </w:p>
        </w:tc>
        <w:tc>
          <w:tcPr>
            <w:tcW w:w="3260" w:type="dxa"/>
            <w:tcBorders>
              <w:top w:val="nil"/>
              <w:left w:val="nil"/>
              <w:bottom w:val="single" w:sz="4" w:space="0" w:color="auto"/>
              <w:right w:val="single" w:sz="4" w:space="0" w:color="auto"/>
            </w:tcBorders>
            <w:hideMark/>
          </w:tcPr>
          <w:p w:rsidR="00831DF3" w:rsidRPr="00831DF3" w:rsidRDefault="00831DF3" w:rsidP="007F16F3">
            <w:r w:rsidRPr="00831DF3">
              <w:t xml:space="preserve">Самоходный сопровождаемый </w:t>
            </w:r>
            <w:proofErr w:type="spellStart"/>
            <w:r w:rsidRPr="00831DF3">
              <w:t>электроштабелер</w:t>
            </w:r>
            <w:proofErr w:type="spellEnd"/>
            <w:r w:rsidRPr="00831DF3">
              <w:t xml:space="preserve"> </w:t>
            </w:r>
          </w:p>
        </w:tc>
        <w:tc>
          <w:tcPr>
            <w:tcW w:w="1276" w:type="dxa"/>
            <w:tcBorders>
              <w:top w:val="nil"/>
              <w:left w:val="nil"/>
              <w:bottom w:val="single" w:sz="4" w:space="0" w:color="auto"/>
              <w:right w:val="single" w:sz="4" w:space="0" w:color="auto"/>
            </w:tcBorders>
            <w:noWrap/>
            <w:hideMark/>
          </w:tcPr>
          <w:p w:rsidR="00831DF3" w:rsidRPr="00831DF3" w:rsidRDefault="00831DF3" w:rsidP="007F16F3">
            <w:pPr>
              <w:rPr>
                <w:color w:val="000000"/>
              </w:rPr>
            </w:pPr>
            <w:r w:rsidRPr="00831DF3">
              <w:rPr>
                <w:color w:val="000000"/>
              </w:rPr>
              <w:t>1 шт.</w:t>
            </w:r>
          </w:p>
        </w:tc>
        <w:tc>
          <w:tcPr>
            <w:tcW w:w="1559" w:type="dxa"/>
            <w:tcBorders>
              <w:top w:val="nil"/>
              <w:left w:val="nil"/>
              <w:bottom w:val="single" w:sz="4" w:space="0" w:color="auto"/>
              <w:right w:val="single" w:sz="4" w:space="0" w:color="auto"/>
            </w:tcBorders>
            <w:noWrap/>
            <w:hideMark/>
          </w:tcPr>
          <w:p w:rsidR="00831DF3" w:rsidRPr="00831DF3" w:rsidRDefault="00831DF3" w:rsidP="007F16F3">
            <w:pPr>
              <w:rPr>
                <w:color w:val="000000"/>
              </w:rPr>
            </w:pPr>
          </w:p>
        </w:tc>
        <w:tc>
          <w:tcPr>
            <w:tcW w:w="1701" w:type="dxa"/>
            <w:tcBorders>
              <w:top w:val="nil"/>
              <w:left w:val="nil"/>
              <w:bottom w:val="single" w:sz="4" w:space="0" w:color="auto"/>
              <w:right w:val="single" w:sz="4" w:space="0" w:color="auto"/>
            </w:tcBorders>
            <w:noWrap/>
            <w:hideMark/>
          </w:tcPr>
          <w:p w:rsidR="00831DF3" w:rsidRPr="00831DF3" w:rsidRDefault="00831DF3" w:rsidP="007F16F3">
            <w:pPr>
              <w:rPr>
                <w:color w:val="000000"/>
              </w:rPr>
            </w:pPr>
          </w:p>
        </w:tc>
        <w:tc>
          <w:tcPr>
            <w:tcW w:w="2552" w:type="dxa"/>
            <w:tcBorders>
              <w:top w:val="nil"/>
              <w:left w:val="nil"/>
              <w:bottom w:val="single" w:sz="4" w:space="0" w:color="auto"/>
              <w:right w:val="single" w:sz="4" w:space="0" w:color="auto"/>
            </w:tcBorders>
          </w:tcPr>
          <w:p w:rsidR="00831DF3" w:rsidRPr="00831DF3" w:rsidRDefault="00831DF3" w:rsidP="00EA0DAF">
            <w:r w:rsidRPr="00831DF3">
              <w:t>до 31 мая 2014 г.</w:t>
            </w:r>
          </w:p>
        </w:tc>
      </w:tr>
      <w:tr w:rsidR="00831DF3" w:rsidRPr="00831DF3" w:rsidTr="00831DF3">
        <w:trPr>
          <w:trHeight w:val="282"/>
        </w:trPr>
        <w:tc>
          <w:tcPr>
            <w:tcW w:w="4077" w:type="dxa"/>
            <w:gridSpan w:val="2"/>
            <w:tcBorders>
              <w:left w:val="single" w:sz="4" w:space="0" w:color="auto"/>
              <w:bottom w:val="single" w:sz="4" w:space="0" w:color="auto"/>
            </w:tcBorders>
            <w:noWrap/>
            <w:hideMark/>
          </w:tcPr>
          <w:p w:rsidR="007F16F3" w:rsidRPr="00831DF3" w:rsidRDefault="007F16F3" w:rsidP="007F16F3">
            <w:pPr>
              <w:rPr>
                <w:b/>
                <w:bCs/>
                <w:color w:val="000000"/>
              </w:rPr>
            </w:pPr>
            <w:r w:rsidRPr="00831DF3">
              <w:rPr>
                <w:b/>
                <w:bCs/>
                <w:color w:val="000000"/>
              </w:rPr>
              <w:t>Итого</w:t>
            </w:r>
          </w:p>
          <w:p w:rsidR="007F16F3" w:rsidRPr="00831DF3" w:rsidRDefault="007F16F3" w:rsidP="007F16F3">
            <w:pPr>
              <w:rPr>
                <w:b/>
                <w:bCs/>
                <w:color w:val="000000"/>
              </w:rPr>
            </w:pPr>
          </w:p>
        </w:tc>
        <w:tc>
          <w:tcPr>
            <w:tcW w:w="1276" w:type="dxa"/>
            <w:tcBorders>
              <w:left w:val="single" w:sz="4" w:space="0" w:color="auto"/>
              <w:bottom w:val="single" w:sz="4" w:space="0" w:color="auto"/>
            </w:tcBorders>
          </w:tcPr>
          <w:p w:rsidR="007F16F3" w:rsidRPr="00831DF3" w:rsidRDefault="007F16F3" w:rsidP="007F16F3">
            <w:pPr>
              <w:spacing w:after="200" w:line="276" w:lineRule="auto"/>
              <w:rPr>
                <w:bCs/>
                <w:color w:val="000000"/>
              </w:rPr>
            </w:pPr>
            <w:r w:rsidRPr="00831DF3">
              <w:rPr>
                <w:bCs/>
                <w:color w:val="000000"/>
              </w:rPr>
              <w:t>1 шт.</w:t>
            </w:r>
          </w:p>
          <w:p w:rsidR="007F16F3" w:rsidRPr="00831DF3" w:rsidRDefault="007F16F3" w:rsidP="007F16F3">
            <w:pPr>
              <w:rPr>
                <w:b/>
                <w:bCs/>
                <w:color w:val="000000"/>
              </w:rPr>
            </w:pPr>
          </w:p>
        </w:tc>
        <w:tc>
          <w:tcPr>
            <w:tcW w:w="1559" w:type="dxa"/>
            <w:tcBorders>
              <w:left w:val="single" w:sz="4" w:space="0" w:color="auto"/>
              <w:bottom w:val="single" w:sz="4" w:space="0" w:color="auto"/>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c>
          <w:tcPr>
            <w:tcW w:w="1701" w:type="dxa"/>
            <w:tcBorders>
              <w:left w:val="single" w:sz="4" w:space="0" w:color="auto"/>
              <w:bottom w:val="single" w:sz="4" w:space="0" w:color="auto"/>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c>
          <w:tcPr>
            <w:tcW w:w="2552" w:type="dxa"/>
            <w:tcBorders>
              <w:left w:val="single" w:sz="4" w:space="0" w:color="auto"/>
              <w:bottom w:val="single" w:sz="4" w:space="0" w:color="auto"/>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c>
          <w:tcPr>
            <w:tcW w:w="661" w:type="dxa"/>
            <w:tcBorders>
              <w:left w:val="single" w:sz="4" w:space="0" w:color="auto"/>
              <w:bottom w:val="nil"/>
            </w:tcBorders>
          </w:tcPr>
          <w:p w:rsidR="007F16F3" w:rsidRPr="00831DF3" w:rsidRDefault="007F16F3" w:rsidP="007F16F3">
            <w:pPr>
              <w:spacing w:after="200" w:line="276" w:lineRule="auto"/>
              <w:rPr>
                <w:b/>
                <w:bCs/>
                <w:color w:val="000000"/>
              </w:rPr>
            </w:pPr>
          </w:p>
          <w:p w:rsidR="007F16F3" w:rsidRPr="00831DF3" w:rsidRDefault="007F16F3" w:rsidP="007F16F3">
            <w:pPr>
              <w:rPr>
                <w:b/>
                <w:bCs/>
                <w:color w:val="000000"/>
              </w:rPr>
            </w:pPr>
          </w:p>
        </w:tc>
      </w:tr>
    </w:tbl>
    <w:p w:rsidR="00985866" w:rsidRPr="00831DF3" w:rsidRDefault="00985866"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w:t>
      </w:r>
      <w:proofErr w:type="gramStart"/>
      <w:r w:rsidRPr="00831DF3">
        <w:t xml:space="preserve"> _____________ () </w:t>
      </w:r>
      <w:proofErr w:type="gramEnd"/>
      <w:r w:rsidRPr="00831DF3">
        <w:t>руб.</w:t>
      </w:r>
    </w:p>
    <w:p w:rsidR="00985866" w:rsidRPr="00831DF3" w:rsidRDefault="00985866" w:rsidP="0098586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От Поставщика:</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От Заказчика:</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pPr>
        <w:spacing w:after="200" w:line="276" w:lineRule="auto"/>
        <w:rPr>
          <w:b/>
          <w:i/>
        </w:rPr>
      </w:pPr>
      <w:r>
        <w:rPr>
          <w:b/>
          <w:i/>
        </w:rPr>
        <w:br w:type="page"/>
      </w:r>
    </w:p>
    <w:p w:rsidR="00831DF3" w:rsidRDefault="00831DF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85866" w:rsidRPr="004E6E35" w:rsidRDefault="00985866" w:rsidP="00985866"/>
    <w:p w:rsidR="0015727C" w:rsidRDefault="00831DF3" w:rsidP="00985866">
      <w:pPr>
        <w:jc w:val="center"/>
      </w:pPr>
      <w:r>
        <w:rPr>
          <w:noProof/>
        </w:rPr>
        <w:drawing>
          <wp:inline distT="0" distB="0" distL="0" distR="0">
            <wp:extent cx="6143625" cy="6705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43625" cy="6705600"/>
                    </a:xfrm>
                    <a:prstGeom prst="rect">
                      <a:avLst/>
                    </a:prstGeom>
                    <a:noFill/>
                    <a:ln w="9525">
                      <a:noFill/>
                      <a:miter lim="800000"/>
                      <a:headEnd/>
                      <a:tailEnd/>
                    </a:ln>
                  </pic:spPr>
                </pic:pic>
              </a:graphicData>
            </a:graphic>
          </wp:inline>
        </w:drawing>
      </w: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p>
    <w:p w:rsidR="00831DF3" w:rsidRDefault="00831DF3" w:rsidP="00985866">
      <w:pPr>
        <w:jc w:val="center"/>
      </w:pPr>
      <w:r>
        <w:rPr>
          <w:noProof/>
        </w:rPr>
        <w:lastRenderedPageBreak/>
        <w:drawing>
          <wp:inline distT="0" distB="0" distL="0" distR="0">
            <wp:extent cx="6143625" cy="77628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143625" cy="7762875"/>
                    </a:xfrm>
                    <a:prstGeom prst="rect">
                      <a:avLst/>
                    </a:prstGeom>
                    <a:noFill/>
                    <a:ln w="9525">
                      <a:noFill/>
                      <a:miter lim="800000"/>
                      <a:headEnd/>
                      <a:tailEnd/>
                    </a:ln>
                  </pic:spPr>
                </pic:pic>
              </a:graphicData>
            </a:graphic>
          </wp:inline>
        </w:drawing>
      </w:r>
    </w:p>
    <w:sectPr w:rsidR="00831DF3"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32" w:rsidRDefault="00036D32" w:rsidP="00005F98">
      <w:r>
        <w:separator/>
      </w:r>
    </w:p>
  </w:endnote>
  <w:endnote w:type="continuationSeparator" w:id="0">
    <w:p w:rsidR="00036D32" w:rsidRDefault="00036D3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32" w:rsidRDefault="00036D32" w:rsidP="00005F98">
      <w:r>
        <w:separator/>
      </w:r>
    </w:p>
  </w:footnote>
  <w:footnote w:type="continuationSeparator" w:id="0">
    <w:p w:rsidR="00036D32" w:rsidRDefault="00036D32"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457058C2">
      <w:start w:val="1"/>
      <w:numFmt w:val="decimal"/>
      <w:lvlText w:val="%1."/>
      <w:lvlJc w:val="left"/>
      <w:pPr>
        <w:ind w:left="720" w:hanging="360"/>
      </w:pPr>
    </w:lvl>
    <w:lvl w:ilvl="1" w:tplc="65BAF526" w:tentative="1">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42">
    <w:nsid w:val="6F2811AC"/>
    <w:multiLevelType w:val="hybridMultilevel"/>
    <w:tmpl w:val="5CA0DE08"/>
    <w:lvl w:ilvl="0" w:tplc="7FF0B64A">
      <w:start w:val="1"/>
      <w:numFmt w:val="decimal"/>
      <w:lvlText w:val="%1."/>
      <w:lvlJc w:val="left"/>
      <w:pPr>
        <w:ind w:left="720" w:hanging="360"/>
      </w:pPr>
    </w:lvl>
    <w:lvl w:ilvl="1" w:tplc="C5FCD520">
      <w:start w:val="1"/>
      <w:numFmt w:val="lowerLetter"/>
      <w:lvlText w:val="%2."/>
      <w:lvlJc w:val="left"/>
      <w:pPr>
        <w:ind w:left="1440" w:hanging="360"/>
      </w:pPr>
    </w:lvl>
    <w:lvl w:ilvl="2" w:tplc="BC663908" w:tentative="1">
      <w:start w:val="1"/>
      <w:numFmt w:val="lowerRoman"/>
      <w:lvlText w:val="%3."/>
      <w:lvlJc w:val="right"/>
      <w:pPr>
        <w:ind w:left="2160" w:hanging="180"/>
      </w:pPr>
    </w:lvl>
    <w:lvl w:ilvl="3" w:tplc="47946AAA" w:tentative="1">
      <w:start w:val="1"/>
      <w:numFmt w:val="decimal"/>
      <w:lvlText w:val="%4."/>
      <w:lvlJc w:val="left"/>
      <w:pPr>
        <w:ind w:left="2880" w:hanging="360"/>
      </w:pPr>
    </w:lvl>
    <w:lvl w:ilvl="4" w:tplc="9B14BC30" w:tentative="1">
      <w:start w:val="1"/>
      <w:numFmt w:val="lowerLetter"/>
      <w:lvlText w:val="%5."/>
      <w:lvlJc w:val="left"/>
      <w:pPr>
        <w:ind w:left="3600" w:hanging="360"/>
      </w:pPr>
    </w:lvl>
    <w:lvl w:ilvl="5" w:tplc="28B2A398" w:tentative="1">
      <w:start w:val="1"/>
      <w:numFmt w:val="lowerRoman"/>
      <w:lvlText w:val="%6."/>
      <w:lvlJc w:val="right"/>
      <w:pPr>
        <w:ind w:left="4320" w:hanging="180"/>
      </w:pPr>
    </w:lvl>
    <w:lvl w:ilvl="6" w:tplc="7BF26B1E" w:tentative="1">
      <w:start w:val="1"/>
      <w:numFmt w:val="decimal"/>
      <w:lvlText w:val="%7."/>
      <w:lvlJc w:val="left"/>
      <w:pPr>
        <w:ind w:left="5040" w:hanging="360"/>
      </w:pPr>
    </w:lvl>
    <w:lvl w:ilvl="7" w:tplc="C02AB25A" w:tentative="1">
      <w:start w:val="1"/>
      <w:numFmt w:val="lowerLetter"/>
      <w:lvlText w:val="%8."/>
      <w:lvlJc w:val="left"/>
      <w:pPr>
        <w:ind w:left="5760" w:hanging="360"/>
      </w:pPr>
    </w:lvl>
    <w:lvl w:ilvl="8" w:tplc="B498A008" w:tentative="1">
      <w:start w:val="1"/>
      <w:numFmt w:val="lowerRoman"/>
      <w:lvlText w:val="%9."/>
      <w:lvlJc w:val="right"/>
      <w:pPr>
        <w:ind w:left="6480" w:hanging="180"/>
      </w:pPr>
    </w:lvl>
  </w:abstractNum>
  <w:abstractNum w:abstractNumId="43">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9A4247"/>
    <w:multiLevelType w:val="hybridMultilevel"/>
    <w:tmpl w:val="D7F0B9C4"/>
    <w:lvl w:ilvl="0" w:tplc="2F74C87E">
      <w:start w:val="1"/>
      <w:numFmt w:val="lowerLetter"/>
      <w:lvlText w:val="%1."/>
      <w:lvlJc w:val="left"/>
      <w:pPr>
        <w:ind w:left="720" w:hanging="360"/>
      </w:pPr>
    </w:lvl>
    <w:lvl w:ilvl="1" w:tplc="3A3C915E">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abstractNum w:abstractNumId="47">
    <w:nsid w:val="7C72764C"/>
    <w:multiLevelType w:val="hybridMultilevel"/>
    <w:tmpl w:val="DA687956"/>
    <w:lvl w:ilvl="0" w:tplc="95CEA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12"/>
  </w:num>
  <w:num w:numId="6">
    <w:abstractNumId w:val="39"/>
  </w:num>
  <w:num w:numId="7">
    <w:abstractNumId w:val="43"/>
  </w:num>
  <w:num w:numId="8">
    <w:abstractNumId w:val="33"/>
  </w:num>
  <w:num w:numId="9">
    <w:abstractNumId w:val="24"/>
  </w:num>
  <w:num w:numId="10">
    <w:abstractNumId w:val="18"/>
  </w:num>
  <w:num w:numId="11">
    <w:abstractNumId w:val="20"/>
  </w:num>
  <w:num w:numId="12">
    <w:abstractNumId w:val="19"/>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5"/>
  </w:num>
  <w:num w:numId="21">
    <w:abstractNumId w:val="37"/>
  </w:num>
  <w:num w:numId="22">
    <w:abstractNumId w:val="30"/>
  </w:num>
  <w:num w:numId="23">
    <w:abstractNumId w:val="3"/>
  </w:num>
  <w:num w:numId="24">
    <w:abstractNumId w:val="45"/>
  </w:num>
  <w:num w:numId="25">
    <w:abstractNumId w:val="29"/>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6"/>
  </w:num>
  <w:num w:numId="37">
    <w:abstractNumId w:val="26"/>
  </w:num>
  <w:num w:numId="38">
    <w:abstractNumId w:val="7"/>
  </w:num>
  <w:num w:numId="39">
    <w:abstractNumId w:val="14"/>
  </w:num>
  <w:num w:numId="40">
    <w:abstractNumId w:val="31"/>
  </w:num>
  <w:num w:numId="41">
    <w:abstractNumId w:val="13"/>
  </w:num>
  <w:num w:numId="42">
    <w:abstractNumId w:val="27"/>
  </w:num>
  <w:num w:numId="43">
    <w:abstractNumId w:val="8"/>
  </w:num>
  <w:num w:numId="44">
    <w:abstractNumId w:val="23"/>
  </w:num>
  <w:num w:numId="45">
    <w:abstractNumId w:val="4"/>
  </w:num>
  <w:num w:numId="46">
    <w:abstractNumId w:val="28"/>
  </w:num>
  <w:num w:numId="47">
    <w:abstractNumId w:val="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036D32"/>
    <w:rsid w:val="00093E54"/>
    <w:rsid w:val="000A63D3"/>
    <w:rsid w:val="000F12C1"/>
    <w:rsid w:val="0014668C"/>
    <w:rsid w:val="0015727C"/>
    <w:rsid w:val="00186012"/>
    <w:rsid w:val="00191CBD"/>
    <w:rsid w:val="001A5A05"/>
    <w:rsid w:val="001B1B56"/>
    <w:rsid w:val="001D1DE9"/>
    <w:rsid w:val="002020CA"/>
    <w:rsid w:val="00214AC4"/>
    <w:rsid w:val="00226580"/>
    <w:rsid w:val="00236D0B"/>
    <w:rsid w:val="00246CC8"/>
    <w:rsid w:val="002525B4"/>
    <w:rsid w:val="00263EE8"/>
    <w:rsid w:val="0027759D"/>
    <w:rsid w:val="002D5092"/>
    <w:rsid w:val="002F1345"/>
    <w:rsid w:val="00312BAB"/>
    <w:rsid w:val="00324452"/>
    <w:rsid w:val="00330FF2"/>
    <w:rsid w:val="003525A1"/>
    <w:rsid w:val="003775D3"/>
    <w:rsid w:val="003B42D2"/>
    <w:rsid w:val="003C3D49"/>
    <w:rsid w:val="003C68AD"/>
    <w:rsid w:val="003F59E6"/>
    <w:rsid w:val="003F64CE"/>
    <w:rsid w:val="00401517"/>
    <w:rsid w:val="0040433D"/>
    <w:rsid w:val="00420AB2"/>
    <w:rsid w:val="00425ECA"/>
    <w:rsid w:val="00430CA2"/>
    <w:rsid w:val="0046191D"/>
    <w:rsid w:val="00470640"/>
    <w:rsid w:val="00483CA4"/>
    <w:rsid w:val="004B4E25"/>
    <w:rsid w:val="004C6E66"/>
    <w:rsid w:val="004D343B"/>
    <w:rsid w:val="004E408B"/>
    <w:rsid w:val="004E5FCE"/>
    <w:rsid w:val="00513618"/>
    <w:rsid w:val="0052388B"/>
    <w:rsid w:val="00550DF4"/>
    <w:rsid w:val="00557995"/>
    <w:rsid w:val="00565DAC"/>
    <w:rsid w:val="00570BC0"/>
    <w:rsid w:val="00593FD2"/>
    <w:rsid w:val="005A1236"/>
    <w:rsid w:val="005B205B"/>
    <w:rsid w:val="005B6B8F"/>
    <w:rsid w:val="005E118A"/>
    <w:rsid w:val="00606322"/>
    <w:rsid w:val="00617CA3"/>
    <w:rsid w:val="00622317"/>
    <w:rsid w:val="0063006C"/>
    <w:rsid w:val="00657379"/>
    <w:rsid w:val="006631D1"/>
    <w:rsid w:val="006745A7"/>
    <w:rsid w:val="006B281A"/>
    <w:rsid w:val="006C20EE"/>
    <w:rsid w:val="006C2434"/>
    <w:rsid w:val="006C3637"/>
    <w:rsid w:val="006D1D05"/>
    <w:rsid w:val="006E4503"/>
    <w:rsid w:val="00717202"/>
    <w:rsid w:val="007318A5"/>
    <w:rsid w:val="00775C78"/>
    <w:rsid w:val="007F16F3"/>
    <w:rsid w:val="00824182"/>
    <w:rsid w:val="00831DF3"/>
    <w:rsid w:val="00861F4F"/>
    <w:rsid w:val="008878E5"/>
    <w:rsid w:val="00914E76"/>
    <w:rsid w:val="00921E84"/>
    <w:rsid w:val="00932238"/>
    <w:rsid w:val="009350C9"/>
    <w:rsid w:val="00941735"/>
    <w:rsid w:val="00985866"/>
    <w:rsid w:val="00993610"/>
    <w:rsid w:val="009B4940"/>
    <w:rsid w:val="009C7DAB"/>
    <w:rsid w:val="009D34FB"/>
    <w:rsid w:val="009E1928"/>
    <w:rsid w:val="009E319E"/>
    <w:rsid w:val="009F4D02"/>
    <w:rsid w:val="00A14E3F"/>
    <w:rsid w:val="00A16345"/>
    <w:rsid w:val="00A17527"/>
    <w:rsid w:val="00A45125"/>
    <w:rsid w:val="00A7198E"/>
    <w:rsid w:val="00A90302"/>
    <w:rsid w:val="00AC51E1"/>
    <w:rsid w:val="00B132BB"/>
    <w:rsid w:val="00B16C1F"/>
    <w:rsid w:val="00B24402"/>
    <w:rsid w:val="00B5320B"/>
    <w:rsid w:val="00B7249E"/>
    <w:rsid w:val="00B75B16"/>
    <w:rsid w:val="00BA04EF"/>
    <w:rsid w:val="00BA7A0E"/>
    <w:rsid w:val="00BB298B"/>
    <w:rsid w:val="00BC5858"/>
    <w:rsid w:val="00C30683"/>
    <w:rsid w:val="00C63503"/>
    <w:rsid w:val="00C97D67"/>
    <w:rsid w:val="00CD69B0"/>
    <w:rsid w:val="00D041DC"/>
    <w:rsid w:val="00D061E5"/>
    <w:rsid w:val="00D11335"/>
    <w:rsid w:val="00D33F38"/>
    <w:rsid w:val="00D4043B"/>
    <w:rsid w:val="00D62092"/>
    <w:rsid w:val="00DA597A"/>
    <w:rsid w:val="00DA61F9"/>
    <w:rsid w:val="00DB1C26"/>
    <w:rsid w:val="00DB6294"/>
    <w:rsid w:val="00DC04C2"/>
    <w:rsid w:val="00DE0568"/>
    <w:rsid w:val="00E13B26"/>
    <w:rsid w:val="00E15389"/>
    <w:rsid w:val="00E37FF9"/>
    <w:rsid w:val="00E6310D"/>
    <w:rsid w:val="00E66316"/>
    <w:rsid w:val="00E71F68"/>
    <w:rsid w:val="00EA0DAF"/>
    <w:rsid w:val="00ED2A1C"/>
    <w:rsid w:val="00ED5DC1"/>
    <w:rsid w:val="00F22334"/>
    <w:rsid w:val="00F25A8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97E46-A411-4A1E-9CEC-BC455D76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8439</Words>
  <Characters>48105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55</cp:revision>
  <cp:lastPrinted>2014-01-29T06:35:00Z</cp:lastPrinted>
  <dcterms:created xsi:type="dcterms:W3CDTF">2013-06-25T04:05:00Z</dcterms:created>
  <dcterms:modified xsi:type="dcterms:W3CDTF">2014-01-30T07:05:00Z</dcterms:modified>
</cp:coreProperties>
</file>