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EA107A">
        <w:rPr>
          <w:rFonts w:eastAsia="Calibri"/>
          <w:lang w:eastAsia="en-US"/>
        </w:rPr>
        <w:t>28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="00EA107A">
        <w:rPr>
          <w:rFonts w:eastAsia="Calibri"/>
          <w:u w:val="single"/>
          <w:lang w:eastAsia="en-US"/>
        </w:rPr>
        <w:t>января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</w:t>
      </w:r>
      <w:proofErr w:type="gramStart"/>
      <w:r w:rsidRPr="001F0462">
        <w:rPr>
          <w:sz w:val="32"/>
          <w:szCs w:val="32"/>
        </w:rPr>
        <w:t xml:space="preserve">НА ПРОВЕДЕНИЕ АУКЦИОНА В ЭЛЕКТРОННОЙ ФОРМЕ </w:t>
      </w:r>
      <w:r w:rsidRPr="001F0462">
        <w:rPr>
          <w:spacing w:val="-7"/>
          <w:sz w:val="32"/>
          <w:szCs w:val="32"/>
        </w:rPr>
        <w:t xml:space="preserve">на право заключения договора на </w:t>
      </w:r>
      <w:r w:rsidR="00A6309B" w:rsidRPr="00A6309B">
        <w:rPr>
          <w:sz w:val="32"/>
          <w:szCs w:val="32"/>
        </w:rPr>
        <w:t xml:space="preserve">поставку лицензий </w:t>
      </w:r>
      <w:r w:rsidR="002141D4" w:rsidRPr="002141D4">
        <w:rPr>
          <w:sz w:val="32"/>
          <w:szCs w:val="32"/>
        </w:rPr>
        <w:t>на программное обеспечение</w:t>
      </w:r>
      <w:proofErr w:type="gramEnd"/>
      <w:r w:rsidR="002141D4" w:rsidRPr="002141D4">
        <w:rPr>
          <w:sz w:val="32"/>
          <w:szCs w:val="32"/>
        </w:rPr>
        <w:t xml:space="preserve"> (ПО) уч</w:t>
      </w:r>
      <w:r w:rsidR="009B27F8">
        <w:rPr>
          <w:sz w:val="32"/>
          <w:szCs w:val="32"/>
        </w:rPr>
        <w:t>ебного комплекта АСКОН КОМПАС-3</w:t>
      </w:r>
      <w:r w:rsidR="002141D4" w:rsidRPr="002141D4">
        <w:rPr>
          <w:sz w:val="32"/>
          <w:szCs w:val="32"/>
          <w:lang w:val="en-US"/>
        </w:rPr>
        <w:t>D</w:t>
      </w:r>
      <w:r w:rsidR="002141D4" w:rsidRPr="002141D4">
        <w:rPr>
          <w:sz w:val="32"/>
          <w:szCs w:val="32"/>
        </w:rPr>
        <w:t xml:space="preserve"> </w:t>
      </w:r>
      <w:r w:rsidR="002141D4" w:rsidRPr="002141D4">
        <w:rPr>
          <w:i/>
          <w:sz w:val="32"/>
          <w:szCs w:val="32"/>
          <w:lang w:val="en-US"/>
        </w:rPr>
        <w:t>v</w:t>
      </w:r>
      <w:r w:rsidR="002141D4" w:rsidRPr="002141D4">
        <w:rPr>
          <w:sz w:val="32"/>
          <w:szCs w:val="32"/>
        </w:rPr>
        <w:t xml:space="preserve"> 14</w:t>
      </w:r>
      <w:r w:rsidR="00BE60BD">
        <w:rPr>
          <w:sz w:val="32"/>
          <w:szCs w:val="32"/>
        </w:rPr>
        <w:t xml:space="preserve"> и услуги по сопровождению программного обеспечения</w:t>
      </w:r>
      <w:r w:rsidR="002141D4" w:rsidRPr="008E431A">
        <w:t xml:space="preserve">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>
        <w:t>О</w:t>
      </w:r>
      <w:r w:rsidRPr="00E9306C"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</w:t>
      </w:r>
      <w:proofErr w:type="gramStart"/>
      <w:r w:rsidRPr="00E9306C">
        <w:t>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t>.</w:t>
      </w:r>
      <w:proofErr w:type="gramEnd"/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476A9E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Default="00476A9E" w:rsidP="00476A9E">
      <w:pPr>
        <w:pStyle w:val="afa"/>
        <w:keepNext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     </w:t>
      </w:r>
      <w:r w:rsidRPr="002F1569">
        <w:rPr>
          <w:rFonts w:ascii="Times New Roman" w:hAnsi="Times New Roman" w:cs="Times New Roman"/>
          <w:sz w:val="24"/>
          <w:szCs w:val="24"/>
        </w:rPr>
        <w:t xml:space="preserve">наличия сведений об участнике </w:t>
      </w:r>
      <w:r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2F1569">
        <w:rPr>
          <w:rFonts w:ascii="Times New Roman" w:hAnsi="Times New Roman" w:cs="Times New Roman"/>
          <w:sz w:val="24"/>
          <w:szCs w:val="24"/>
        </w:rPr>
        <w:t xml:space="preserve">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>
        <w:rPr>
          <w:rFonts w:ascii="Times New Roman" w:hAnsi="Times New Roman" w:cs="Times New Roman"/>
          <w:sz w:val="24"/>
          <w:szCs w:val="24"/>
        </w:rPr>
        <w:t>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нужд».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E9306C" w:rsidRDefault="00476A9E" w:rsidP="00476A9E">
      <w:pPr>
        <w:rPr>
          <w:b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775CA1" w:rsidRDefault="00775CA1" w:rsidP="00EF76DC">
      <w:pPr>
        <w:pStyle w:val="ac"/>
        <w:autoSpaceDE w:val="0"/>
        <w:ind w:firstLine="567"/>
      </w:pPr>
    </w:p>
    <w:p w:rsidR="00775CA1" w:rsidRPr="009B27F8" w:rsidRDefault="00775CA1" w:rsidP="00EF76DC">
      <w:pPr>
        <w:pStyle w:val="ac"/>
        <w:autoSpaceDE w:val="0"/>
        <w:ind w:firstLine="567"/>
      </w:pPr>
    </w:p>
    <w:p w:rsidR="00EF76DC" w:rsidRPr="009B27F8" w:rsidRDefault="00EF76DC" w:rsidP="00EF76DC">
      <w:pPr>
        <w:pStyle w:val="ac"/>
        <w:autoSpaceDE w:val="0"/>
        <w:ind w:firstLine="567"/>
      </w:pPr>
      <w:r w:rsidRPr="009B27F8">
        <w:t>Информационная карта аукциона в электронной форме</w:t>
      </w:r>
    </w:p>
    <w:p w:rsidR="00EF76DC" w:rsidRPr="009B27F8" w:rsidRDefault="00EF76DC" w:rsidP="00EF76DC">
      <w:pPr>
        <w:keepNext/>
        <w:widowControl/>
        <w:snapToGrid/>
        <w:spacing w:line="240" w:lineRule="auto"/>
        <w:ind w:firstLine="567"/>
      </w:pPr>
      <w:r w:rsidRPr="009B27F8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B27F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B27F8">
              <w:rPr>
                <w:b/>
                <w:bCs/>
              </w:rPr>
              <w:t>п</w:t>
            </w:r>
            <w:proofErr w:type="spellEnd"/>
            <w:proofErr w:type="gramEnd"/>
            <w:r w:rsidRPr="009B27F8">
              <w:rPr>
                <w:b/>
                <w:bCs/>
              </w:rPr>
              <w:t>/</w:t>
            </w:r>
            <w:proofErr w:type="spellStart"/>
            <w:r w:rsidRPr="009B27F8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9B27F8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9B27F8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9B27F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>Наименование Заказчика:</w:t>
            </w:r>
            <w:r w:rsidRPr="009B27F8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9B27F8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 xml:space="preserve">- адрес: 630015 г. Новосибирск, ул. </w:t>
            </w:r>
            <w:proofErr w:type="gramStart"/>
            <w:r w:rsidRPr="009B27F8">
              <w:t>Планетная</w:t>
            </w:r>
            <w:proofErr w:type="gramEnd"/>
            <w:r w:rsidRPr="009B27F8">
              <w:t>, 32.</w:t>
            </w:r>
          </w:p>
          <w:p w:rsidR="00616D2C" w:rsidRPr="009B27F8" w:rsidRDefault="00EF76DC" w:rsidP="00616D2C">
            <w:pPr>
              <w:pStyle w:val="a2"/>
              <w:widowControl w:val="0"/>
              <w:spacing w:after="0"/>
            </w:pPr>
            <w:r w:rsidRPr="009B27F8">
              <w:t>- контактн</w:t>
            </w:r>
            <w:r w:rsidR="00616D2C" w:rsidRPr="009B27F8">
              <w:t>о</w:t>
            </w:r>
            <w:r w:rsidRPr="009B27F8">
              <w:t>е лиц</w:t>
            </w:r>
            <w:r w:rsidR="00616D2C" w:rsidRPr="009B27F8">
              <w:t>о по вопросам оформления аукционной заявки:</w:t>
            </w:r>
          </w:p>
          <w:p w:rsidR="00EF76DC" w:rsidRPr="009B27F8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>Лестева Елена Валерьевна</w:t>
            </w:r>
          </w:p>
          <w:p w:rsidR="00EF76DC" w:rsidRPr="009B27F8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 xml:space="preserve">- </w:t>
            </w:r>
            <w:r w:rsidRPr="009B27F8">
              <w:rPr>
                <w:lang w:val="en-US"/>
              </w:rPr>
              <w:t>e</w:t>
            </w:r>
            <w:r w:rsidRPr="009B27F8">
              <w:t>-</w:t>
            </w:r>
            <w:r w:rsidRPr="009B27F8">
              <w:rPr>
                <w:lang w:val="en-US"/>
              </w:rPr>
              <w:t>mail</w:t>
            </w:r>
            <w:r w:rsidRPr="009B27F8">
              <w:t xml:space="preserve">:  </w:t>
            </w:r>
            <w:hyperlink r:id="rId8" w:history="1">
              <w:r w:rsidR="00952044" w:rsidRPr="009B27F8">
                <w:rPr>
                  <w:rStyle w:val="a6"/>
                </w:rPr>
                <w:t>1616@</w:t>
              </w:r>
              <w:proofErr w:type="spellStart"/>
              <w:r w:rsidR="00952044" w:rsidRPr="009B27F8">
                <w:rPr>
                  <w:rStyle w:val="a6"/>
                  <w:lang w:val="en-US"/>
                </w:rPr>
                <w:t>komintern</w:t>
              </w:r>
              <w:proofErr w:type="spellEnd"/>
              <w:r w:rsidR="00952044" w:rsidRPr="009B27F8">
                <w:rPr>
                  <w:rStyle w:val="a6"/>
                </w:rPr>
                <w:t>.</w:t>
              </w:r>
              <w:proofErr w:type="spellStart"/>
              <w:r w:rsidR="00952044" w:rsidRPr="009B27F8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616D2C" w:rsidRPr="009B27F8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>тел.: (383) 279-36-89</w:t>
            </w:r>
          </w:p>
          <w:p w:rsidR="00616D2C" w:rsidRPr="009B27F8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9B27F8">
              <w:t>-контактное лицо по вопросам</w:t>
            </w:r>
            <w:r w:rsidRPr="009B27F8">
              <w:rPr>
                <w:color w:val="000000"/>
              </w:rPr>
              <w:t xml:space="preserve"> технических требований: </w:t>
            </w:r>
          </w:p>
          <w:p w:rsidR="00616D2C" w:rsidRPr="009B27F8" w:rsidRDefault="00BF3301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>Маслов Александр Васильевич</w:t>
            </w:r>
            <w:r w:rsidR="00616D2C" w:rsidRPr="009B27F8">
              <w:t xml:space="preserve"> </w:t>
            </w:r>
          </w:p>
          <w:p w:rsidR="00616D2C" w:rsidRPr="009B27F8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>тел: 27</w:t>
            </w:r>
            <w:r w:rsidR="00BF3301" w:rsidRPr="009B27F8">
              <w:t>9</w:t>
            </w:r>
            <w:r w:rsidRPr="009B27F8">
              <w:t>-</w:t>
            </w:r>
            <w:r w:rsidR="00BF3301" w:rsidRPr="009B27F8">
              <w:t>13</w:t>
            </w:r>
            <w:r w:rsidRPr="009B27F8">
              <w:t>-</w:t>
            </w:r>
            <w:r w:rsidR="00BF3301" w:rsidRPr="009B27F8">
              <w:t>79</w:t>
            </w:r>
            <w:r w:rsidRPr="009B27F8">
              <w:t>.</w:t>
            </w:r>
          </w:p>
          <w:p w:rsidR="00EF76DC" w:rsidRPr="009B27F8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9B27F8">
              <w:t xml:space="preserve">Адрес сайта Заказчика: </w:t>
            </w:r>
            <w:hyperlink r:id="rId9" w:history="1">
              <w:r w:rsidR="008838D4" w:rsidRPr="009B27F8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9B27F8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8838D4" w:rsidRPr="009B27F8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нииип-нзик.рф</w:t>
              </w:r>
              <w:proofErr w:type="spellEnd"/>
            </w:hyperlink>
          </w:p>
          <w:p w:rsidR="00EF76DC" w:rsidRPr="009B27F8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t xml:space="preserve">Адрес официального сайта: </w:t>
            </w:r>
            <w:hyperlink r:id="rId10" w:history="1">
              <w:r w:rsidRPr="009B27F8">
                <w:rPr>
                  <w:rStyle w:val="a6"/>
                  <w:bCs/>
                  <w:lang w:val="en-US"/>
                </w:rPr>
                <w:t>www</w:t>
              </w:r>
              <w:r w:rsidRPr="009B27F8">
                <w:rPr>
                  <w:rStyle w:val="a6"/>
                  <w:bCs/>
                </w:rPr>
                <w:t>.</w:t>
              </w:r>
              <w:proofErr w:type="spellStart"/>
              <w:r w:rsidRPr="009B27F8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9B27F8">
                <w:rPr>
                  <w:rStyle w:val="a6"/>
                  <w:bCs/>
                </w:rPr>
                <w:t>.</w:t>
              </w:r>
              <w:proofErr w:type="spellStart"/>
              <w:r w:rsidRPr="009B27F8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9B27F8">
                <w:rPr>
                  <w:rStyle w:val="a6"/>
                  <w:bCs/>
                </w:rPr>
                <w:t>.</w:t>
              </w:r>
              <w:proofErr w:type="spellStart"/>
              <w:r w:rsidRPr="009B27F8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9B27F8">
                <w:rPr>
                  <w:rStyle w:val="a6"/>
                  <w:bCs/>
                </w:rPr>
                <w:t>/223/</w:t>
              </w:r>
            </w:hyperlink>
            <w:r w:rsidRPr="009B27F8">
              <w:rPr>
                <w:bCs/>
              </w:rPr>
              <w:t>.</w:t>
            </w:r>
          </w:p>
          <w:p w:rsidR="00EF76DC" w:rsidRPr="009B27F8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B27F8">
              <w:rPr>
                <w:bCs/>
              </w:rPr>
              <w:t>Адрес электронной площадки:</w:t>
            </w:r>
            <w:r w:rsidRPr="009B27F8">
              <w:t xml:space="preserve"> </w:t>
            </w:r>
            <w:hyperlink r:id="rId11" w:history="1">
              <w:r w:rsidR="008838D4" w:rsidRPr="009B27F8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9B27F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rPr>
                <w:b/>
                <w:bCs/>
              </w:rPr>
              <w:t>Источник финансирования заказа:</w:t>
            </w:r>
          </w:p>
          <w:p w:rsidR="00EF76DC" w:rsidRPr="009B27F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t>С</w:t>
            </w:r>
            <w:r w:rsidR="001765AA" w:rsidRPr="009B27F8">
              <w:t>обственные средства</w:t>
            </w:r>
            <w:r w:rsidRPr="009B27F8">
              <w:t xml:space="preserve"> заказчика. 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9B27F8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rPr>
                <w:b/>
                <w:bCs/>
              </w:rPr>
              <w:t xml:space="preserve">Способ закупки: </w:t>
            </w:r>
            <w:r w:rsidR="006E7A10" w:rsidRPr="009B27F8">
              <w:rPr>
                <w:bCs/>
              </w:rPr>
              <w:t>А</w:t>
            </w:r>
            <w:r w:rsidRPr="009B27F8">
              <w:rPr>
                <w:bCs/>
              </w:rPr>
              <w:t>укцион в электронной форме.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9B27F8" w:rsidRDefault="00EF76DC" w:rsidP="00A6309B">
            <w:pPr>
              <w:spacing w:line="240" w:lineRule="auto"/>
              <w:ind w:firstLine="0"/>
            </w:pPr>
            <w:r w:rsidRPr="009B27F8">
              <w:rPr>
                <w:b/>
                <w:bCs/>
              </w:rPr>
              <w:t>Предмет аукциона</w:t>
            </w:r>
            <w:r w:rsidR="006E7A10" w:rsidRPr="009B27F8">
              <w:rPr>
                <w:b/>
                <w:bCs/>
              </w:rPr>
              <w:t xml:space="preserve">, с указанием </w:t>
            </w:r>
            <w:r w:rsidR="00A6309B" w:rsidRPr="009B27F8">
              <w:rPr>
                <w:b/>
                <w:bCs/>
              </w:rPr>
              <w:t>количества поставляемого товара</w:t>
            </w:r>
            <w:r w:rsidR="00BE60BD">
              <w:rPr>
                <w:b/>
                <w:bCs/>
              </w:rPr>
              <w:t xml:space="preserve"> и объема оказываемых услуг</w:t>
            </w:r>
            <w:r w:rsidR="008838D4" w:rsidRPr="009B27F8">
              <w:rPr>
                <w:b/>
                <w:bCs/>
              </w:rPr>
              <w:t>:</w:t>
            </w:r>
            <w:r w:rsidRPr="009B27F8">
              <w:t xml:space="preserve"> </w:t>
            </w:r>
            <w:r w:rsidR="00A6309B" w:rsidRPr="009B27F8">
              <w:t xml:space="preserve">Поставка лицензий </w:t>
            </w:r>
            <w:r w:rsidR="002141D4" w:rsidRPr="009B27F8">
              <w:t>на программное обеспечение (</w:t>
            </w:r>
            <w:proofErr w:type="gramStart"/>
            <w:r w:rsidR="002141D4" w:rsidRPr="009B27F8">
              <w:t>ПО</w:t>
            </w:r>
            <w:proofErr w:type="gramEnd"/>
            <w:r w:rsidR="002141D4" w:rsidRPr="009B27F8">
              <w:t xml:space="preserve">) </w:t>
            </w:r>
            <w:proofErr w:type="gramStart"/>
            <w:r w:rsidR="002141D4" w:rsidRPr="009B27F8">
              <w:t>учебного</w:t>
            </w:r>
            <w:proofErr w:type="gramEnd"/>
            <w:r w:rsidR="002141D4" w:rsidRPr="009B27F8">
              <w:t xml:space="preserve"> комплекта АСКОН КОМПАС-3</w:t>
            </w:r>
            <w:r w:rsidR="002141D4" w:rsidRPr="009B27F8">
              <w:rPr>
                <w:lang w:val="en-US"/>
              </w:rPr>
              <w:t>D</w:t>
            </w:r>
            <w:r w:rsidR="002141D4" w:rsidRPr="009B27F8">
              <w:t xml:space="preserve"> </w:t>
            </w:r>
            <w:r w:rsidR="002141D4" w:rsidRPr="009B27F8">
              <w:rPr>
                <w:i/>
                <w:lang w:val="en-US"/>
              </w:rPr>
              <w:t>v</w:t>
            </w:r>
            <w:r w:rsidR="002141D4" w:rsidRPr="009B27F8">
              <w:t xml:space="preserve"> 14</w:t>
            </w:r>
            <w:r w:rsidR="00BE60BD">
              <w:t xml:space="preserve"> и услуги по сопровождению программного обеспечения</w:t>
            </w:r>
            <w:r w:rsidR="00952044" w:rsidRPr="009B27F8">
              <w:t xml:space="preserve">, в соответствии с  технической частью документации об аукционе в электронной форме </w:t>
            </w:r>
            <w:r w:rsidR="008838D4" w:rsidRPr="009B27F8">
              <w:t>(Приложение 6).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9B27F8" w:rsidRDefault="00EF76DC" w:rsidP="00952044">
            <w:pPr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 xml:space="preserve">Место </w:t>
            </w:r>
            <w:r w:rsidR="00A6309B" w:rsidRPr="009B27F8">
              <w:rPr>
                <w:b/>
                <w:bCs/>
              </w:rPr>
              <w:t>поставки товара</w:t>
            </w:r>
            <w:r w:rsidRPr="009B27F8">
              <w:rPr>
                <w:b/>
                <w:bCs/>
              </w:rPr>
              <w:t xml:space="preserve">: </w:t>
            </w:r>
            <w:r w:rsidR="001765AA" w:rsidRPr="009B27F8">
              <w:t>г. Новосибирск</w:t>
            </w:r>
            <w:r w:rsidR="00616D2C" w:rsidRPr="009B27F8">
              <w:t xml:space="preserve">, ул. </w:t>
            </w:r>
            <w:proofErr w:type="gramStart"/>
            <w:r w:rsidR="006E7A10" w:rsidRPr="009B27F8">
              <w:t>Планетная</w:t>
            </w:r>
            <w:proofErr w:type="gramEnd"/>
            <w:r w:rsidR="006E7A10" w:rsidRPr="009B27F8">
              <w:t>,32</w:t>
            </w:r>
            <w:r w:rsidR="00053E02" w:rsidRPr="009B27F8">
              <w:t>.</w:t>
            </w:r>
            <w:r w:rsidR="002C051E" w:rsidRPr="009B27F8">
              <w:t xml:space="preserve"> </w:t>
            </w:r>
          </w:p>
          <w:p w:rsidR="00952044" w:rsidRPr="009B27F8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9B27F8" w:rsidTr="000F3C6A">
        <w:trPr>
          <w:trHeight w:val="30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01C" w:rsidRPr="009B27F8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D" w:rsidRPr="009B27F8" w:rsidRDefault="001A601C" w:rsidP="00675831">
            <w:pPr>
              <w:spacing w:line="240" w:lineRule="auto"/>
              <w:ind w:firstLine="0"/>
              <w:rPr>
                <w:bCs/>
              </w:rPr>
            </w:pPr>
            <w:r w:rsidRPr="009B27F8">
              <w:rPr>
                <w:b/>
                <w:bCs/>
              </w:rPr>
              <w:t xml:space="preserve">Срок </w:t>
            </w:r>
            <w:r w:rsidR="00A6309B" w:rsidRPr="009B27F8">
              <w:rPr>
                <w:b/>
                <w:bCs/>
              </w:rPr>
              <w:t>поставки товара:</w:t>
            </w:r>
            <w:r w:rsidR="00350785" w:rsidRPr="009B27F8">
              <w:rPr>
                <w:b/>
                <w:bCs/>
              </w:rPr>
              <w:t xml:space="preserve"> </w:t>
            </w:r>
            <w:r w:rsidR="00A6309B" w:rsidRPr="009B27F8">
              <w:rPr>
                <w:bCs/>
              </w:rPr>
              <w:t>до 03.03.2014 г.</w:t>
            </w:r>
          </w:p>
          <w:p w:rsidR="00952044" w:rsidRPr="009B27F8" w:rsidRDefault="00952044" w:rsidP="00675831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9B27F8" w:rsidRDefault="001A601C" w:rsidP="00C7123E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9B27F8">
              <w:rPr>
                <w:b/>
                <w:bCs/>
              </w:rPr>
              <w:t>Форма, сроки и порядок оплаты товара (работы, услуги)</w:t>
            </w:r>
            <w:r w:rsidR="00EF76DC" w:rsidRPr="009B27F8">
              <w:rPr>
                <w:b/>
                <w:bCs/>
              </w:rPr>
              <w:t xml:space="preserve">:  </w:t>
            </w:r>
            <w:r w:rsidR="00A6309B" w:rsidRPr="009B27F8">
              <w:rPr>
                <w:bCs/>
              </w:rPr>
              <w:t>Безналичный расчет,</w:t>
            </w:r>
            <w:r w:rsidR="00A6309B" w:rsidRPr="009B27F8">
              <w:rPr>
                <w:b/>
                <w:bCs/>
              </w:rPr>
              <w:t xml:space="preserve"> </w:t>
            </w:r>
            <w:r w:rsidR="00A6309B" w:rsidRPr="009B27F8">
              <w:rPr>
                <w:bCs/>
              </w:rPr>
              <w:t xml:space="preserve">80 % предоплата в течение 10 (десяти) банковских дней с момента подписания договора, окончательный расчет 20 % в течение 10 (десяти) банковских дней после подписания </w:t>
            </w:r>
            <w:r w:rsidR="00A6309B" w:rsidRPr="009B27F8">
              <w:t xml:space="preserve">Акта </w:t>
            </w:r>
            <w:r w:rsidR="00C7123E" w:rsidRPr="009B27F8">
              <w:t>выполненных работ.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8</w:t>
            </w:r>
          </w:p>
          <w:p w:rsidR="00EF76DC" w:rsidRPr="009B27F8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9B27F8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F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952044" w:rsidRPr="009B27F8" w:rsidRDefault="00432465" w:rsidP="00A6309B">
            <w:pPr>
              <w:spacing w:line="240" w:lineRule="auto"/>
              <w:ind w:firstLine="0"/>
            </w:pPr>
            <w:r w:rsidRPr="009B27F8">
              <w:rPr>
                <w:rFonts w:eastAsiaTheme="minorHAnsi"/>
                <w:lang w:eastAsia="en-US"/>
              </w:rPr>
              <w:t>1)</w:t>
            </w:r>
            <w:r w:rsidRPr="009B27F8">
              <w:t xml:space="preserve"> </w:t>
            </w:r>
            <w:r w:rsidR="00A6309B" w:rsidRPr="009B27F8">
              <w:t>Состав лицензий определяются технической частью документации об аукционе в электронной форме (Приложение 6).</w:t>
            </w:r>
          </w:p>
          <w:p w:rsidR="00A6309B" w:rsidRPr="009B27F8" w:rsidRDefault="00A6309B" w:rsidP="00A6309B">
            <w:pPr>
              <w:spacing w:line="240" w:lineRule="auto"/>
              <w:ind w:firstLine="0"/>
            </w:pPr>
            <w:r w:rsidRPr="009B27F8">
              <w:t xml:space="preserve">2) Лицензии передаются </w:t>
            </w:r>
            <w:r w:rsidR="000F69E1" w:rsidRPr="009B27F8">
              <w:t>Сублицензиаром</w:t>
            </w:r>
            <w:r w:rsidRPr="009B27F8">
              <w:t xml:space="preserve"> в виде файла обновления, для имеющегося у Заказчика ключа аппаратной  защиты (</w:t>
            </w:r>
            <w:r w:rsidRPr="009B27F8">
              <w:rPr>
                <w:lang w:val="en-US"/>
              </w:rPr>
              <w:t>hasp</w:t>
            </w:r>
            <w:r w:rsidRPr="009B27F8">
              <w:t>.)</w:t>
            </w:r>
          </w:p>
          <w:p w:rsidR="00A6309B" w:rsidRPr="009B27F8" w:rsidRDefault="00A6309B" w:rsidP="00A6309B">
            <w:pPr>
              <w:spacing w:line="240" w:lineRule="auto"/>
              <w:ind w:firstLine="0"/>
            </w:pPr>
            <w:r w:rsidRPr="009B27F8">
              <w:t>3) Легальность передаваемых лицензий подтверждается «Лицензионным соглашением (простая лицензия)»</w:t>
            </w:r>
          </w:p>
          <w:p w:rsidR="002141D4" w:rsidRPr="009B27F8" w:rsidRDefault="002141D4" w:rsidP="00A6309B">
            <w:pPr>
              <w:spacing w:line="240" w:lineRule="auto"/>
              <w:ind w:firstLine="0"/>
            </w:pPr>
            <w:r w:rsidRPr="009B27F8">
              <w:t>4) Приобретаемое программное обеспечение (</w:t>
            </w:r>
            <w:proofErr w:type="gramStart"/>
            <w:r w:rsidRPr="009B27F8">
              <w:t>ПО</w:t>
            </w:r>
            <w:proofErr w:type="gramEnd"/>
            <w:r w:rsidRPr="009B27F8">
              <w:t>) не будет использоваться в коммерческих целях.</w:t>
            </w:r>
          </w:p>
          <w:p w:rsidR="000F69E1" w:rsidRPr="009B27F8" w:rsidRDefault="000F69E1" w:rsidP="00A6309B">
            <w:pPr>
              <w:spacing w:line="240" w:lineRule="auto"/>
              <w:ind w:firstLine="0"/>
            </w:pPr>
            <w:r w:rsidRPr="009B27F8">
              <w:t>Подтверждающий документ: Приказ ФГОБУ ВПО «</w:t>
            </w:r>
            <w:proofErr w:type="spellStart"/>
            <w:r w:rsidRPr="009B27F8">
              <w:t>СибГУТИ</w:t>
            </w:r>
            <w:proofErr w:type="spellEnd"/>
            <w:r w:rsidRPr="009B27F8">
              <w:t>» № 1/16-12 от 24.05.2012 «О создании базовой кафедры «Конструирование и технология электронных средств» (КТЭС)»</w:t>
            </w:r>
          </w:p>
        </w:tc>
      </w:tr>
      <w:tr w:rsidR="00C650D0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9B27F8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9B27F8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9B27F8">
              <w:rPr>
                <w:b/>
                <w:bCs/>
              </w:rPr>
              <w:t>Требования к содержанию д</w:t>
            </w:r>
            <w:r w:rsidR="008E0132" w:rsidRPr="009B27F8">
              <w:rPr>
                <w:b/>
                <w:bCs/>
              </w:rPr>
              <w:t>окумент</w:t>
            </w:r>
            <w:r w:rsidRPr="009B27F8">
              <w:rPr>
                <w:b/>
                <w:bCs/>
              </w:rPr>
              <w:t>ов</w:t>
            </w:r>
            <w:r w:rsidR="008E0132" w:rsidRPr="009B27F8">
              <w:rPr>
                <w:b/>
                <w:bCs/>
              </w:rPr>
              <w:t xml:space="preserve">, </w:t>
            </w:r>
            <w:r w:rsidRPr="009B27F8">
              <w:rPr>
                <w:b/>
                <w:bCs/>
              </w:rPr>
              <w:t>входящих</w:t>
            </w:r>
            <w:r w:rsidR="008E0132" w:rsidRPr="009B27F8">
              <w:rPr>
                <w:b/>
                <w:bCs/>
              </w:rPr>
              <w:t xml:space="preserve"> </w:t>
            </w:r>
            <w:r w:rsidRPr="009B27F8">
              <w:rPr>
                <w:b/>
                <w:bCs/>
              </w:rPr>
              <w:t>в</w:t>
            </w:r>
            <w:r w:rsidR="008E0132" w:rsidRPr="009B27F8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9B27F8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9B27F8">
              <w:rPr>
                <w:b/>
                <w:bCs/>
              </w:rPr>
              <w:t xml:space="preserve"> </w:t>
            </w:r>
            <w:r w:rsidR="00BB5DE8" w:rsidRPr="009B27F8">
              <w:t xml:space="preserve">1) </w:t>
            </w:r>
            <w:r w:rsidR="00593B1F" w:rsidRPr="009B27F8">
              <w:t>Заявка заполн</w:t>
            </w:r>
            <w:r w:rsidR="00F545FF" w:rsidRPr="009B27F8">
              <w:t>яется</w:t>
            </w:r>
            <w:r w:rsidR="00593B1F" w:rsidRPr="009B27F8">
              <w:t xml:space="preserve"> участником аукциона в электронной форме </w:t>
            </w:r>
            <w:r w:rsidR="004407C9" w:rsidRPr="009B27F8">
              <w:t xml:space="preserve">по форме </w:t>
            </w:r>
            <w:r w:rsidR="00593B1F" w:rsidRPr="009B27F8">
              <w:t>(Приложение 1)</w:t>
            </w:r>
            <w:r w:rsidR="001B4B83" w:rsidRPr="009B27F8">
              <w:t>;</w:t>
            </w:r>
          </w:p>
          <w:p w:rsidR="00B16D09" w:rsidRPr="009B27F8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9B27F8">
              <w:t xml:space="preserve"> </w:t>
            </w:r>
            <w:proofErr w:type="gramStart"/>
            <w:r w:rsidR="00593B1F" w:rsidRPr="009B27F8">
              <w:t xml:space="preserve">2) </w:t>
            </w:r>
            <w:r w:rsidR="00BB5DE8" w:rsidRPr="009B27F8">
              <w:t xml:space="preserve">фирменное наименование (наименование), сведения об организационно-правовой </w:t>
            </w:r>
            <w:r w:rsidR="00BB5DE8" w:rsidRPr="009B27F8">
              <w:lastRenderedPageBreak/>
              <w:t>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9B27F8">
              <w:t>;</w:t>
            </w:r>
            <w:r w:rsidR="00B16D09" w:rsidRPr="009B27F8">
              <w:t xml:space="preserve"> </w:t>
            </w:r>
            <w:proofErr w:type="gramEnd"/>
          </w:p>
          <w:p w:rsidR="00BB5DE8" w:rsidRPr="009B27F8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rPr>
                <w:rFonts w:eastAsiaTheme="minorHAnsi"/>
                <w:lang w:eastAsia="en-US"/>
              </w:rPr>
              <w:t>Все сведения о</w:t>
            </w:r>
            <w:r w:rsidR="006909A7" w:rsidRPr="009B27F8">
              <w:rPr>
                <w:rFonts w:eastAsiaTheme="minorHAnsi"/>
                <w:lang w:eastAsia="en-US"/>
              </w:rPr>
              <w:t>б</w:t>
            </w:r>
            <w:r w:rsidRPr="009B27F8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9B27F8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9B27F8">
              <w:rPr>
                <w:rFonts w:eastAsiaTheme="minorHAnsi"/>
                <w:lang w:eastAsia="en-US"/>
              </w:rPr>
              <w:t xml:space="preserve"> (Приложение 2);</w:t>
            </w:r>
            <w:r w:rsidRPr="009B27F8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9B27F8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t xml:space="preserve">3) </w:t>
            </w:r>
            <w:r w:rsidRPr="009B27F8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9B27F8">
              <w:rPr>
                <w:rFonts w:eastAsiaTheme="minorHAnsi"/>
                <w:lang w:eastAsia="en-US"/>
              </w:rPr>
              <w:t>;</w:t>
            </w:r>
            <w:r w:rsidRPr="009B27F8">
              <w:rPr>
                <w:rFonts w:eastAsiaTheme="minorHAnsi"/>
                <w:lang w:eastAsia="en-US"/>
              </w:rPr>
              <w:t xml:space="preserve"> </w:t>
            </w:r>
          </w:p>
          <w:p w:rsidR="00CB537E" w:rsidRPr="009B27F8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t>4) документ, удостоверяющи</w:t>
            </w:r>
            <w:r w:rsidR="00637F07" w:rsidRPr="009B27F8">
              <w:t>й</w:t>
            </w:r>
            <w:r w:rsidRPr="009B27F8">
              <w:t xml:space="preserve"> факт внесения в Единый госу</w:t>
            </w:r>
            <w:r w:rsidRPr="009B27F8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9B27F8">
              <w:rPr>
                <w:rFonts w:eastAsiaTheme="minorHAnsi"/>
                <w:lang w:eastAsia="en-US"/>
              </w:rPr>
              <w:t>;</w:t>
            </w:r>
          </w:p>
          <w:p w:rsidR="002D48DC" w:rsidRPr="009B27F8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9B27F8">
              <w:rPr>
                <w:rFonts w:eastAsiaTheme="minorHAnsi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9B27F8">
              <w:rPr>
                <w:rFonts w:eastAsiaTheme="minorHAnsi"/>
                <w:lang w:eastAsia="en-US"/>
              </w:rPr>
              <w:t>;</w:t>
            </w:r>
          </w:p>
          <w:p w:rsidR="00165074" w:rsidRPr="009B27F8" w:rsidRDefault="00637F07" w:rsidP="00165074">
            <w:pPr>
              <w:spacing w:line="240" w:lineRule="auto"/>
              <w:ind w:firstLine="0"/>
            </w:pPr>
            <w:r w:rsidRPr="009B27F8">
              <w:t>6</w:t>
            </w:r>
            <w:r w:rsidR="00BB5DE8" w:rsidRPr="009B27F8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9B27F8">
              <w:t>редметом электронного аукциона</w:t>
            </w:r>
            <w:r w:rsidR="00BB5DE8" w:rsidRPr="009B27F8">
              <w:t>;</w:t>
            </w:r>
          </w:p>
          <w:p w:rsidR="002F7A63" w:rsidRPr="009B27F8" w:rsidRDefault="00637F07" w:rsidP="00165074">
            <w:pPr>
              <w:spacing w:line="240" w:lineRule="auto"/>
              <w:ind w:firstLine="0"/>
            </w:pPr>
            <w:r w:rsidRPr="009B27F8">
              <w:t>7</w:t>
            </w:r>
            <w:r w:rsidR="00BB5DE8" w:rsidRPr="009B27F8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9B27F8">
              <w:t>таким товарам, работам, услугам;</w:t>
            </w:r>
          </w:p>
          <w:p w:rsidR="00A6309B" w:rsidRPr="009B27F8" w:rsidRDefault="00A6309B" w:rsidP="00165074">
            <w:pPr>
              <w:spacing w:line="240" w:lineRule="auto"/>
              <w:ind w:firstLine="0"/>
            </w:pPr>
            <w:r w:rsidRPr="009B27F8">
              <w:t>8) копи</w:t>
            </w:r>
            <w:r w:rsidR="009B27F8" w:rsidRPr="009B27F8">
              <w:t>и</w:t>
            </w:r>
            <w:r w:rsidRPr="009B27F8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9B27F8">
              <w:t>ПО</w:t>
            </w:r>
            <w:proofErr w:type="gramEnd"/>
            <w:r w:rsidRPr="009B27F8">
              <w:t>);</w:t>
            </w:r>
          </w:p>
          <w:p w:rsidR="00BB5DE8" w:rsidRPr="009B27F8" w:rsidRDefault="00A6309B" w:rsidP="00FB6A69">
            <w:pPr>
              <w:spacing w:line="240" w:lineRule="auto"/>
              <w:ind w:firstLine="0"/>
            </w:pPr>
            <w:r w:rsidRPr="009B27F8">
              <w:t>9</w:t>
            </w:r>
            <w:r w:rsidR="00BB5DE8" w:rsidRPr="009B27F8">
              <w:t>) копии документов, подтверждающих внесение денежных сре</w:t>
            </w:r>
            <w:proofErr w:type="gramStart"/>
            <w:r w:rsidR="00BB5DE8" w:rsidRPr="009B27F8">
              <w:t>дств в к</w:t>
            </w:r>
            <w:proofErr w:type="gramEnd"/>
            <w:r w:rsidR="00BB5DE8" w:rsidRPr="009B27F8">
              <w:t>ачестве обеспечения заявки на участие в аукционе</w:t>
            </w:r>
            <w:r w:rsidR="00B16D09" w:rsidRPr="009B27F8">
              <w:t xml:space="preserve"> в электронной форме</w:t>
            </w:r>
            <w:r w:rsidR="002C051E" w:rsidRPr="009B27F8">
              <w:t xml:space="preserve"> (копия платежного поручения)</w:t>
            </w:r>
            <w:r w:rsidR="00BB5DE8" w:rsidRPr="009B27F8">
              <w:t>;</w:t>
            </w:r>
          </w:p>
          <w:p w:rsidR="00BB5DE8" w:rsidRPr="009B27F8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9B27F8">
              <w:t>1</w:t>
            </w:r>
            <w:r w:rsidR="00A6309B" w:rsidRPr="009B27F8">
              <w:t>0</w:t>
            </w:r>
            <w:r w:rsidR="00BB5DE8" w:rsidRPr="009B27F8">
              <w:t xml:space="preserve">) </w:t>
            </w:r>
            <w:r w:rsidR="00BB5DE8" w:rsidRPr="009B27F8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9B27F8">
              <w:rPr>
                <w:rFonts w:eastAsiaTheme="minorHAnsi"/>
                <w:lang w:eastAsia="en-US"/>
              </w:rPr>
              <w:t>ранее</w:t>
            </w:r>
            <w:r w:rsidR="00BB5DE8" w:rsidRPr="009B27F8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9B27F8">
              <w:rPr>
                <w:rFonts w:eastAsiaTheme="minorHAnsi"/>
                <w:lang w:eastAsia="en-US"/>
              </w:rPr>
              <w:t>б</w:t>
            </w:r>
            <w:r w:rsidR="00BB5DE8" w:rsidRPr="009B27F8">
              <w:rPr>
                <w:rFonts w:eastAsiaTheme="minorHAnsi"/>
                <w:lang w:eastAsia="en-US"/>
              </w:rPr>
              <w:t xml:space="preserve"> </w:t>
            </w:r>
            <w:r w:rsidR="00B16D09" w:rsidRPr="009B27F8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9B27F8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9B27F8">
              <w:rPr>
                <w:rFonts w:eastAsiaTheme="minorHAnsi"/>
                <w:lang w:eastAsia="en-US"/>
              </w:rPr>
              <w:t>ранее</w:t>
            </w:r>
            <w:r w:rsidR="00BB5DE8" w:rsidRPr="009B27F8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9B27F8">
              <w:rPr>
                <w:rFonts w:eastAsiaTheme="minorHAnsi"/>
                <w:lang w:eastAsia="en-US"/>
              </w:rPr>
              <w:t>б</w:t>
            </w:r>
            <w:r w:rsidR="00BB5DE8" w:rsidRPr="009B27F8">
              <w:rPr>
                <w:rFonts w:eastAsiaTheme="minorHAnsi"/>
                <w:lang w:eastAsia="en-US"/>
              </w:rPr>
              <w:t xml:space="preserve"> </w:t>
            </w:r>
            <w:r w:rsidR="00B16D09" w:rsidRPr="009B27F8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9B27F8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9B27F8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9B27F8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9B27F8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rPr>
                <w:rFonts w:eastAsiaTheme="minorHAnsi"/>
                <w:lang w:eastAsia="en-US"/>
              </w:rPr>
              <w:t>1</w:t>
            </w:r>
            <w:r w:rsidR="00A6309B" w:rsidRPr="009B27F8">
              <w:rPr>
                <w:rFonts w:eastAsiaTheme="minorHAnsi"/>
                <w:lang w:eastAsia="en-US"/>
              </w:rPr>
              <w:t>1</w:t>
            </w:r>
            <w:r w:rsidR="00BB5DE8" w:rsidRPr="009B27F8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9B27F8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rPr>
                <w:spacing w:val="-1"/>
              </w:rPr>
              <w:t>1</w:t>
            </w:r>
            <w:r w:rsidR="00A6309B" w:rsidRPr="009B27F8">
              <w:rPr>
                <w:spacing w:val="-1"/>
              </w:rPr>
              <w:t>2</w:t>
            </w:r>
            <w:r w:rsidRPr="009B27F8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9B27F8" w:rsidRDefault="00637F07" w:rsidP="00BB5DE8">
            <w:pPr>
              <w:spacing w:line="240" w:lineRule="auto"/>
              <w:ind w:firstLine="0"/>
            </w:pPr>
            <w:proofErr w:type="gramStart"/>
            <w:r w:rsidRPr="009B27F8">
              <w:rPr>
                <w:rFonts w:eastAsiaTheme="minorHAnsi"/>
                <w:lang w:eastAsia="en-US"/>
              </w:rPr>
              <w:t>1</w:t>
            </w:r>
            <w:r w:rsidR="00A6309B" w:rsidRPr="009B27F8">
              <w:rPr>
                <w:rFonts w:eastAsiaTheme="minorHAnsi"/>
                <w:lang w:eastAsia="en-US"/>
              </w:rPr>
              <w:t>3</w:t>
            </w:r>
            <w:r w:rsidR="00BB5DE8" w:rsidRPr="009B27F8">
              <w:rPr>
                <w:rFonts w:eastAsiaTheme="minorHAnsi"/>
                <w:lang w:eastAsia="en-US"/>
              </w:rPr>
              <w:t xml:space="preserve">) </w:t>
            </w:r>
            <w:r w:rsidR="00BB5DE8" w:rsidRPr="009B27F8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9B27F8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9B27F8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9B27F8">
              <w:t xml:space="preserve"> заказа на электронной площадке;</w:t>
            </w:r>
            <w:proofErr w:type="gramEnd"/>
          </w:p>
          <w:p w:rsidR="00F545FF" w:rsidRPr="009B27F8" w:rsidRDefault="00F545FF" w:rsidP="00BB5DE8">
            <w:pPr>
              <w:spacing w:line="240" w:lineRule="auto"/>
              <w:ind w:firstLine="0"/>
            </w:pPr>
            <w:r w:rsidRPr="009B27F8">
              <w:t>1</w:t>
            </w:r>
            <w:r w:rsidR="00A6309B" w:rsidRPr="009B27F8">
              <w:t>4</w:t>
            </w:r>
            <w:r w:rsidRPr="009B27F8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9B27F8">
              <w:t xml:space="preserve">по форме </w:t>
            </w:r>
            <w:r w:rsidRPr="009B27F8">
              <w:t xml:space="preserve">(Приложение 4); </w:t>
            </w:r>
          </w:p>
          <w:p w:rsidR="00555734" w:rsidRPr="009B27F8" w:rsidRDefault="00761D86" w:rsidP="00BB5DE8">
            <w:pPr>
              <w:spacing w:line="240" w:lineRule="auto"/>
              <w:ind w:firstLine="0"/>
            </w:pPr>
            <w:r w:rsidRPr="009B27F8">
              <w:t xml:space="preserve">- </w:t>
            </w:r>
            <w:r w:rsidR="00555734" w:rsidRPr="009B27F8">
              <w:t xml:space="preserve">Отсутствие или неполное представление документов, входящих в состав заявки, </w:t>
            </w:r>
            <w:r w:rsidR="00555734" w:rsidRPr="009B27F8">
              <w:lastRenderedPageBreak/>
              <w:t>указанных в п.</w:t>
            </w:r>
            <w:r w:rsidR="00E42BAB" w:rsidRPr="009B27F8">
              <w:t>п.</w:t>
            </w:r>
            <w:r w:rsidR="00555734" w:rsidRPr="009B27F8">
              <w:t>9</w:t>
            </w:r>
            <w:r w:rsidR="00E42BAB" w:rsidRPr="009B27F8">
              <w:t>,10</w:t>
            </w:r>
            <w:r w:rsidR="00555734" w:rsidRPr="009B27F8">
              <w:t xml:space="preserve"> Информационной карты аукциона в электронной форме, ведет к отказ</w:t>
            </w:r>
            <w:r w:rsidR="006909A7" w:rsidRPr="009B27F8">
              <w:t>у в допуске участника аукциона в</w:t>
            </w:r>
            <w:r w:rsidR="00555734" w:rsidRPr="009B27F8">
              <w:t xml:space="preserve"> электронной форме. </w:t>
            </w:r>
          </w:p>
          <w:p w:rsidR="00084DCE" w:rsidRPr="009B27F8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B27F8">
              <w:rPr>
                <w:rFonts w:eastAsiaTheme="minorHAnsi"/>
                <w:lang w:eastAsia="en-US"/>
              </w:rPr>
              <w:t>-</w:t>
            </w:r>
            <w:r w:rsidR="00E42BAB" w:rsidRPr="009B27F8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9B27F8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9B27F8">
              <w:t xml:space="preserve">- </w:t>
            </w:r>
            <w:r w:rsidR="00BB5DE8" w:rsidRPr="009B27F8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9B27F8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  <w:r w:rsidRPr="009B27F8">
              <w:t xml:space="preserve">- </w:t>
            </w:r>
            <w:r w:rsidR="00BB5DE8" w:rsidRPr="009B27F8">
              <w:t>Срок действия заявки</w:t>
            </w:r>
            <w:r w:rsidR="00DE61A5" w:rsidRPr="009B27F8">
              <w:t>, подаваемой участником электронного аукциона</w:t>
            </w:r>
            <w:r w:rsidR="00BB5DE8" w:rsidRPr="009B27F8">
              <w:t xml:space="preserve"> 60 дней с момента подачи заявки участником размещения заказа.</w:t>
            </w:r>
          </w:p>
        </w:tc>
      </w:tr>
      <w:tr w:rsidR="00761D86" w:rsidRPr="009B27F8" w:rsidTr="00A6309B">
        <w:trPr>
          <w:trHeight w:val="99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9B27F8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0D" w:rsidRPr="00A6180D" w:rsidRDefault="00761D86" w:rsidP="000F3C6A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A6180D">
              <w:rPr>
                <w:b/>
                <w:bCs/>
              </w:rPr>
              <w:t xml:space="preserve">Требования, предъявляемые к участникам аукциона в электронной форме </w:t>
            </w:r>
            <w:r w:rsidR="00A6180D" w:rsidRPr="00A6180D">
              <w:rPr>
                <w:b/>
                <w:bCs/>
              </w:rPr>
              <w:t>–</w:t>
            </w:r>
            <w:r w:rsidRPr="00A6180D">
              <w:rPr>
                <w:b/>
                <w:bCs/>
              </w:rPr>
              <w:t xml:space="preserve"> </w:t>
            </w:r>
          </w:p>
          <w:p w:rsidR="00702245" w:rsidRPr="00A6180D" w:rsidRDefault="00A6180D" w:rsidP="000F3C6A">
            <w:pPr>
              <w:keepNext/>
              <w:spacing w:line="240" w:lineRule="auto"/>
              <w:ind w:firstLine="0"/>
            </w:pPr>
            <w:r w:rsidRPr="00A6180D">
              <w:rPr>
                <w:b/>
                <w:bCs/>
              </w:rPr>
              <w:t xml:space="preserve">1. </w:t>
            </w:r>
            <w:r w:rsidRPr="00A6180D">
              <w:rPr>
                <w:bCs/>
              </w:rPr>
              <w:t>У</w:t>
            </w:r>
            <w:r w:rsidR="00761D86" w:rsidRPr="00A6180D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  <w:p w:rsidR="00A6180D" w:rsidRPr="00A6180D" w:rsidRDefault="00A6180D" w:rsidP="00A6180D">
            <w:pPr>
              <w:keepNext/>
              <w:spacing w:line="240" w:lineRule="auto"/>
              <w:ind w:firstLine="0"/>
              <w:rPr>
                <w:bCs/>
              </w:rPr>
            </w:pPr>
            <w:r w:rsidRPr="00A6180D">
              <w:rPr>
                <w:bCs/>
              </w:rPr>
              <w:t>2. К обеспечению выполнения договора Сублицензиар вправе привлекать только сотрудников, имеющих  гражданство РФ;</w:t>
            </w:r>
          </w:p>
          <w:p w:rsidR="00A6180D" w:rsidRPr="009B27F8" w:rsidRDefault="00A6180D" w:rsidP="00A6180D">
            <w:pPr>
              <w:keepNext/>
              <w:spacing w:line="240" w:lineRule="auto"/>
              <w:ind w:firstLine="0"/>
            </w:pPr>
            <w:r w:rsidRPr="00A6180D">
              <w:rPr>
                <w:bCs/>
              </w:rPr>
              <w:t>3. Участник аукциона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61D86" w:rsidRPr="009B27F8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4" w:rsidRPr="009B27F8" w:rsidRDefault="00F2476E" w:rsidP="002141D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7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9B27F8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9B27F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9B27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9B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1D4" w:rsidRPr="009B27F8">
              <w:rPr>
                <w:rFonts w:ascii="Times New Roman" w:hAnsi="Times New Roman"/>
                <w:sz w:val="24"/>
                <w:szCs w:val="24"/>
              </w:rPr>
              <w:t xml:space="preserve">195 </w:t>
            </w:r>
            <w:r w:rsidR="00EA107A">
              <w:rPr>
                <w:rFonts w:ascii="Times New Roman" w:hAnsi="Times New Roman"/>
                <w:sz w:val="24"/>
                <w:szCs w:val="24"/>
              </w:rPr>
              <w:t>780</w:t>
            </w:r>
            <w:r w:rsidR="002141D4" w:rsidRPr="009B27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107A" w:rsidRPr="009B27F8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="002141D4" w:rsidRPr="009B27F8">
              <w:rPr>
                <w:rFonts w:ascii="Times New Roman" w:hAnsi="Times New Roman"/>
                <w:sz w:val="24"/>
                <w:szCs w:val="24"/>
              </w:rPr>
              <w:t>то девяносто пять тысяч семьсот</w:t>
            </w:r>
            <w:r w:rsidR="00EA107A">
              <w:rPr>
                <w:rFonts w:ascii="Times New Roman" w:hAnsi="Times New Roman"/>
                <w:sz w:val="24"/>
                <w:szCs w:val="24"/>
              </w:rPr>
              <w:t xml:space="preserve"> восемьдесят</w:t>
            </w:r>
            <w:r w:rsidR="002141D4" w:rsidRPr="009B27F8">
              <w:rPr>
                <w:rFonts w:ascii="Times New Roman" w:hAnsi="Times New Roman"/>
                <w:sz w:val="24"/>
                <w:szCs w:val="24"/>
              </w:rPr>
              <w:t>) рублей 00 коп</w:t>
            </w:r>
            <w:r w:rsidR="009B27F8" w:rsidRPr="009B27F8">
              <w:rPr>
                <w:rFonts w:ascii="Times New Roman" w:hAnsi="Times New Roman"/>
                <w:sz w:val="24"/>
                <w:szCs w:val="24"/>
              </w:rPr>
              <w:t>еек.</w:t>
            </w:r>
          </w:p>
          <w:p w:rsidR="00F2476E" w:rsidRPr="009B27F8" w:rsidRDefault="002141D4" w:rsidP="00F17F83">
            <w:pPr>
              <w:pStyle w:val="a2"/>
              <w:spacing w:after="0"/>
            </w:pPr>
            <w:r w:rsidRPr="009B27F8">
              <w:rPr>
                <w:lang w:eastAsia="en-US"/>
              </w:rPr>
              <w:t>Начальная (максимальная) цена включает в себя: расходы на упаковку и транспортные расходы, НДС не облагается, стоимость услуг с учетом НДС-18 %., а также налогов и иных обязательных платежей.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61D86" w:rsidRPr="009B27F8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9B27F8" w:rsidRDefault="00EF76DC" w:rsidP="0028261C">
            <w:pPr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>«Шаг аукциона»</w:t>
            </w:r>
            <w:r w:rsidRPr="009B27F8">
              <w:t xml:space="preserve"> </w:t>
            </w:r>
            <w:r w:rsidR="00D90FAC" w:rsidRPr="009B27F8">
              <w:t>0,5 % от начальной (м</w:t>
            </w:r>
            <w:r w:rsidR="00A65D0E" w:rsidRPr="009B27F8">
              <w:t>аксимальной) цены договора (цены</w:t>
            </w:r>
            <w:r w:rsidR="00D90FAC" w:rsidRPr="009B27F8">
              <w:t xml:space="preserve"> лота).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61D86" w:rsidRPr="009B27F8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9B27F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>Обеспечение заявки на участие в аукционе</w:t>
            </w:r>
            <w:r w:rsidRPr="009B27F8">
              <w:t xml:space="preserve"> </w:t>
            </w:r>
            <w:r w:rsidRPr="009B27F8">
              <w:rPr>
                <w:b/>
                <w:bCs/>
              </w:rPr>
              <w:t>в электронной форме</w:t>
            </w:r>
            <w:r w:rsidRPr="009B27F8">
              <w:t xml:space="preserve"> </w:t>
            </w:r>
            <w:r w:rsidR="00D90FAC" w:rsidRPr="009B27F8">
              <w:t>требуется</w:t>
            </w:r>
          </w:p>
        </w:tc>
      </w:tr>
      <w:tr w:rsidR="00EF76DC" w:rsidRPr="009B27F8" w:rsidTr="00675831">
        <w:trPr>
          <w:trHeight w:val="14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61D86" w:rsidRPr="009B27F8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9B27F8" w:rsidRDefault="00EF76DC" w:rsidP="00EA107A">
            <w:pPr>
              <w:autoSpaceDE w:val="0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rPr>
                <w:b/>
              </w:rPr>
              <w:t>Размер обеспечения заявок</w:t>
            </w:r>
            <w:r w:rsidR="00D90FAC" w:rsidRPr="009B27F8">
              <w:rPr>
                <w:b/>
              </w:rPr>
              <w:t xml:space="preserve">  </w:t>
            </w:r>
            <w:r w:rsidR="002141D4" w:rsidRPr="009B27F8">
              <w:t>19 57</w:t>
            </w:r>
            <w:r w:rsidR="00EA107A">
              <w:t>8</w:t>
            </w:r>
            <w:r w:rsidR="002141D4" w:rsidRPr="009B27F8">
              <w:t>,00 руб., НДС не облагается.</w:t>
            </w:r>
          </w:p>
        </w:tc>
      </w:tr>
      <w:tr w:rsidR="007151A3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9B27F8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9B27F8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9B27F8">
              <w:rPr>
                <w:b/>
              </w:rPr>
              <w:t>Реквизиты счета для перечисления денежных сре</w:t>
            </w:r>
            <w:proofErr w:type="gramStart"/>
            <w:r w:rsidRPr="009B27F8">
              <w:rPr>
                <w:b/>
              </w:rPr>
              <w:t>дств в к</w:t>
            </w:r>
            <w:proofErr w:type="gramEnd"/>
            <w:r w:rsidRPr="009B27F8">
              <w:rPr>
                <w:b/>
              </w:rPr>
              <w:t>ачестве обеспечения заявок на участие в аукционе</w:t>
            </w:r>
            <w:r w:rsidR="00F03002" w:rsidRPr="009B27F8">
              <w:rPr>
                <w:b/>
              </w:rPr>
              <w:t xml:space="preserve"> (</w:t>
            </w:r>
            <w:r w:rsidR="00F03002" w:rsidRPr="009B27F8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r w:rsidRPr="009B27F8">
              <w:t xml:space="preserve">ОАО «НПО </w:t>
            </w:r>
            <w:proofErr w:type="spellStart"/>
            <w:r w:rsidRPr="009B27F8">
              <w:t>НИИИП-НЗиК</w:t>
            </w:r>
            <w:proofErr w:type="spellEnd"/>
            <w:r w:rsidRPr="009B27F8">
              <w:t>»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r w:rsidRPr="009B27F8">
              <w:t xml:space="preserve">630015, г. Новосибирск, ул. </w:t>
            </w:r>
            <w:proofErr w:type="gramStart"/>
            <w:r w:rsidRPr="009B27F8">
              <w:t>Планетная</w:t>
            </w:r>
            <w:proofErr w:type="gramEnd"/>
            <w:r w:rsidRPr="009B27F8">
              <w:t>, 32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r w:rsidRPr="009B27F8">
              <w:t>ИНН 5401199015/КПП 546050001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9B27F8">
              <w:t>р</w:t>
            </w:r>
            <w:proofErr w:type="spellEnd"/>
            <w:proofErr w:type="gramEnd"/>
            <w:r w:rsidRPr="009B27F8">
              <w:t>/с 40702810400010122606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r w:rsidRPr="009B27F8">
              <w:t>Новосибирский филиал НОМОС-БАНКА (ОАО)</w:t>
            </w:r>
          </w:p>
          <w:p w:rsidR="007151A3" w:rsidRPr="009B27F8" w:rsidRDefault="007151A3" w:rsidP="007151A3">
            <w:pPr>
              <w:pStyle w:val="afc"/>
              <w:spacing w:before="0" w:beforeAutospacing="0" w:after="0" w:afterAutospacing="0"/>
            </w:pPr>
            <w:r w:rsidRPr="009B27F8">
              <w:t>к/с 301018</w:t>
            </w:r>
            <w:r w:rsidR="00702245" w:rsidRPr="009B27F8">
              <w:t>10550040000839</w:t>
            </w:r>
          </w:p>
          <w:p w:rsidR="007151A3" w:rsidRPr="009B27F8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9B27F8">
              <w:t xml:space="preserve">БИК </w:t>
            </w:r>
            <w:r w:rsidR="00702245" w:rsidRPr="009B27F8">
              <w:t>045004839</w:t>
            </w:r>
          </w:p>
        </w:tc>
      </w:tr>
      <w:tr w:rsidR="00EF76DC" w:rsidRPr="009B27F8" w:rsidTr="001903A0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151A3" w:rsidRPr="009B27F8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9B27F8" w:rsidRDefault="00EF76DC" w:rsidP="0028261C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9B27F8">
              <w:t xml:space="preserve"> </w:t>
            </w:r>
            <w:r w:rsidRPr="009B27F8">
              <w:rPr>
                <w:b/>
              </w:rPr>
              <w:t xml:space="preserve">Обеспечение исполнения договора: </w:t>
            </w:r>
            <w:r w:rsidRPr="009B27F8">
              <w:t>не требуется.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151A3" w:rsidRPr="009B27F8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9B27F8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>Язык заявки</w:t>
            </w:r>
            <w:r w:rsidRPr="009B27F8">
              <w:t xml:space="preserve"> – русский</w:t>
            </w:r>
          </w:p>
        </w:tc>
      </w:tr>
      <w:tr w:rsidR="00EF76DC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9B27F8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151A3" w:rsidRPr="009B27F8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9B27F8" w:rsidRDefault="00446ED1" w:rsidP="00446ED1">
            <w:pPr>
              <w:pStyle w:val="Default"/>
              <w:jc w:val="both"/>
              <w:rPr>
                <w:bCs/>
              </w:rPr>
            </w:pPr>
            <w:r w:rsidRPr="009B27F8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9B27F8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9B27F8">
              <w:rPr>
                <w:color w:val="auto"/>
              </w:rPr>
              <w:t>с</w:t>
            </w:r>
            <w:r w:rsidRPr="009B27F8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9B27F8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9B27F8">
              <w:rPr>
                <w:snapToGrid w:val="0"/>
                <w:color w:val="auto"/>
              </w:rPr>
              <w:t>.</w:t>
            </w:r>
          </w:p>
          <w:p w:rsidR="00EF76DC" w:rsidRPr="009B27F8" w:rsidRDefault="00446ED1" w:rsidP="00EA107A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9B27F8">
              <w:t xml:space="preserve"> – </w:t>
            </w:r>
            <w:r w:rsidR="00F2476E" w:rsidRPr="009B27F8">
              <w:t>«</w:t>
            </w:r>
            <w:r w:rsidR="00EA107A">
              <w:t>18</w:t>
            </w:r>
            <w:r w:rsidR="00F2476E" w:rsidRPr="009B27F8">
              <w:t>»</w:t>
            </w:r>
            <w:r w:rsidR="00617BB6" w:rsidRPr="009B27F8">
              <w:t xml:space="preserve"> </w:t>
            </w:r>
            <w:r w:rsidR="00617BB6" w:rsidRPr="009B27F8">
              <w:rPr>
                <w:u w:val="single"/>
              </w:rPr>
              <w:t xml:space="preserve"> </w:t>
            </w:r>
            <w:r w:rsidR="00E42BAB" w:rsidRPr="009B27F8">
              <w:rPr>
                <w:u w:val="single"/>
              </w:rPr>
              <w:t xml:space="preserve"> </w:t>
            </w:r>
            <w:r w:rsidR="00702245" w:rsidRPr="009B27F8">
              <w:rPr>
                <w:u w:val="single"/>
              </w:rPr>
              <w:t xml:space="preserve"> </w:t>
            </w:r>
            <w:r w:rsidR="00EA107A">
              <w:rPr>
                <w:u w:val="single"/>
              </w:rPr>
              <w:t>февраля</w:t>
            </w:r>
            <w:r w:rsidR="00702245" w:rsidRPr="009B27F8">
              <w:rPr>
                <w:u w:val="single"/>
              </w:rPr>
              <w:t xml:space="preserve">  </w:t>
            </w:r>
            <w:r w:rsidR="00617BB6" w:rsidRPr="009B27F8">
              <w:rPr>
                <w:u w:val="single"/>
              </w:rPr>
              <w:t xml:space="preserve"> </w:t>
            </w:r>
            <w:r w:rsidRPr="009B27F8">
              <w:t xml:space="preserve">  201</w:t>
            </w:r>
            <w:r w:rsidR="00702245" w:rsidRPr="009B27F8">
              <w:t>4</w:t>
            </w:r>
            <w:r w:rsidRPr="009B27F8">
              <w:t xml:space="preserve"> г. </w:t>
            </w:r>
            <w:r w:rsidR="00AB5940" w:rsidRPr="009B27F8">
              <w:t>08</w:t>
            </w:r>
            <w:r w:rsidRPr="009B27F8">
              <w:t xml:space="preserve"> часов 00 минут (время московское)</w:t>
            </w:r>
          </w:p>
        </w:tc>
      </w:tr>
      <w:tr w:rsidR="009168D2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9B27F8" w:rsidRDefault="009168D2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1</w:t>
            </w:r>
            <w:r w:rsidR="007151A3" w:rsidRPr="009B27F8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9B27F8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9B27F8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9B27F8">
              <w:rPr>
                <w:bCs/>
              </w:rPr>
              <w:t>«</w:t>
            </w:r>
            <w:r w:rsidR="00EA107A">
              <w:rPr>
                <w:bCs/>
              </w:rPr>
              <w:t>20</w:t>
            </w:r>
            <w:r w:rsidR="00F2476E" w:rsidRPr="009B27F8">
              <w:rPr>
                <w:bCs/>
              </w:rPr>
              <w:t>»</w:t>
            </w:r>
            <w:r w:rsidR="004915DD" w:rsidRPr="009B27F8">
              <w:rPr>
                <w:bCs/>
              </w:rPr>
              <w:t xml:space="preserve"> </w:t>
            </w:r>
          </w:p>
          <w:p w:rsidR="009168D2" w:rsidRPr="009B27F8" w:rsidRDefault="004915DD" w:rsidP="00EA107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rPr>
                <w:bCs/>
                <w:u w:val="single"/>
              </w:rPr>
              <w:t xml:space="preserve">  </w:t>
            </w:r>
            <w:r w:rsidR="00702245" w:rsidRPr="009B27F8">
              <w:rPr>
                <w:bCs/>
                <w:u w:val="single"/>
              </w:rPr>
              <w:t xml:space="preserve"> </w:t>
            </w:r>
            <w:r w:rsidR="00EA107A">
              <w:rPr>
                <w:bCs/>
                <w:u w:val="single"/>
              </w:rPr>
              <w:t>февраля</w:t>
            </w:r>
            <w:r w:rsidR="00702245" w:rsidRPr="009B27F8">
              <w:rPr>
                <w:bCs/>
                <w:u w:val="single"/>
              </w:rPr>
              <w:t xml:space="preserve">  </w:t>
            </w:r>
            <w:r w:rsidR="00617BB6" w:rsidRPr="009B27F8">
              <w:rPr>
                <w:bCs/>
              </w:rPr>
              <w:t xml:space="preserve"> </w:t>
            </w:r>
            <w:r w:rsidRPr="009B27F8">
              <w:rPr>
                <w:bCs/>
              </w:rPr>
              <w:t xml:space="preserve"> </w:t>
            </w:r>
            <w:r w:rsidR="00446ED1" w:rsidRPr="009B27F8">
              <w:rPr>
                <w:bCs/>
              </w:rPr>
              <w:t>201</w:t>
            </w:r>
            <w:r w:rsidR="00702245" w:rsidRPr="009B27F8">
              <w:rPr>
                <w:bCs/>
              </w:rPr>
              <w:t>4</w:t>
            </w:r>
            <w:r w:rsidR="00446ED1" w:rsidRPr="009B27F8">
              <w:rPr>
                <w:bCs/>
              </w:rPr>
              <w:t xml:space="preserve"> г. </w:t>
            </w:r>
            <w:r w:rsidRPr="009B27F8">
              <w:rPr>
                <w:bCs/>
              </w:rPr>
              <w:t xml:space="preserve"> 0</w:t>
            </w:r>
            <w:r w:rsidR="0048509C" w:rsidRPr="009B27F8">
              <w:rPr>
                <w:bCs/>
              </w:rPr>
              <w:t>9</w:t>
            </w:r>
            <w:r w:rsidR="00446ED1" w:rsidRPr="009B27F8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9B27F8" w:rsidRDefault="00446ED1" w:rsidP="008E0132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B27F8"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9B27F8" w:rsidRDefault="00446ED1" w:rsidP="00EA107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B27F8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9B27F8">
              <w:t xml:space="preserve"> –  </w:t>
            </w:r>
            <w:r w:rsidR="00F2476E" w:rsidRPr="009B27F8">
              <w:t>«</w:t>
            </w:r>
            <w:r w:rsidR="00EA107A">
              <w:t>20</w:t>
            </w:r>
            <w:r w:rsidR="00F2476E" w:rsidRPr="009B27F8">
              <w:t>»</w:t>
            </w:r>
            <w:r w:rsidRPr="009B27F8">
              <w:t xml:space="preserve"> </w:t>
            </w:r>
            <w:r w:rsidR="004915DD" w:rsidRPr="009B27F8">
              <w:rPr>
                <w:u w:val="single"/>
              </w:rPr>
              <w:t xml:space="preserve">    </w:t>
            </w:r>
            <w:r w:rsidR="00702245" w:rsidRPr="009B27F8">
              <w:rPr>
                <w:u w:val="single"/>
              </w:rPr>
              <w:t xml:space="preserve"> </w:t>
            </w:r>
            <w:r w:rsidR="00EA107A">
              <w:rPr>
                <w:u w:val="single"/>
              </w:rPr>
              <w:t>февраля</w:t>
            </w:r>
            <w:r w:rsidR="004915DD" w:rsidRPr="009B27F8">
              <w:rPr>
                <w:u w:val="single"/>
              </w:rPr>
              <w:t xml:space="preserve">   </w:t>
            </w:r>
            <w:r w:rsidR="004915DD" w:rsidRPr="009B27F8">
              <w:t xml:space="preserve"> </w:t>
            </w:r>
            <w:r w:rsidR="00F03002" w:rsidRPr="009B27F8">
              <w:t>201</w:t>
            </w:r>
            <w:r w:rsidR="00702245" w:rsidRPr="009B27F8">
              <w:t xml:space="preserve">4 </w:t>
            </w:r>
            <w:r w:rsidR="00F03002" w:rsidRPr="009B27F8">
              <w:t xml:space="preserve">г. </w:t>
            </w:r>
            <w:r w:rsidR="0048509C" w:rsidRPr="009B27F8">
              <w:t>15</w:t>
            </w:r>
            <w:r w:rsidRPr="009B27F8">
              <w:t xml:space="preserve"> час. 00 мин. (время московское)</w:t>
            </w:r>
          </w:p>
        </w:tc>
      </w:tr>
      <w:tr w:rsidR="00446ED1" w:rsidRPr="009B27F8" w:rsidTr="001903A0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9B27F8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9B27F8"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9B27F8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B27F8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9B27F8">
              <w:t>Российский рубль.</w:t>
            </w:r>
          </w:p>
        </w:tc>
      </w:tr>
      <w:tr w:rsidR="00446ED1" w:rsidRPr="009B27F8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9B27F8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9B27F8"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9B27F8" w:rsidRDefault="00446ED1" w:rsidP="00F2476E">
            <w:pPr>
              <w:autoSpaceDE w:val="0"/>
              <w:spacing w:line="240" w:lineRule="auto"/>
              <w:ind w:firstLine="0"/>
              <w:jc w:val="left"/>
            </w:pPr>
            <w:r w:rsidRPr="009B27F8">
      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</w:t>
            </w:r>
            <w:r w:rsidR="00F2476E" w:rsidRPr="009B27F8">
              <w:t>и</w:t>
            </w:r>
            <w:r w:rsidRPr="009B27F8">
      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9B27F8">
              <w:t>вне</w:t>
            </w:r>
            <w:proofErr w:type="gramEnd"/>
            <w:r w:rsidRPr="009B27F8">
              <w:t xml:space="preserve"> </w:t>
            </w:r>
            <w:proofErr w:type="gramStart"/>
            <w:r w:rsidRPr="009B27F8">
              <w:t>АС</w:t>
            </w:r>
            <w:proofErr w:type="gramEnd"/>
            <w:r w:rsidRPr="009B27F8">
              <w:t xml:space="preserve"> Оператора  в порядке и сроки, установленные извещением об аукционе. </w:t>
            </w:r>
          </w:p>
        </w:tc>
      </w:tr>
    </w:tbl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bookmarkStart w:id="34" w:name="__2525252525252525252525252525252525D0_2"/>
      <w:bookmarkEnd w:id="34"/>
    </w:p>
    <w:p w:rsidR="004407C9" w:rsidRDefault="004407C9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FE3930">
        <w:rPr>
          <w:sz w:val="22"/>
          <w:szCs w:val="22"/>
        </w:rPr>
        <w:lastRenderedPageBreak/>
        <w:t>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предусмотренном статьей 19 Федерального закона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FE3930">
        <w:rPr>
          <w:sz w:val="22"/>
          <w:szCs w:val="22"/>
        </w:rPr>
        <w:t xml:space="preserve"> муниципальных нужд».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0F69E1" w:rsidRDefault="000F69E1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260FEC" w:rsidRPr="00260FEC" w:rsidRDefault="00260FEC" w:rsidP="00260FEC">
      <w:pPr>
        <w:spacing w:line="240" w:lineRule="auto"/>
        <w:ind w:firstLine="0"/>
        <w:jc w:val="right"/>
        <w:rPr>
          <w:b/>
          <w:i/>
        </w:rPr>
      </w:pPr>
      <w:r w:rsidRPr="00260FEC">
        <w:rPr>
          <w:b/>
          <w:i/>
        </w:rPr>
        <w:lastRenderedPageBreak/>
        <w:t>Приложение №3 к аукционной документации</w:t>
      </w:r>
    </w:p>
    <w:p w:rsidR="00260FEC" w:rsidRPr="00260FEC" w:rsidRDefault="00260FEC" w:rsidP="00260FEC">
      <w:pPr>
        <w:tabs>
          <w:tab w:val="left" w:pos="9720"/>
        </w:tabs>
        <w:spacing w:line="240" w:lineRule="auto"/>
        <w:ind w:firstLine="567"/>
        <w:jc w:val="right"/>
        <w:rPr>
          <w:b/>
        </w:rPr>
      </w:pPr>
      <w:r w:rsidRPr="00260FEC">
        <w:t>ПРОЕКТ</w:t>
      </w:r>
    </w:p>
    <w:p w:rsidR="00260FEC" w:rsidRPr="00260FEC" w:rsidRDefault="00260FEC" w:rsidP="000F69E1">
      <w:pPr>
        <w:jc w:val="center"/>
        <w:rPr>
          <w:b/>
        </w:rPr>
      </w:pPr>
    </w:p>
    <w:p w:rsidR="000F69E1" w:rsidRPr="00260FEC" w:rsidRDefault="000F69E1" w:rsidP="000F69E1">
      <w:pPr>
        <w:jc w:val="center"/>
        <w:rPr>
          <w:b/>
        </w:rPr>
      </w:pPr>
      <w:r w:rsidRPr="00260FEC">
        <w:rPr>
          <w:b/>
        </w:rPr>
        <w:t>СУБЛИЦЕНЗИОННЫЙ ДОГОВОР №</w:t>
      </w:r>
    </w:p>
    <w:p w:rsidR="000F69E1" w:rsidRPr="00260FEC" w:rsidRDefault="000F69E1" w:rsidP="000F69E1">
      <w:pPr>
        <w:spacing w:line="240" w:lineRule="auto"/>
      </w:pPr>
    </w:p>
    <w:p w:rsidR="000F69E1" w:rsidRPr="00260FEC" w:rsidRDefault="000F69E1" w:rsidP="000F69E1">
      <w:pPr>
        <w:spacing w:line="240" w:lineRule="auto"/>
        <w:ind w:firstLine="0"/>
      </w:pPr>
      <w:r w:rsidRPr="00260FEC">
        <w:t xml:space="preserve"> г. Новосибирск</w:t>
      </w:r>
      <w:r w:rsidRPr="00260FEC">
        <w:tab/>
      </w:r>
      <w:r w:rsidRPr="00260FEC">
        <w:tab/>
      </w:r>
      <w:r w:rsidRPr="00260FEC">
        <w:tab/>
      </w:r>
      <w:r w:rsidRPr="00260FEC">
        <w:tab/>
      </w:r>
      <w:r w:rsidRPr="00260FEC">
        <w:tab/>
      </w:r>
      <w:r w:rsidRPr="00260FEC">
        <w:tab/>
      </w:r>
      <w:r w:rsidRPr="00260FEC">
        <w:tab/>
        <w:t xml:space="preserve"> «____» __________ 2014 г. </w:t>
      </w:r>
    </w:p>
    <w:p w:rsidR="000F69E1" w:rsidRPr="00260FEC" w:rsidRDefault="000F69E1" w:rsidP="000F69E1">
      <w:pPr>
        <w:spacing w:before="120" w:after="120" w:line="240" w:lineRule="auto"/>
        <w:ind w:right="282"/>
      </w:pPr>
      <w:proofErr w:type="gramStart"/>
      <w:r w:rsidRPr="00260FEC">
        <w:t xml:space="preserve">______________________________________, именуемое в дальнейшем "Сублицензиар" в </w:t>
      </w:r>
      <w:proofErr w:type="spellStart"/>
      <w:r w:rsidRPr="00260FEC">
        <w:t>лице__________________</w:t>
      </w:r>
      <w:proofErr w:type="spellEnd"/>
      <w:r w:rsidRPr="00260FEC">
        <w:t xml:space="preserve">, действующего на </w:t>
      </w:r>
      <w:proofErr w:type="spellStart"/>
      <w:r w:rsidRPr="00260FEC">
        <w:t>основании________________________________</w:t>
      </w:r>
      <w:proofErr w:type="spellEnd"/>
      <w:r w:rsidRPr="00260FEC">
        <w:t xml:space="preserve">,  с одной стороны, и Открытое акционерное общество «НИИ измерительных </w:t>
      </w:r>
      <w:proofErr w:type="spellStart"/>
      <w:r w:rsidRPr="00260FEC">
        <w:t>приборов-Новосибирский</w:t>
      </w:r>
      <w:proofErr w:type="spellEnd"/>
      <w:r w:rsidRPr="00260FEC">
        <w:t xml:space="preserve"> завод имени Коминтерна (сокращенное наименование ОАО «НПО </w:t>
      </w:r>
      <w:proofErr w:type="spellStart"/>
      <w:r w:rsidRPr="00260FEC">
        <w:t>НИИИП-НЗиК</w:t>
      </w:r>
      <w:proofErr w:type="spellEnd"/>
      <w:r w:rsidRPr="00260FEC">
        <w:t>»),  далее именуемое «Сублицензиат»,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260FEC"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0F69E1" w:rsidRPr="00260FEC" w:rsidRDefault="000F69E1" w:rsidP="000F69E1">
      <w:pPr>
        <w:spacing w:line="240" w:lineRule="auto"/>
        <w:ind w:firstLine="0"/>
      </w:pPr>
    </w:p>
    <w:p w:rsidR="000F69E1" w:rsidRPr="00260FEC" w:rsidRDefault="000F69E1" w:rsidP="000F69E1">
      <w:pPr>
        <w:pStyle w:val="11"/>
        <w:numPr>
          <w:ilvl w:val="0"/>
          <w:numId w:val="0"/>
        </w:numPr>
        <w:spacing w:before="0" w:after="0"/>
        <w:rPr>
          <w:b w:val="0"/>
          <w:szCs w:val="24"/>
        </w:rPr>
      </w:pPr>
      <w:r w:rsidRPr="00260FEC">
        <w:rPr>
          <w:b w:val="0"/>
          <w:szCs w:val="24"/>
        </w:rPr>
        <w:t>1.ПРЕДМЕТ ДОГОВОРА</w:t>
      </w:r>
    </w:p>
    <w:p w:rsidR="000F69E1" w:rsidRPr="00260FEC" w:rsidRDefault="000F69E1" w:rsidP="000F69E1">
      <w:pPr>
        <w:spacing w:line="240" w:lineRule="auto"/>
        <w:ind w:firstLine="567"/>
      </w:pPr>
      <w:r w:rsidRPr="00260FEC">
        <w:t>1.1. Предметом настоящего договора является неисключительное право на использование программного продукта</w:t>
      </w:r>
      <w:r w:rsidR="00BE60BD">
        <w:t xml:space="preserve"> и</w:t>
      </w:r>
      <w:r w:rsidR="00BE60BD" w:rsidRPr="00BE60BD">
        <w:t xml:space="preserve"> </w:t>
      </w:r>
      <w:r w:rsidR="00BE60BD">
        <w:t>услуг по сопровождению программного обеспечения</w:t>
      </w:r>
      <w:r w:rsidRPr="00260FEC">
        <w:t>, предоставляемое Сублицензиату Сублицензиаром, в порядке и на условиях, установленных настоящим Договором</w:t>
      </w:r>
      <w:r w:rsidR="00BE60BD">
        <w:t>.</w:t>
      </w:r>
      <w:r w:rsidRPr="00260FEC">
        <w:t xml:space="preserve"> </w:t>
      </w:r>
    </w:p>
    <w:p w:rsidR="000F69E1" w:rsidRPr="00260FEC" w:rsidRDefault="000F69E1" w:rsidP="000F69E1">
      <w:pPr>
        <w:spacing w:line="240" w:lineRule="auto"/>
        <w:ind w:firstLine="567"/>
      </w:pPr>
      <w:r w:rsidRPr="00260FEC">
        <w:t>1.2. Программные продукты для целей настоящего Договора указаны в Спецификации (Приложение №1 к настоящему Договору).</w:t>
      </w:r>
    </w:p>
    <w:p w:rsidR="000F69E1" w:rsidRPr="00260FEC" w:rsidRDefault="000F69E1" w:rsidP="000F69E1">
      <w:pPr>
        <w:spacing w:line="240" w:lineRule="auto"/>
        <w:ind w:firstLine="567"/>
        <w:rPr>
          <w:color w:val="000000"/>
        </w:rPr>
      </w:pPr>
      <w:r w:rsidRPr="00260FEC">
        <w:t xml:space="preserve">1.3. </w:t>
      </w:r>
      <w:r w:rsidRPr="00260FEC">
        <w:rPr>
          <w:color w:val="000000"/>
        </w:rPr>
        <w:t>Под неисключительным правом на использование Программного продукта  понимается:</w:t>
      </w:r>
    </w:p>
    <w:p w:rsidR="000F69E1" w:rsidRPr="00260FEC" w:rsidRDefault="000F69E1" w:rsidP="000F69E1">
      <w:pPr>
        <w:spacing w:line="240" w:lineRule="auto"/>
        <w:ind w:firstLine="567"/>
        <w:rPr>
          <w:color w:val="000000"/>
        </w:rPr>
      </w:pPr>
      <w:r w:rsidRPr="00260FEC">
        <w:t xml:space="preserve">1.3.1. </w:t>
      </w:r>
      <w:r w:rsidRPr="00260FEC">
        <w:rPr>
          <w:color w:val="000000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0F69E1" w:rsidRPr="00260FEC" w:rsidRDefault="000F69E1" w:rsidP="000F69E1">
      <w:pPr>
        <w:spacing w:line="240" w:lineRule="auto"/>
        <w:ind w:firstLine="567"/>
        <w:rPr>
          <w:color w:val="000000"/>
        </w:rPr>
      </w:pPr>
      <w:r w:rsidRPr="00260FEC">
        <w:t xml:space="preserve">1.3.2. </w:t>
      </w:r>
      <w:r w:rsidRPr="00260FEC">
        <w:rPr>
          <w:color w:val="000000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0F69E1" w:rsidRPr="00260FEC" w:rsidRDefault="000F69E1" w:rsidP="000F69E1">
      <w:pPr>
        <w:spacing w:line="240" w:lineRule="auto"/>
        <w:ind w:firstLine="567"/>
        <w:rPr>
          <w:color w:val="000000"/>
        </w:rPr>
      </w:pPr>
      <w:r w:rsidRPr="00260FEC">
        <w:t xml:space="preserve">1.3.3. </w:t>
      </w:r>
      <w:r w:rsidRPr="00260FEC">
        <w:rPr>
          <w:color w:val="000000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0F69E1" w:rsidRPr="00260FEC" w:rsidRDefault="000F69E1" w:rsidP="000F69E1">
      <w:pPr>
        <w:spacing w:line="240" w:lineRule="auto"/>
        <w:ind w:firstLine="567"/>
        <w:rPr>
          <w:color w:val="000000"/>
        </w:rPr>
      </w:pPr>
      <w:r w:rsidRPr="00260FEC">
        <w:rPr>
          <w:color w:val="000000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0F69E1" w:rsidRDefault="000F69E1" w:rsidP="000F69E1">
      <w:pPr>
        <w:spacing w:line="240" w:lineRule="auto"/>
        <w:ind w:firstLine="567"/>
      </w:pPr>
      <w:r w:rsidRPr="00260FEC"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A20703" w:rsidRPr="00260FEC" w:rsidRDefault="00A20703" w:rsidP="000F69E1">
      <w:pPr>
        <w:spacing w:line="240" w:lineRule="auto"/>
        <w:ind w:firstLine="567"/>
      </w:pPr>
      <w:r>
        <w:t>1.6. Срок действия лицензий определяется лицензионным соглашением между правообладателем и конечным пользователем.</w:t>
      </w:r>
    </w:p>
    <w:p w:rsidR="000F69E1" w:rsidRPr="00260FEC" w:rsidRDefault="000F69E1" w:rsidP="000F69E1">
      <w:pPr>
        <w:spacing w:line="240" w:lineRule="auto"/>
        <w:ind w:firstLine="0"/>
        <w:jc w:val="center"/>
        <w:outlineLvl w:val="0"/>
      </w:pPr>
    </w:p>
    <w:p w:rsidR="000F69E1" w:rsidRPr="00260FEC" w:rsidRDefault="000F69E1" w:rsidP="000F69E1">
      <w:pPr>
        <w:spacing w:line="240" w:lineRule="auto"/>
        <w:ind w:firstLine="0"/>
        <w:jc w:val="center"/>
        <w:outlineLvl w:val="0"/>
      </w:pPr>
      <w:r w:rsidRPr="00260FEC">
        <w:t>2. ПРАВА И ОБЯЗАННОСТИ СТОРОН</w:t>
      </w:r>
    </w:p>
    <w:p w:rsidR="000F69E1" w:rsidRPr="00260FEC" w:rsidRDefault="000F69E1" w:rsidP="007A3DBE">
      <w:pPr>
        <w:spacing w:line="240" w:lineRule="auto"/>
        <w:ind w:firstLine="567"/>
        <w:jc w:val="left"/>
        <w:outlineLvl w:val="0"/>
      </w:pPr>
      <w:r w:rsidRPr="00260FEC">
        <w:t>2.1. Сублицензиар обязан:</w:t>
      </w:r>
    </w:p>
    <w:p w:rsidR="000F69E1" w:rsidRPr="009B4871" w:rsidRDefault="000F69E1" w:rsidP="009B4871">
      <w:pPr>
        <w:spacing w:line="240" w:lineRule="auto"/>
        <w:ind w:firstLine="567"/>
        <w:jc w:val="left"/>
        <w:outlineLvl w:val="0"/>
        <w:rPr>
          <w:color w:val="000000"/>
        </w:rPr>
      </w:pPr>
      <w:r w:rsidRPr="00260FEC">
        <w:t>2.1.1. Передать Сублицензиату неисключительные права на использование «Продуктов» в виде файла обновления для имеющегося у Сублицензиата ключа аппаратной защиты (</w:t>
      </w:r>
      <w:r w:rsidRPr="00260FEC">
        <w:rPr>
          <w:lang w:val="en-US"/>
        </w:rPr>
        <w:t>hasp</w:t>
      </w:r>
      <w:r w:rsidRPr="00260FEC">
        <w:t>.),</w:t>
      </w:r>
      <w:r w:rsidRPr="00260FEC">
        <w:rPr>
          <w:color w:val="000000"/>
        </w:rPr>
        <w:t xml:space="preserve"> а также </w:t>
      </w:r>
      <w:r w:rsidRPr="00260FEC">
        <w:t>документацию, относящуюся к Программному продукту</w:t>
      </w:r>
      <w:r w:rsidR="009B27F8">
        <w:t xml:space="preserve"> </w:t>
      </w:r>
      <w:r w:rsidRPr="00260FEC">
        <w:rPr>
          <w:color w:val="000000"/>
        </w:rPr>
        <w:t xml:space="preserve"> в срок не позднее «03» марта 2014г.</w:t>
      </w:r>
    </w:p>
    <w:p w:rsidR="000F69E1" w:rsidRPr="00260FEC" w:rsidRDefault="000F69E1" w:rsidP="007A3DBE">
      <w:pPr>
        <w:spacing w:line="240" w:lineRule="auto"/>
        <w:ind w:firstLine="567"/>
        <w:jc w:val="left"/>
        <w:outlineLvl w:val="0"/>
        <w:rPr>
          <w:color w:val="000000"/>
          <w:spacing w:val="8"/>
        </w:rPr>
      </w:pPr>
      <w:r w:rsidRPr="00260FEC">
        <w:t xml:space="preserve">2.1.2. </w:t>
      </w:r>
      <w:r w:rsidRPr="00260FEC">
        <w:rPr>
          <w:color w:val="000000"/>
        </w:rPr>
        <w:t xml:space="preserve">Предоставить Заказчику     Услуги      по     сопровождению </w:t>
      </w:r>
      <w:r w:rsidRPr="00260FEC">
        <w:rPr>
          <w:color w:val="000000"/>
          <w:spacing w:val="8"/>
        </w:rPr>
        <w:t>Программного обеспечения, указанного в Спецификации (Приложение № 1) в течение 10 (десяти) дней с момента передачи неисключительного права на использование «Продуктов».</w:t>
      </w:r>
    </w:p>
    <w:p w:rsidR="007A3DBE" w:rsidRPr="00260FEC" w:rsidRDefault="007A3DBE" w:rsidP="007A3DBE">
      <w:pPr>
        <w:spacing w:line="240" w:lineRule="auto"/>
        <w:ind w:firstLine="567"/>
        <w:jc w:val="left"/>
        <w:outlineLvl w:val="0"/>
        <w:rPr>
          <w:color w:val="000000"/>
          <w:spacing w:val="8"/>
        </w:rPr>
      </w:pPr>
      <w:r w:rsidRPr="00260FEC">
        <w:rPr>
          <w:color w:val="000000"/>
          <w:spacing w:val="8"/>
        </w:rPr>
        <w:t xml:space="preserve">2.1.3. </w:t>
      </w:r>
      <w:r w:rsidRPr="00260FEC">
        <w:t xml:space="preserve">Заблаговременно </w:t>
      </w:r>
      <w:proofErr w:type="gramStart"/>
      <w:r w:rsidRPr="00260FEC">
        <w:t>предоставить документы</w:t>
      </w:r>
      <w:proofErr w:type="gramEnd"/>
      <w:r w:rsidRPr="00260FEC">
        <w:t xml:space="preserve"> сотрудников, которые будут задействованы в оказание услуг, необходимые </w:t>
      </w:r>
      <w:r w:rsidRPr="00260FEC">
        <w:rPr>
          <w:shd w:val="clear" w:color="auto" w:fill="FFFFFF"/>
        </w:rPr>
        <w:t xml:space="preserve">для </w:t>
      </w:r>
      <w:r w:rsidRPr="00260FEC">
        <w:rPr>
          <w:rStyle w:val="afd"/>
          <w:bCs/>
          <w:i w:val="0"/>
          <w:shd w:val="clear" w:color="auto" w:fill="FFFFFF"/>
        </w:rPr>
        <w:t>оформления допуска</w:t>
      </w:r>
      <w:r w:rsidRPr="00260FEC">
        <w:rPr>
          <w:i/>
          <w:shd w:val="clear" w:color="auto" w:fill="FFFFFF"/>
        </w:rPr>
        <w:t xml:space="preserve"> </w:t>
      </w:r>
      <w:r w:rsidRPr="00260FEC">
        <w:rPr>
          <w:shd w:val="clear" w:color="auto" w:fill="FFFFFF"/>
        </w:rPr>
        <w:t>сотрудников на</w:t>
      </w:r>
      <w:r w:rsidRPr="00260FEC">
        <w:rPr>
          <w:rStyle w:val="apple-converted-space"/>
          <w:shd w:val="clear" w:color="auto" w:fill="FFFFFF"/>
        </w:rPr>
        <w:t> </w:t>
      </w:r>
      <w:r w:rsidRPr="00260FEC">
        <w:rPr>
          <w:rStyle w:val="afd"/>
          <w:bCs/>
          <w:i w:val="0"/>
          <w:shd w:val="clear" w:color="auto" w:fill="FFFFFF"/>
        </w:rPr>
        <w:t>территорию Сублицензиата.</w:t>
      </w:r>
    </w:p>
    <w:p w:rsidR="007A3DBE" w:rsidRPr="00260FEC" w:rsidRDefault="007A3DBE" w:rsidP="007A3DBE">
      <w:pPr>
        <w:spacing w:line="240" w:lineRule="auto"/>
        <w:ind w:firstLine="567"/>
        <w:jc w:val="left"/>
        <w:outlineLvl w:val="0"/>
      </w:pPr>
      <w:r w:rsidRPr="00260FEC">
        <w:rPr>
          <w:color w:val="000000"/>
          <w:spacing w:val="8"/>
        </w:rPr>
        <w:lastRenderedPageBreak/>
        <w:t>2.1.4. Услуги по сопровождению Программного обеспечения оказываются единовременно и включают в себя установку Программного обеспечения.</w:t>
      </w:r>
    </w:p>
    <w:p w:rsidR="000F69E1" w:rsidRPr="00260FEC" w:rsidRDefault="000F69E1" w:rsidP="000F69E1">
      <w:pPr>
        <w:spacing w:line="240" w:lineRule="auto"/>
        <w:ind w:firstLine="567"/>
        <w:jc w:val="left"/>
        <w:outlineLvl w:val="0"/>
      </w:pPr>
      <w:r w:rsidRPr="00260FEC">
        <w:t>2.2. Сублицензиат обязан:</w:t>
      </w:r>
    </w:p>
    <w:p w:rsidR="000F69E1" w:rsidRPr="00260FEC" w:rsidRDefault="000F69E1" w:rsidP="000F69E1">
      <w:pPr>
        <w:spacing w:line="240" w:lineRule="auto"/>
        <w:ind w:firstLine="567"/>
        <w:jc w:val="left"/>
        <w:outlineLvl w:val="0"/>
      </w:pPr>
      <w:r w:rsidRPr="00260FEC">
        <w:t xml:space="preserve">2.2.1. оплатить переданные неисключительные права на </w:t>
      </w:r>
      <w:r w:rsidR="009B27F8">
        <w:t xml:space="preserve"> Программный продукт</w:t>
      </w:r>
      <w:r w:rsidR="007A3DBE" w:rsidRPr="00260FEC">
        <w:t xml:space="preserve"> и услуги по сопровождению программного обеспеч</w:t>
      </w:r>
      <w:r w:rsidR="00260FEC" w:rsidRPr="00260FEC">
        <w:t>е</w:t>
      </w:r>
      <w:r w:rsidR="007A3DBE" w:rsidRPr="00260FEC">
        <w:t>ния</w:t>
      </w:r>
      <w:r w:rsidRPr="00260FEC">
        <w:t>;</w:t>
      </w:r>
    </w:p>
    <w:p w:rsidR="000F69E1" w:rsidRPr="00260FEC" w:rsidRDefault="000F69E1" w:rsidP="000F69E1">
      <w:pPr>
        <w:spacing w:line="240" w:lineRule="auto"/>
        <w:ind w:firstLine="567"/>
        <w:jc w:val="left"/>
        <w:outlineLvl w:val="0"/>
      </w:pPr>
      <w:r w:rsidRPr="00260FEC"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0F69E1" w:rsidRPr="00260FEC" w:rsidRDefault="000F69E1" w:rsidP="000F69E1">
      <w:pPr>
        <w:spacing w:line="240" w:lineRule="auto"/>
        <w:ind w:firstLine="0"/>
        <w:jc w:val="center"/>
        <w:outlineLvl w:val="0"/>
      </w:pPr>
    </w:p>
    <w:p w:rsidR="000F69E1" w:rsidRPr="00260FEC" w:rsidRDefault="000F69E1" w:rsidP="000F69E1">
      <w:pPr>
        <w:widowControl/>
        <w:suppressAutoHyphens w:val="0"/>
        <w:snapToGrid/>
        <w:spacing w:before="120" w:after="120" w:line="240" w:lineRule="auto"/>
        <w:ind w:firstLine="709"/>
        <w:jc w:val="center"/>
      </w:pPr>
      <w:r w:rsidRPr="00260FEC">
        <w:t>3. РАЗМЕР ВОЗНАГРАЖДЕНИЯ И ПОРЯДОК РАСЧЕТОВ</w:t>
      </w:r>
    </w:p>
    <w:p w:rsidR="00260FEC" w:rsidRPr="00260FEC" w:rsidRDefault="000F69E1" w:rsidP="001E75EF">
      <w:pPr>
        <w:widowControl/>
        <w:suppressAutoHyphens w:val="0"/>
        <w:snapToGrid/>
        <w:spacing w:line="240" w:lineRule="auto"/>
        <w:ind w:firstLine="709"/>
      </w:pPr>
      <w:r w:rsidRPr="00260FEC">
        <w:t>3.1. Стороны установили, что размер вознаграждения за неисключительное право Пользователя на испо</w:t>
      </w:r>
      <w:r w:rsidR="001E75EF">
        <w:t xml:space="preserve">льзование Программного продукта </w:t>
      </w:r>
      <w:proofErr w:type="spellStart"/>
      <w:r w:rsidRPr="00260FEC">
        <w:t>составляет_______________________________</w:t>
      </w:r>
      <w:proofErr w:type="spellEnd"/>
      <w:r w:rsidRPr="00260FEC">
        <w:t>, указанная сумма не облагается НДС на основании п. 26 ст. 149 Налогового кодекса РФ.</w:t>
      </w:r>
    </w:p>
    <w:p w:rsidR="007A3DBE" w:rsidRPr="00260FEC" w:rsidRDefault="007A3DBE" w:rsidP="00260FEC">
      <w:pPr>
        <w:widowControl/>
        <w:suppressAutoHyphens w:val="0"/>
        <w:snapToGrid/>
        <w:spacing w:line="240" w:lineRule="auto"/>
        <w:ind w:firstLine="709"/>
        <w:jc w:val="left"/>
      </w:pPr>
      <w:r w:rsidRPr="00260FEC">
        <w:t xml:space="preserve">3.2. </w:t>
      </w:r>
      <w:r w:rsidR="00260FEC" w:rsidRPr="00260FEC">
        <w:rPr>
          <w:color w:val="000000"/>
          <w:spacing w:val="20"/>
        </w:rPr>
        <w:t>Стоимос</w:t>
      </w:r>
      <w:r w:rsidR="00260FEC">
        <w:rPr>
          <w:color w:val="000000"/>
          <w:spacing w:val="20"/>
        </w:rPr>
        <w:t>ть</w:t>
      </w:r>
      <w:r w:rsidRPr="00260FEC">
        <w:rPr>
          <w:color w:val="000000"/>
          <w:spacing w:val="20"/>
        </w:rPr>
        <w:t xml:space="preserve"> Услуг по сопровождению </w:t>
      </w:r>
      <w:r w:rsidRPr="00260FEC">
        <w:rPr>
          <w:color w:val="000000"/>
        </w:rPr>
        <w:t>программного обеспечения составляет</w:t>
      </w:r>
      <w:r w:rsidR="00260FEC" w:rsidRPr="00260FEC">
        <w:rPr>
          <w:color w:val="000000"/>
        </w:rPr>
        <w:t xml:space="preserve"> </w:t>
      </w:r>
      <w:r w:rsidRPr="00260FEC">
        <w:rPr>
          <w:color w:val="000000"/>
        </w:rPr>
        <w:t>__________________, в том числе НДС 18 %.</w:t>
      </w:r>
    </w:p>
    <w:p w:rsidR="000F69E1" w:rsidRPr="00260FEC" w:rsidRDefault="000F69E1" w:rsidP="000F69E1">
      <w:pPr>
        <w:widowControl/>
        <w:suppressAutoHyphens w:val="0"/>
        <w:snapToGrid/>
        <w:spacing w:line="240" w:lineRule="auto"/>
        <w:ind w:firstLine="709"/>
        <w:jc w:val="left"/>
      </w:pPr>
      <w:r w:rsidRPr="00260FEC">
        <w:t>3.</w:t>
      </w:r>
      <w:r w:rsidR="00260FEC" w:rsidRPr="00260FEC">
        <w:t>3</w:t>
      </w:r>
      <w:r w:rsidRPr="00260FEC">
        <w:t>. Оплата вознаграждения производится  в следующем порядке</w:t>
      </w:r>
      <w:r w:rsidRPr="00260FEC">
        <w:rPr>
          <w:bCs/>
        </w:rPr>
        <w:t xml:space="preserve">: авансирование в размере 80 % от стоимости договора в течение 10 (десяти) банковских дней с момента заключения договора, окончательный расчет 20 % в течение 10 (десяти) банковских дней с момента </w:t>
      </w:r>
      <w:r w:rsidR="001E75EF">
        <w:rPr>
          <w:bCs/>
        </w:rPr>
        <w:t>подписания Акт</w:t>
      </w:r>
      <w:r w:rsidR="009B27F8">
        <w:rPr>
          <w:bCs/>
        </w:rPr>
        <w:t>а</w:t>
      </w:r>
      <w:r w:rsidR="001E75EF">
        <w:rPr>
          <w:bCs/>
        </w:rPr>
        <w:t xml:space="preserve"> выполненных работ</w:t>
      </w:r>
      <w:r w:rsidRPr="001E75EF">
        <w:t>.</w:t>
      </w:r>
    </w:p>
    <w:p w:rsidR="000F69E1" w:rsidRPr="00260FEC" w:rsidRDefault="000F69E1" w:rsidP="000F69E1">
      <w:pPr>
        <w:widowControl/>
        <w:suppressAutoHyphens w:val="0"/>
        <w:snapToGrid/>
        <w:spacing w:line="240" w:lineRule="auto"/>
        <w:ind w:firstLine="709"/>
        <w:jc w:val="left"/>
      </w:pPr>
      <w:r w:rsidRPr="00260FEC">
        <w:t>3.</w:t>
      </w:r>
      <w:r w:rsidR="00260FEC" w:rsidRPr="00260FEC">
        <w:t>4</w:t>
      </w:r>
      <w:r w:rsidRPr="00260FEC">
        <w:t xml:space="preserve">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0F69E1" w:rsidRPr="00260FEC" w:rsidRDefault="000F69E1" w:rsidP="000F69E1">
      <w:pPr>
        <w:spacing w:line="240" w:lineRule="auto"/>
        <w:ind w:firstLine="0"/>
      </w:pPr>
    </w:p>
    <w:p w:rsidR="000F69E1" w:rsidRPr="00260FEC" w:rsidRDefault="000F69E1" w:rsidP="000F69E1">
      <w:pPr>
        <w:spacing w:line="240" w:lineRule="auto"/>
        <w:ind w:firstLine="0"/>
      </w:pPr>
    </w:p>
    <w:p w:rsidR="000F69E1" w:rsidRPr="00260FEC" w:rsidRDefault="000F69E1" w:rsidP="000F69E1">
      <w:pPr>
        <w:spacing w:line="240" w:lineRule="auto"/>
        <w:ind w:firstLine="0"/>
        <w:jc w:val="center"/>
      </w:pPr>
      <w:r w:rsidRPr="00260FEC">
        <w:t>4. ОТВЕТСТВЕННОСТЬ СТОРОН</w:t>
      </w:r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rPr>
          <w:szCs w:val="24"/>
        </w:rPr>
      </w:pPr>
      <w:r w:rsidRPr="00260FEC">
        <w:rPr>
          <w:szCs w:val="24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F69E1" w:rsidRDefault="000F69E1" w:rsidP="000F69E1">
      <w:pPr>
        <w:tabs>
          <w:tab w:val="left" w:pos="0"/>
        </w:tabs>
        <w:spacing w:line="240" w:lineRule="auto"/>
        <w:ind w:firstLine="0"/>
      </w:pPr>
      <w:r w:rsidRPr="00260FEC">
        <w:t>4.2.  Все исключительные имущественные права на П</w:t>
      </w:r>
      <w:r w:rsidR="009B27F8">
        <w:t>рограммный п</w:t>
      </w:r>
      <w:r w:rsidRPr="00260FEC"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9B27F8">
        <w:t>рограммного п</w:t>
      </w:r>
      <w:r w:rsidRPr="00260FEC"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Продукта за пределами предоставленных по настоящему договору прав.</w:t>
      </w:r>
    </w:p>
    <w:p w:rsidR="00BE60BD" w:rsidRPr="00260FEC" w:rsidRDefault="00BE60BD" w:rsidP="000F69E1">
      <w:pPr>
        <w:tabs>
          <w:tab w:val="left" w:pos="0"/>
        </w:tabs>
        <w:spacing w:line="240" w:lineRule="auto"/>
        <w:ind w:firstLine="0"/>
      </w:pPr>
      <w:r>
        <w:t>4.3. В случае нарушения</w:t>
      </w:r>
      <w:r w:rsidRPr="00BE60BD">
        <w:rPr>
          <w:bCs/>
          <w:sz w:val="23"/>
          <w:szCs w:val="23"/>
        </w:rPr>
        <w:t xml:space="preserve"> </w:t>
      </w:r>
      <w:r w:rsidR="003D7485">
        <w:rPr>
          <w:bCs/>
          <w:sz w:val="23"/>
          <w:szCs w:val="23"/>
        </w:rPr>
        <w:t xml:space="preserve">срока </w:t>
      </w:r>
      <w:r w:rsidRPr="009C360F">
        <w:rPr>
          <w:bCs/>
          <w:sz w:val="23"/>
          <w:szCs w:val="23"/>
        </w:rPr>
        <w:t>оказания услуг, предусмотренн</w:t>
      </w:r>
      <w:r w:rsidR="003D7485">
        <w:rPr>
          <w:bCs/>
          <w:sz w:val="23"/>
          <w:szCs w:val="23"/>
        </w:rPr>
        <w:t xml:space="preserve">ого </w:t>
      </w:r>
      <w:r w:rsidRPr="009C360F">
        <w:rPr>
          <w:bCs/>
          <w:sz w:val="23"/>
          <w:szCs w:val="23"/>
        </w:rPr>
        <w:t xml:space="preserve">п. </w:t>
      </w:r>
      <w:r>
        <w:rPr>
          <w:bCs/>
          <w:sz w:val="23"/>
          <w:szCs w:val="23"/>
        </w:rPr>
        <w:t>2.1.2.</w:t>
      </w:r>
      <w:r w:rsidRPr="009C360F">
        <w:rPr>
          <w:bCs/>
          <w:sz w:val="23"/>
          <w:szCs w:val="23"/>
        </w:rPr>
        <w:t xml:space="preserve"> договора </w:t>
      </w:r>
      <w:r>
        <w:rPr>
          <w:bCs/>
          <w:sz w:val="23"/>
          <w:szCs w:val="23"/>
        </w:rPr>
        <w:t>Сублицензиар</w:t>
      </w:r>
      <w:r w:rsidRPr="009C360F">
        <w:rPr>
          <w:bCs/>
          <w:sz w:val="23"/>
          <w:szCs w:val="23"/>
        </w:rPr>
        <w:t xml:space="preserve"> выплачивает </w:t>
      </w:r>
      <w:r>
        <w:rPr>
          <w:bCs/>
          <w:sz w:val="23"/>
          <w:szCs w:val="23"/>
        </w:rPr>
        <w:t>Сублицензиату</w:t>
      </w:r>
      <w:r w:rsidRPr="009C360F">
        <w:rPr>
          <w:bCs/>
          <w:sz w:val="23"/>
          <w:szCs w:val="23"/>
        </w:rPr>
        <w:t xml:space="preserve"> неустойку в размере</w:t>
      </w:r>
      <w:r w:rsidR="003D7485">
        <w:rPr>
          <w:bCs/>
          <w:sz w:val="23"/>
          <w:szCs w:val="23"/>
        </w:rPr>
        <w:t xml:space="preserve"> 1 % от общей  стоимости услуг </w:t>
      </w:r>
      <w:r w:rsidRPr="009C360F">
        <w:rPr>
          <w:bCs/>
          <w:sz w:val="23"/>
          <w:szCs w:val="23"/>
        </w:rPr>
        <w:t>за каждый день просрочки до момента исполнения обязательства.</w:t>
      </w:r>
    </w:p>
    <w:p w:rsidR="000F69E1" w:rsidRPr="00260FEC" w:rsidRDefault="000F69E1" w:rsidP="000F69E1">
      <w:pPr>
        <w:pStyle w:val="ad"/>
        <w:ind w:left="0"/>
      </w:pPr>
    </w:p>
    <w:p w:rsidR="000F69E1" w:rsidRPr="00260FEC" w:rsidRDefault="000F69E1" w:rsidP="000F69E1">
      <w:pPr>
        <w:pStyle w:val="ad"/>
        <w:ind w:left="0"/>
      </w:pPr>
      <w:r w:rsidRPr="00260FEC">
        <w:t>5. РЕШЕНИЕ СПОРНЫХ ВОПРОСОВ</w:t>
      </w:r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rPr>
          <w:szCs w:val="24"/>
        </w:rPr>
      </w:pPr>
      <w:r w:rsidRPr="00260FEC">
        <w:rPr>
          <w:szCs w:val="24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0F69E1" w:rsidRPr="00260FEC" w:rsidRDefault="000F69E1" w:rsidP="000F69E1">
      <w:pPr>
        <w:autoSpaceDE w:val="0"/>
        <w:autoSpaceDN w:val="0"/>
        <w:adjustRightInd w:val="0"/>
        <w:spacing w:line="240" w:lineRule="auto"/>
        <w:ind w:firstLine="0"/>
      </w:pPr>
      <w:r w:rsidRPr="00260FEC"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0F69E1" w:rsidRPr="00260FEC" w:rsidRDefault="000F69E1" w:rsidP="000F69E1">
      <w:pPr>
        <w:pStyle w:val="ad"/>
        <w:ind w:left="0"/>
        <w:rPr>
          <w:b/>
        </w:rPr>
      </w:pPr>
    </w:p>
    <w:p w:rsidR="000F69E1" w:rsidRPr="00260FEC" w:rsidRDefault="000F69E1" w:rsidP="000F69E1">
      <w:pPr>
        <w:pStyle w:val="ad"/>
        <w:ind w:left="0"/>
      </w:pPr>
    </w:p>
    <w:p w:rsidR="000F69E1" w:rsidRPr="00260FEC" w:rsidRDefault="000F69E1" w:rsidP="000F69E1">
      <w:pPr>
        <w:pStyle w:val="ad"/>
        <w:ind w:left="0"/>
      </w:pPr>
      <w:r w:rsidRPr="00260FEC">
        <w:t>6. СРОК ДЕЙСТВИЯ ДОГОВОРА</w:t>
      </w:r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rPr>
          <w:szCs w:val="24"/>
        </w:rPr>
      </w:pPr>
      <w:r w:rsidRPr="00260FEC">
        <w:rPr>
          <w:szCs w:val="24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0F69E1" w:rsidRPr="00260FEC" w:rsidRDefault="000F69E1" w:rsidP="000F69E1">
      <w:pPr>
        <w:spacing w:line="240" w:lineRule="auto"/>
        <w:ind w:firstLine="0"/>
      </w:pPr>
      <w:r w:rsidRPr="00260FEC"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0F69E1" w:rsidRPr="00260FEC" w:rsidRDefault="000F69E1" w:rsidP="000F69E1">
      <w:pPr>
        <w:spacing w:line="240" w:lineRule="auto"/>
        <w:ind w:firstLine="0"/>
      </w:pPr>
      <w:r w:rsidRPr="00260FEC">
        <w:t xml:space="preserve"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</w:t>
      </w:r>
      <w:r w:rsidRPr="00260FEC">
        <w:lastRenderedPageBreak/>
        <w:t>также распечатки электронных сообщений могут быть использованы в качестве письменных доказательств.</w:t>
      </w:r>
    </w:p>
    <w:p w:rsidR="000F69E1" w:rsidRPr="00260FEC" w:rsidRDefault="000F69E1" w:rsidP="000F69E1">
      <w:pPr>
        <w:spacing w:line="240" w:lineRule="auto"/>
        <w:ind w:firstLine="0"/>
      </w:pPr>
      <w:r w:rsidRPr="00260FEC">
        <w:t xml:space="preserve"> </w:t>
      </w:r>
      <w:proofErr w:type="gramStart"/>
      <w:r w:rsidRPr="00260FEC"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rPr>
          <w:szCs w:val="24"/>
          <w:lang w:eastAsia="en-US"/>
        </w:rPr>
      </w:pPr>
      <w:r w:rsidRPr="00260FEC">
        <w:rPr>
          <w:szCs w:val="24"/>
        </w:rPr>
        <w:t xml:space="preserve">6.3. </w:t>
      </w:r>
      <w:r w:rsidRPr="00260FEC">
        <w:rPr>
          <w:szCs w:val="24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rPr>
          <w:szCs w:val="24"/>
          <w:lang w:eastAsia="en-US"/>
        </w:rPr>
      </w:pPr>
    </w:p>
    <w:p w:rsidR="000F69E1" w:rsidRPr="00260FEC" w:rsidRDefault="000F69E1" w:rsidP="000F69E1">
      <w:pPr>
        <w:pStyle w:val="ListNumber1"/>
        <w:numPr>
          <w:ilvl w:val="0"/>
          <w:numId w:val="0"/>
        </w:numPr>
        <w:spacing w:before="0"/>
        <w:jc w:val="center"/>
        <w:rPr>
          <w:szCs w:val="24"/>
          <w:lang w:eastAsia="en-US"/>
        </w:rPr>
      </w:pPr>
      <w:r w:rsidRPr="00260FEC">
        <w:rPr>
          <w:szCs w:val="24"/>
          <w:lang w:eastAsia="en-US"/>
        </w:rPr>
        <w:t xml:space="preserve">7. </w:t>
      </w:r>
      <w:r w:rsidRPr="00260FEC">
        <w:rPr>
          <w:b/>
          <w:color w:val="000000"/>
          <w:szCs w:val="24"/>
        </w:rPr>
        <w:t>Перечень приложений</w:t>
      </w:r>
    </w:p>
    <w:p w:rsidR="000F69E1" w:rsidRPr="00260FEC" w:rsidRDefault="000F69E1" w:rsidP="000F69E1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</w:pPr>
      <w:r w:rsidRPr="00260FEC">
        <w:t>7.1. Приложение №1 – Спецификация программных продуктов</w:t>
      </w:r>
    </w:p>
    <w:p w:rsidR="000F69E1" w:rsidRPr="00260FEC" w:rsidRDefault="000F69E1" w:rsidP="000F69E1"/>
    <w:p w:rsidR="000F69E1" w:rsidRPr="00260FEC" w:rsidRDefault="000F69E1" w:rsidP="000F69E1">
      <w:pPr>
        <w:spacing w:line="240" w:lineRule="auto"/>
        <w:jc w:val="center"/>
      </w:pPr>
      <w:r w:rsidRPr="00260FEC">
        <w:t>10.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3"/>
        <w:gridCol w:w="5104"/>
      </w:tblGrid>
      <w:tr w:rsidR="000F69E1" w:rsidRPr="00260FEC" w:rsidTr="000F69E1">
        <w:tc>
          <w:tcPr>
            <w:tcW w:w="5328" w:type="dxa"/>
          </w:tcPr>
          <w:p w:rsidR="000F69E1" w:rsidRPr="00260FEC" w:rsidRDefault="000F69E1" w:rsidP="000F69E1">
            <w:pPr>
              <w:pStyle w:val="afc"/>
              <w:spacing w:before="0" w:beforeAutospacing="0" w:after="0" w:afterAutospacing="0"/>
              <w:jc w:val="center"/>
            </w:pP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Сублицензиар:</w:t>
            </w:r>
          </w:p>
        </w:tc>
        <w:tc>
          <w:tcPr>
            <w:tcW w:w="5328" w:type="dxa"/>
          </w:tcPr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Сублицензиат: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 xml:space="preserve">ОАО «НПО </w:t>
            </w:r>
            <w:proofErr w:type="spellStart"/>
            <w:r w:rsidRPr="00260FEC">
              <w:t>НИИИП-НЗиК</w:t>
            </w:r>
            <w:proofErr w:type="spellEnd"/>
            <w:r w:rsidRPr="00260FEC">
              <w:t>»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 xml:space="preserve">630015, г. Новосибирск, ул. </w:t>
            </w:r>
            <w:proofErr w:type="gramStart"/>
            <w:r w:rsidRPr="00260FEC">
              <w:t>Планетная</w:t>
            </w:r>
            <w:proofErr w:type="gramEnd"/>
            <w:r w:rsidRPr="00260FEC">
              <w:t>, 32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ИНН 5401199015/КПП 546050001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260FEC">
              <w:t>р</w:t>
            </w:r>
            <w:proofErr w:type="spellEnd"/>
            <w:proofErr w:type="gramEnd"/>
            <w:r w:rsidRPr="00260FEC">
              <w:t>/с 40702810400010122606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Новосибирский филиал НОМОС-БАНКА (ОАО)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к/с 30101810550040000839</w:t>
            </w:r>
          </w:p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  <w:r w:rsidRPr="00260FEC">
              <w:t>БИК 045004839</w:t>
            </w:r>
          </w:p>
        </w:tc>
      </w:tr>
      <w:tr w:rsidR="000F69E1" w:rsidRPr="00260FEC" w:rsidTr="000F69E1">
        <w:tc>
          <w:tcPr>
            <w:tcW w:w="5328" w:type="dxa"/>
          </w:tcPr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0F69E1" w:rsidRPr="00260FEC" w:rsidRDefault="000F69E1" w:rsidP="000F69E1">
            <w:pPr>
              <w:pStyle w:val="afc"/>
              <w:spacing w:before="0" w:beforeAutospacing="0" w:after="0" w:afterAutospacing="0"/>
            </w:pPr>
          </w:p>
        </w:tc>
      </w:tr>
    </w:tbl>
    <w:p w:rsidR="000F69E1" w:rsidRPr="00260FEC" w:rsidRDefault="000F69E1" w:rsidP="000F69E1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260FE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260FEC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Зам. генерального директора по экономике </w:t>
      </w:r>
    </w:p>
    <w:p w:rsidR="000F69E1" w:rsidRPr="00260FEC" w:rsidRDefault="000F69E1" w:rsidP="000F69E1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</w:rPr>
      </w:pPr>
      <w:r w:rsidRPr="00260FEC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260FEC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260FEC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и финансам </w:t>
      </w:r>
      <w:r w:rsidRPr="00260FEC">
        <w:rPr>
          <w:rStyle w:val="FontStyle19"/>
          <w:rFonts w:ascii="Times New Roman" w:hAnsi="Times New Roman" w:cs="Times New Roman"/>
          <w:sz w:val="24"/>
          <w:szCs w:val="24"/>
        </w:rPr>
        <w:t>________________ /</w:t>
      </w:r>
      <w:r w:rsidRPr="00260FEC">
        <w:rPr>
          <w:rStyle w:val="FontStyle19"/>
          <w:rFonts w:ascii="Times New Roman" w:hAnsi="Times New Roman" w:cs="Times New Roman"/>
          <w:b w:val="0"/>
          <w:sz w:val="24"/>
          <w:szCs w:val="24"/>
        </w:rPr>
        <w:t>В.Н. Щербаков/</w:t>
      </w:r>
    </w:p>
    <w:p w:rsidR="000F69E1" w:rsidRPr="00260FEC" w:rsidRDefault="000F69E1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</w:rPr>
      </w:pPr>
      <w:r w:rsidRPr="00260FEC">
        <w:rPr>
          <w:b/>
          <w:i/>
        </w:rPr>
        <w:br w:type="page"/>
      </w:r>
    </w:p>
    <w:p w:rsidR="004915DD" w:rsidRPr="001E75EF" w:rsidRDefault="004915DD" w:rsidP="00215FF8">
      <w:pPr>
        <w:spacing w:line="240" w:lineRule="auto"/>
        <w:ind w:firstLine="0"/>
        <w:jc w:val="right"/>
        <w:rPr>
          <w:b/>
          <w:i/>
          <w:sz w:val="19"/>
          <w:szCs w:val="19"/>
        </w:rPr>
      </w:pPr>
    </w:p>
    <w:p w:rsidR="00EF76DC" w:rsidRPr="001E75EF" w:rsidRDefault="00EF76DC" w:rsidP="00215FF8">
      <w:pPr>
        <w:spacing w:line="240" w:lineRule="auto"/>
        <w:ind w:firstLine="0"/>
        <w:jc w:val="right"/>
        <w:rPr>
          <w:b/>
          <w:i/>
          <w:sz w:val="19"/>
          <w:szCs w:val="19"/>
        </w:rPr>
      </w:pPr>
      <w:r w:rsidRPr="001E75EF">
        <w:rPr>
          <w:b/>
          <w:i/>
          <w:sz w:val="19"/>
          <w:szCs w:val="19"/>
        </w:rPr>
        <w:t>Приложение №3 к аукционной документации</w:t>
      </w:r>
    </w:p>
    <w:p w:rsidR="00EF76DC" w:rsidRPr="001E75EF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19"/>
          <w:szCs w:val="19"/>
        </w:rPr>
      </w:pPr>
      <w:r w:rsidRPr="001E75EF">
        <w:rPr>
          <w:sz w:val="19"/>
          <w:szCs w:val="19"/>
        </w:rPr>
        <w:t>ПРОЕКТ</w:t>
      </w:r>
    </w:p>
    <w:p w:rsidR="00F23128" w:rsidRPr="001E75EF" w:rsidRDefault="00F23128" w:rsidP="00F23128">
      <w:pPr>
        <w:spacing w:before="120" w:after="120"/>
        <w:ind w:left="288" w:right="282"/>
        <w:jc w:val="right"/>
        <w:rPr>
          <w:b/>
          <w:sz w:val="19"/>
          <w:szCs w:val="19"/>
        </w:rPr>
      </w:pPr>
      <w:r w:rsidRPr="001E75EF">
        <w:rPr>
          <w:b/>
          <w:sz w:val="19"/>
          <w:szCs w:val="19"/>
        </w:rPr>
        <w:t xml:space="preserve">Приложение № 1 к </w:t>
      </w:r>
      <w:proofErr w:type="spellStart"/>
      <w:r w:rsidR="001E75EF" w:rsidRPr="001E75EF">
        <w:rPr>
          <w:b/>
          <w:sz w:val="19"/>
          <w:szCs w:val="19"/>
        </w:rPr>
        <w:t>сублицензионному</w:t>
      </w:r>
      <w:proofErr w:type="spellEnd"/>
      <w:r w:rsidR="001E75EF" w:rsidRPr="001E75EF">
        <w:rPr>
          <w:b/>
          <w:sz w:val="19"/>
          <w:szCs w:val="19"/>
        </w:rPr>
        <w:t xml:space="preserve"> договору</w:t>
      </w:r>
      <w:r w:rsidRPr="001E75EF">
        <w:rPr>
          <w:b/>
          <w:sz w:val="19"/>
          <w:szCs w:val="19"/>
        </w:rPr>
        <w:t xml:space="preserve"> №</w:t>
      </w:r>
      <w:r w:rsidR="000E5EBE" w:rsidRPr="001E75EF">
        <w:rPr>
          <w:b/>
          <w:sz w:val="19"/>
          <w:szCs w:val="19"/>
        </w:rPr>
        <w:t>___ от «__»_______2014 г.</w:t>
      </w:r>
    </w:p>
    <w:p w:rsidR="00F23128" w:rsidRPr="001E75EF" w:rsidRDefault="00F23128" w:rsidP="00040873">
      <w:pPr>
        <w:tabs>
          <w:tab w:val="left" w:pos="3210"/>
        </w:tabs>
        <w:ind w:firstLine="0"/>
        <w:rPr>
          <w:b/>
          <w:sz w:val="19"/>
          <w:szCs w:val="19"/>
        </w:rPr>
      </w:pPr>
    </w:p>
    <w:p w:rsidR="00F23128" w:rsidRPr="001E75EF" w:rsidRDefault="00F23128" w:rsidP="00F23128">
      <w:pPr>
        <w:jc w:val="center"/>
        <w:rPr>
          <w:b/>
          <w:sz w:val="19"/>
          <w:szCs w:val="19"/>
        </w:rPr>
      </w:pPr>
      <w:r w:rsidRPr="001E75EF">
        <w:rPr>
          <w:b/>
          <w:sz w:val="19"/>
          <w:szCs w:val="19"/>
        </w:rPr>
        <w:t>Спецификация программ</w:t>
      </w:r>
      <w:r w:rsidR="00FE2E78" w:rsidRPr="001E75EF">
        <w:rPr>
          <w:b/>
          <w:sz w:val="19"/>
          <w:szCs w:val="19"/>
        </w:rPr>
        <w:t>ных продуктов</w:t>
      </w:r>
    </w:p>
    <w:p w:rsidR="00F23128" w:rsidRPr="001E75EF" w:rsidRDefault="00F23128" w:rsidP="00F23128">
      <w:pPr>
        <w:jc w:val="center"/>
        <w:rPr>
          <w:b/>
          <w:sz w:val="19"/>
          <w:szCs w:val="19"/>
        </w:rPr>
      </w:pPr>
    </w:p>
    <w:tbl>
      <w:tblPr>
        <w:tblW w:w="10220" w:type="dxa"/>
        <w:tblLayout w:type="fixed"/>
        <w:tblLook w:val="0020"/>
      </w:tblPr>
      <w:tblGrid>
        <w:gridCol w:w="1226"/>
        <w:gridCol w:w="12"/>
        <w:gridCol w:w="3258"/>
        <w:gridCol w:w="1275"/>
        <w:gridCol w:w="993"/>
        <w:gridCol w:w="1563"/>
        <w:gridCol w:w="1893"/>
      </w:tblGrid>
      <w:tr w:rsidR="00CF7CA0" w:rsidRPr="001E75EF" w:rsidTr="001E75EF"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F23128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E75EF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1E75EF">
              <w:rPr>
                <w:b/>
                <w:sz w:val="19"/>
                <w:szCs w:val="19"/>
              </w:rPr>
              <w:t>/</w:t>
            </w:r>
            <w:proofErr w:type="spellStart"/>
            <w:r w:rsidRPr="001E75EF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F23128" w:rsidP="001E75EF">
            <w:pPr>
              <w:jc w:val="left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235C27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Кол-во в заказ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235C27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235C27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Стоимость</w:t>
            </w:r>
            <w:r w:rsidR="00F23128" w:rsidRPr="001E75EF">
              <w:rPr>
                <w:b/>
                <w:sz w:val="19"/>
                <w:szCs w:val="19"/>
              </w:rPr>
              <w:t>, руб.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1E75EF" w:rsidRDefault="00235C27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Срок поставки</w:t>
            </w:r>
          </w:p>
        </w:tc>
      </w:tr>
      <w:tr w:rsidR="006E4564" w:rsidRPr="001E75EF" w:rsidTr="006E4564"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1.</w:t>
            </w:r>
          </w:p>
          <w:p w:rsidR="006E4564" w:rsidRPr="001E75EF" w:rsidRDefault="006E4564" w:rsidP="001E75EF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Default="006E4564" w:rsidP="006E4564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Учебный комплект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на 10 мест. Проектирование и конструирование в машиностроении, лицензия</w:t>
            </w:r>
            <w:r>
              <w:rPr>
                <w:sz w:val="19"/>
                <w:szCs w:val="19"/>
              </w:rPr>
              <w:t xml:space="preserve"> </w:t>
            </w:r>
          </w:p>
          <w:p w:rsidR="006E4564" w:rsidRPr="001E75EF" w:rsidRDefault="006E4564" w:rsidP="006E4564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для преподавателя. Проектирование и конструирование в машиностроении, лицензия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  <w:p w:rsidR="006E4564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  <w:p w:rsidR="006E4564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  <w:p w:rsidR="006E4564" w:rsidRPr="001E75EF" w:rsidRDefault="006E4564" w:rsidP="006E4564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До 03.03.2014 г.</w:t>
            </w:r>
          </w:p>
          <w:p w:rsidR="006E4564" w:rsidRPr="001E75EF" w:rsidRDefault="006E456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sz w:val="19"/>
                <w:szCs w:val="19"/>
              </w:rPr>
            </w:pPr>
          </w:p>
          <w:p w:rsidR="006E4564" w:rsidRPr="001E75EF" w:rsidRDefault="006E456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sz w:val="19"/>
                <w:szCs w:val="19"/>
              </w:rPr>
            </w:pPr>
          </w:p>
          <w:p w:rsidR="006E4564" w:rsidRPr="001E75EF" w:rsidRDefault="006E4564" w:rsidP="001E75EF">
            <w:pPr>
              <w:rPr>
                <w:sz w:val="19"/>
                <w:szCs w:val="19"/>
              </w:rPr>
            </w:pPr>
          </w:p>
        </w:tc>
      </w:tr>
      <w:tr w:rsidR="006E4564" w:rsidRPr="001E75EF" w:rsidTr="006E4564">
        <w:trPr>
          <w:trHeight w:val="660"/>
        </w:trPr>
        <w:tc>
          <w:tcPr>
            <w:tcW w:w="1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9B27F8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9B27F8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rPr>
                <w:sz w:val="19"/>
                <w:szCs w:val="19"/>
              </w:rPr>
            </w:pPr>
          </w:p>
        </w:tc>
      </w:tr>
      <w:tr w:rsidR="006E4564" w:rsidRPr="001E75EF" w:rsidTr="006E4564">
        <w:trPr>
          <w:trHeight w:val="870"/>
        </w:trPr>
        <w:tc>
          <w:tcPr>
            <w:tcW w:w="1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spacing w:line="240" w:lineRule="auto"/>
              <w:ind w:firstLine="0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9B27F8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9B27F8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564" w:rsidRPr="001E75EF" w:rsidRDefault="006E4564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888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Учебный комплект Система прочностного анализа  </w:t>
            </w:r>
            <w:r w:rsidRPr="001E75EF">
              <w:rPr>
                <w:sz w:val="19"/>
                <w:szCs w:val="19"/>
                <w:lang w:val="en-US"/>
              </w:rPr>
              <w:t>APM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FEM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для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на 10 мест,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1175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Учебный комплект Расчетно-информационная система Электронный справочник конструктора, редакция 4 на 10 мест, лицензия.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spacing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546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Учебный комплект ЛОЦМАН: </w:t>
            </w:r>
            <w:r w:rsidRPr="001E75EF">
              <w:rPr>
                <w:sz w:val="19"/>
                <w:szCs w:val="19"/>
                <w:lang w:val="en-US"/>
              </w:rPr>
              <w:t>PLM</w:t>
            </w:r>
            <w:r w:rsidRPr="001E75EF">
              <w:rPr>
                <w:sz w:val="19"/>
                <w:szCs w:val="19"/>
              </w:rPr>
              <w:t xml:space="preserve"> 2013 на 10 мест,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96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Учебный комплект Корпоративный справочник Материалы и Сортаменты 2013 на 10 мест,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702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Пакет обновления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 xml:space="preserve">14 и приложений до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15 на 10 мест,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77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Пакет обновления </w:t>
            </w:r>
            <w:r w:rsidRPr="001E75EF">
              <w:rPr>
                <w:sz w:val="19"/>
                <w:szCs w:val="19"/>
                <w:lang w:val="en-US"/>
              </w:rPr>
              <w:t>APM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FEM</w:t>
            </w:r>
            <w:r w:rsidRPr="001E75EF">
              <w:rPr>
                <w:sz w:val="19"/>
                <w:szCs w:val="19"/>
              </w:rPr>
              <w:t xml:space="preserve"> для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c</w:t>
            </w:r>
            <w:r w:rsidRPr="001E75EF">
              <w:rPr>
                <w:sz w:val="19"/>
                <w:szCs w:val="19"/>
              </w:rPr>
              <w:t xml:space="preserve"> версии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 xml:space="preserve">14 до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15 на 10 мест,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1E75EF">
        <w:trPr>
          <w:trHeight w:val="120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6E4564" w:rsidP="001E75EF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1E75EF" w:rsidRPr="001E75EF">
              <w:rPr>
                <w:sz w:val="19"/>
                <w:szCs w:val="19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Пакет обновления ЛОЦМАН: </w:t>
            </w:r>
            <w:r w:rsidRPr="001E75EF">
              <w:rPr>
                <w:sz w:val="19"/>
                <w:szCs w:val="19"/>
                <w:lang w:val="en-US"/>
              </w:rPr>
              <w:t>PLM</w:t>
            </w:r>
            <w:r w:rsidRPr="001E75EF">
              <w:rPr>
                <w:sz w:val="19"/>
                <w:szCs w:val="19"/>
              </w:rPr>
              <w:t xml:space="preserve"> 2013 и приложений до версии 2014, лицензия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</w:tr>
      <w:tr w:rsidR="001E75EF" w:rsidRPr="001E75EF" w:rsidTr="006E45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ind w:firstLine="0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5EF" w:rsidRPr="001E75EF" w:rsidRDefault="001E75EF" w:rsidP="001E75EF">
            <w:pPr>
              <w:rPr>
                <w:b/>
                <w:sz w:val="19"/>
                <w:szCs w:val="19"/>
              </w:rPr>
            </w:pPr>
          </w:p>
        </w:tc>
      </w:tr>
      <w:tr w:rsidR="001E75EF" w:rsidRPr="001E75EF" w:rsidTr="001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227" w:type="dxa"/>
          </w:tcPr>
          <w:p w:rsidR="001E75EF" w:rsidRPr="001E75EF" w:rsidRDefault="006E4564" w:rsidP="001E75EF">
            <w:pPr>
              <w:ind w:firstLine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1E75EF" w:rsidRPr="001E75EF">
              <w:rPr>
                <w:sz w:val="19"/>
                <w:szCs w:val="19"/>
              </w:rPr>
              <w:t>.</w:t>
            </w:r>
          </w:p>
          <w:p w:rsidR="001E75EF" w:rsidRPr="001E75EF" w:rsidRDefault="001E75EF" w:rsidP="001E75EF">
            <w:pPr>
              <w:ind w:left="108"/>
              <w:rPr>
                <w:sz w:val="19"/>
                <w:szCs w:val="19"/>
              </w:rPr>
            </w:pPr>
          </w:p>
        </w:tc>
        <w:tc>
          <w:tcPr>
            <w:tcW w:w="3271" w:type="dxa"/>
            <w:gridSpan w:val="2"/>
          </w:tcPr>
          <w:p w:rsidR="001E75EF" w:rsidRPr="001E75EF" w:rsidRDefault="001E75EF" w:rsidP="001E75E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Услуги по сопровождению </w:t>
            </w:r>
          </w:p>
          <w:p w:rsidR="001E75EF" w:rsidRPr="00555779" w:rsidRDefault="001E75EF" w:rsidP="001E75EF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программного обеспечения</w:t>
            </w:r>
            <w:r w:rsidR="00555779" w:rsidRPr="009B27F8">
              <w:rPr>
                <w:sz w:val="19"/>
                <w:szCs w:val="19"/>
              </w:rPr>
              <w:t xml:space="preserve"> (</w:t>
            </w:r>
            <w:r w:rsidR="00555779">
              <w:rPr>
                <w:sz w:val="19"/>
                <w:szCs w:val="19"/>
                <w:lang w:val="en-US"/>
              </w:rPr>
              <w:t>c</w:t>
            </w:r>
            <w:r w:rsidR="00555779" w:rsidRPr="009B27F8">
              <w:rPr>
                <w:sz w:val="19"/>
                <w:szCs w:val="19"/>
              </w:rPr>
              <w:t xml:space="preserve"> </w:t>
            </w:r>
            <w:r w:rsidR="00555779">
              <w:rPr>
                <w:sz w:val="19"/>
                <w:szCs w:val="19"/>
              </w:rPr>
              <w:t>НДС)</w:t>
            </w:r>
          </w:p>
        </w:tc>
        <w:tc>
          <w:tcPr>
            <w:tcW w:w="1275" w:type="dxa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          1</w:t>
            </w:r>
          </w:p>
        </w:tc>
        <w:tc>
          <w:tcPr>
            <w:tcW w:w="993" w:type="dxa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5EF" w:rsidRPr="001E75EF" w:rsidRDefault="001E75EF" w:rsidP="001E75EF">
            <w:pPr>
              <w:ind w:firstLine="0"/>
              <w:rPr>
                <w:b/>
                <w:sz w:val="19"/>
                <w:szCs w:val="19"/>
              </w:rPr>
            </w:pPr>
          </w:p>
        </w:tc>
      </w:tr>
      <w:tr w:rsidR="001E75EF" w:rsidRPr="001E75EF" w:rsidTr="006E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498" w:type="dxa"/>
            <w:gridSpan w:val="3"/>
          </w:tcPr>
          <w:p w:rsidR="001E75EF" w:rsidRPr="001E75EF" w:rsidRDefault="001E75EF" w:rsidP="001E75EF">
            <w:pPr>
              <w:spacing w:line="240" w:lineRule="auto"/>
              <w:ind w:firstLine="0"/>
              <w:jc w:val="left"/>
              <w:rPr>
                <w:b/>
                <w:sz w:val="19"/>
                <w:szCs w:val="19"/>
              </w:rPr>
            </w:pPr>
            <w:r w:rsidRPr="001E75EF"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275" w:type="dxa"/>
          </w:tcPr>
          <w:p w:rsidR="001E75EF" w:rsidRPr="001E75EF" w:rsidRDefault="001E75EF" w:rsidP="001E75EF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75EF" w:rsidRPr="001E75EF" w:rsidRDefault="001E75EF" w:rsidP="001E75EF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5EF" w:rsidRPr="001E75EF" w:rsidRDefault="001E75EF" w:rsidP="001E75EF">
            <w:pPr>
              <w:ind w:firstLine="0"/>
              <w:rPr>
                <w:b/>
                <w:sz w:val="19"/>
                <w:szCs w:val="19"/>
              </w:rPr>
            </w:pPr>
          </w:p>
        </w:tc>
      </w:tr>
      <w:tr w:rsidR="001E75EF" w:rsidRPr="001E75EF" w:rsidTr="001E7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8326" w:type="dxa"/>
            <w:gridSpan w:val="6"/>
            <w:tcBorders>
              <w:left w:val="nil"/>
              <w:bottom w:val="nil"/>
              <w:right w:val="nil"/>
            </w:tcBorders>
          </w:tcPr>
          <w:p w:rsidR="001E75EF" w:rsidRPr="001E75EF" w:rsidRDefault="001E75EF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sz w:val="19"/>
                <w:szCs w:val="19"/>
              </w:rPr>
            </w:pPr>
          </w:p>
          <w:p w:rsidR="001E75EF" w:rsidRPr="001E75EF" w:rsidRDefault="001E75EF" w:rsidP="001E75EF">
            <w:pPr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1E75EF" w:rsidRPr="001E75EF" w:rsidRDefault="001E75EF" w:rsidP="001E75EF">
            <w:pPr>
              <w:jc w:val="left"/>
              <w:rPr>
                <w:b/>
                <w:sz w:val="19"/>
                <w:szCs w:val="19"/>
              </w:rPr>
            </w:pPr>
          </w:p>
        </w:tc>
      </w:tr>
    </w:tbl>
    <w:p w:rsidR="001E75EF" w:rsidRPr="001E75EF" w:rsidRDefault="001E75EF" w:rsidP="00F23128">
      <w:pPr>
        <w:rPr>
          <w:sz w:val="19"/>
          <w:szCs w:val="19"/>
          <w:u w:val="single"/>
        </w:rPr>
      </w:pPr>
    </w:p>
    <w:p w:rsidR="00F23128" w:rsidRPr="001E75EF" w:rsidRDefault="00F23128" w:rsidP="00F23128">
      <w:pPr>
        <w:rPr>
          <w:sz w:val="19"/>
          <w:szCs w:val="19"/>
          <w:u w:val="single"/>
        </w:rPr>
      </w:pPr>
      <w:r w:rsidRPr="001E75EF">
        <w:rPr>
          <w:sz w:val="19"/>
          <w:szCs w:val="19"/>
          <w:u w:val="single"/>
        </w:rPr>
        <w:t>Общая стоимость:</w:t>
      </w:r>
      <w:proofErr w:type="gramStart"/>
      <w:r w:rsidRPr="001E75EF">
        <w:rPr>
          <w:sz w:val="19"/>
          <w:szCs w:val="19"/>
          <w:u w:val="single"/>
        </w:rPr>
        <w:t xml:space="preserve">                                                                                                                     .</w:t>
      </w:r>
      <w:proofErr w:type="gramEnd"/>
    </w:p>
    <w:p w:rsidR="00F23128" w:rsidRPr="001E75EF" w:rsidRDefault="00F23128" w:rsidP="00F23128">
      <w:pPr>
        <w:pStyle w:val="af3"/>
        <w:tabs>
          <w:tab w:val="left" w:pos="6237"/>
        </w:tabs>
        <w:rPr>
          <w:b/>
          <w:bCs/>
          <w:sz w:val="19"/>
          <w:szCs w:val="19"/>
        </w:rPr>
      </w:pPr>
    </w:p>
    <w:p w:rsidR="00F23128" w:rsidRPr="001E75EF" w:rsidRDefault="00F23128" w:rsidP="00F23128">
      <w:pPr>
        <w:autoSpaceDE w:val="0"/>
        <w:autoSpaceDN w:val="0"/>
        <w:adjustRightInd w:val="0"/>
        <w:spacing w:line="240" w:lineRule="auto"/>
        <w:rPr>
          <w:sz w:val="19"/>
          <w:szCs w:val="19"/>
          <w:lang w:eastAsia="ru-RU"/>
        </w:rPr>
      </w:pPr>
      <w:r w:rsidRPr="001E75EF">
        <w:rPr>
          <w:sz w:val="19"/>
          <w:szCs w:val="19"/>
          <w:lang w:eastAsia="ru-RU"/>
        </w:rPr>
        <w:t xml:space="preserve">Количество и цена </w:t>
      </w:r>
      <w:proofErr w:type="gramStart"/>
      <w:r w:rsidRPr="001E75EF">
        <w:rPr>
          <w:sz w:val="19"/>
          <w:szCs w:val="19"/>
          <w:lang w:eastAsia="ru-RU"/>
        </w:rPr>
        <w:t>согласованы</w:t>
      </w:r>
      <w:proofErr w:type="gramEnd"/>
      <w:r w:rsidRPr="001E75EF">
        <w:rPr>
          <w:sz w:val="19"/>
          <w:szCs w:val="19"/>
          <w:lang w:eastAsia="ru-RU"/>
        </w:rPr>
        <w:t xml:space="preserve">  Сторонами. Претензий Стороны не имеют.</w:t>
      </w:r>
    </w:p>
    <w:p w:rsidR="00F23128" w:rsidRPr="001E75EF" w:rsidRDefault="00F23128" w:rsidP="00F23128">
      <w:pPr>
        <w:rPr>
          <w:sz w:val="19"/>
          <w:szCs w:val="19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1E75EF" w:rsidTr="00F23128">
        <w:trPr>
          <w:trHeight w:val="779"/>
        </w:trPr>
        <w:tc>
          <w:tcPr>
            <w:tcW w:w="4785" w:type="dxa"/>
          </w:tcPr>
          <w:p w:rsidR="00F23128" w:rsidRPr="001E75EF" w:rsidRDefault="00F23128" w:rsidP="00F23128">
            <w:pPr>
              <w:spacing w:line="240" w:lineRule="auto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От </w:t>
            </w:r>
            <w:r w:rsidR="001E75EF" w:rsidRPr="001E75EF">
              <w:rPr>
                <w:sz w:val="19"/>
                <w:szCs w:val="19"/>
              </w:rPr>
              <w:t>Сублицензиара</w:t>
            </w:r>
            <w:r w:rsidRPr="001E75EF">
              <w:rPr>
                <w:sz w:val="19"/>
                <w:szCs w:val="19"/>
              </w:rPr>
              <w:t>:</w:t>
            </w:r>
          </w:p>
          <w:p w:rsidR="00F23128" w:rsidRPr="001E75EF" w:rsidRDefault="00F23128" w:rsidP="00F23128">
            <w:pPr>
              <w:spacing w:line="240" w:lineRule="auto"/>
              <w:rPr>
                <w:sz w:val="19"/>
                <w:szCs w:val="19"/>
              </w:rPr>
            </w:pPr>
          </w:p>
          <w:p w:rsidR="00F23128" w:rsidRPr="001E75EF" w:rsidRDefault="00F23128" w:rsidP="00F23128">
            <w:pPr>
              <w:spacing w:line="240" w:lineRule="auto"/>
              <w:rPr>
                <w:sz w:val="19"/>
                <w:szCs w:val="19"/>
              </w:rPr>
            </w:pPr>
          </w:p>
          <w:p w:rsidR="00F23128" w:rsidRPr="001E75EF" w:rsidRDefault="00F23128" w:rsidP="00F23128">
            <w:pPr>
              <w:spacing w:line="240" w:lineRule="auto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_________________ / </w:t>
            </w:r>
            <w:r w:rsidR="001E75EF" w:rsidRPr="001E75EF">
              <w:rPr>
                <w:sz w:val="19"/>
                <w:szCs w:val="19"/>
              </w:rPr>
              <w:t xml:space="preserve">                /</w:t>
            </w:r>
          </w:p>
          <w:p w:rsidR="00F23128" w:rsidRPr="001E75EF" w:rsidRDefault="00F23128" w:rsidP="00F2312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:rsidR="00F23128" w:rsidRPr="001E75EF" w:rsidRDefault="00F23128" w:rsidP="001E75EF">
            <w:pPr>
              <w:spacing w:line="240" w:lineRule="auto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м.п.</w:t>
            </w:r>
          </w:p>
        </w:tc>
        <w:tc>
          <w:tcPr>
            <w:tcW w:w="4786" w:type="dxa"/>
          </w:tcPr>
          <w:p w:rsidR="00F23128" w:rsidRPr="001E75EF" w:rsidRDefault="00F23128" w:rsidP="00F23128">
            <w:pPr>
              <w:spacing w:line="240" w:lineRule="auto"/>
              <w:ind w:left="255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От </w:t>
            </w:r>
            <w:r w:rsidR="001E75EF" w:rsidRPr="001E75EF">
              <w:rPr>
                <w:sz w:val="19"/>
                <w:szCs w:val="19"/>
              </w:rPr>
              <w:t>Сублицензиата</w:t>
            </w:r>
            <w:r w:rsidRPr="001E75EF">
              <w:rPr>
                <w:sz w:val="19"/>
                <w:szCs w:val="19"/>
              </w:rPr>
              <w:t>:</w:t>
            </w:r>
          </w:p>
          <w:p w:rsidR="00F23128" w:rsidRPr="001E75EF" w:rsidRDefault="00F23128" w:rsidP="00F23128">
            <w:pPr>
              <w:spacing w:line="240" w:lineRule="auto"/>
              <w:ind w:left="255"/>
              <w:rPr>
                <w:sz w:val="19"/>
                <w:szCs w:val="19"/>
              </w:rPr>
            </w:pPr>
          </w:p>
          <w:p w:rsidR="00F23128" w:rsidRPr="001E75EF" w:rsidRDefault="00F23128" w:rsidP="00F23128">
            <w:pPr>
              <w:spacing w:line="240" w:lineRule="auto"/>
              <w:ind w:left="255"/>
              <w:rPr>
                <w:sz w:val="19"/>
                <w:szCs w:val="19"/>
              </w:rPr>
            </w:pPr>
          </w:p>
          <w:p w:rsidR="00F23128" w:rsidRPr="001E75EF" w:rsidRDefault="00F23128" w:rsidP="00F23128">
            <w:pPr>
              <w:spacing w:line="240" w:lineRule="auto"/>
              <w:ind w:left="255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_______________ /В.Н. Щербаков</w:t>
            </w:r>
          </w:p>
          <w:p w:rsidR="00F23128" w:rsidRPr="001E75EF" w:rsidRDefault="00F23128" w:rsidP="00F23128">
            <w:pPr>
              <w:spacing w:line="240" w:lineRule="auto"/>
              <w:ind w:left="255"/>
              <w:jc w:val="center"/>
              <w:rPr>
                <w:sz w:val="19"/>
                <w:szCs w:val="19"/>
              </w:rPr>
            </w:pPr>
          </w:p>
          <w:p w:rsidR="00F23128" w:rsidRPr="001E75EF" w:rsidRDefault="00F23128" w:rsidP="00F23128">
            <w:pPr>
              <w:spacing w:line="240" w:lineRule="auto"/>
              <w:ind w:left="255"/>
              <w:jc w:val="center"/>
              <w:rPr>
                <w:sz w:val="19"/>
                <w:szCs w:val="19"/>
              </w:rPr>
            </w:pPr>
            <w:proofErr w:type="spellStart"/>
            <w:r w:rsidRPr="001E75EF">
              <w:rPr>
                <w:sz w:val="19"/>
                <w:szCs w:val="19"/>
              </w:rPr>
              <w:t>м</w:t>
            </w:r>
            <w:proofErr w:type="gramStart"/>
            <w:r w:rsidRPr="001E75EF">
              <w:rPr>
                <w:sz w:val="19"/>
                <w:szCs w:val="19"/>
              </w:rPr>
              <w:t>.п</w:t>
            </w:r>
            <w:proofErr w:type="spellEnd"/>
            <w:proofErr w:type="gramEnd"/>
          </w:p>
          <w:p w:rsidR="00F23128" w:rsidRPr="001E75EF" w:rsidRDefault="00F23128" w:rsidP="00F23128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1E75EF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«___»____________2013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 xml:space="preserve">Извещение № ______ от «____» _____________ 2013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CF7CA0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>
        <w:t>Лицензий на программное обеспечение (</w:t>
      </w:r>
      <w:proofErr w:type="gramStart"/>
      <w:r>
        <w:t>ПО</w:t>
      </w:r>
      <w:proofErr w:type="gramEnd"/>
      <w:r>
        <w:t xml:space="preserve">) </w:t>
      </w:r>
      <w:r w:rsidR="00555779">
        <w:t xml:space="preserve">учебного комплекта </w:t>
      </w:r>
      <w:r>
        <w:t xml:space="preserve">АСКОН </w:t>
      </w:r>
      <w:r w:rsidR="00555779">
        <w:t>КОМПАС-3</w:t>
      </w:r>
      <w:r w:rsidR="00555779">
        <w:rPr>
          <w:lang w:val="en-US"/>
        </w:rPr>
        <w:t>D</w:t>
      </w:r>
      <w:r w:rsidR="00555779" w:rsidRPr="00555779">
        <w:t xml:space="preserve"> </w:t>
      </w:r>
      <w:r w:rsidR="00555779">
        <w:rPr>
          <w:i/>
          <w:lang w:val="en-US"/>
        </w:rPr>
        <w:t>v</w:t>
      </w:r>
      <w:r w:rsidR="00555779" w:rsidRPr="00555779">
        <w:t>14</w:t>
      </w:r>
    </w:p>
    <w:p w:rsidR="00C7123E" w:rsidRDefault="00C7123E" w:rsidP="00CF7CA0">
      <w:pPr>
        <w:spacing w:line="240" w:lineRule="auto"/>
        <w:ind w:firstLine="0"/>
        <w:jc w:val="center"/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3118"/>
        <w:gridCol w:w="1538"/>
        <w:gridCol w:w="1581"/>
        <w:gridCol w:w="1852"/>
      </w:tblGrid>
      <w:tr w:rsidR="000E5EBE" w:rsidTr="00555779">
        <w:trPr>
          <w:trHeight w:val="222"/>
        </w:trPr>
        <w:tc>
          <w:tcPr>
            <w:tcW w:w="806" w:type="dxa"/>
          </w:tcPr>
          <w:p w:rsidR="00CF7CA0" w:rsidRDefault="00CF7CA0" w:rsidP="00555779">
            <w:pPr>
              <w:spacing w:line="240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53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Кол-во в заказ</w:t>
            </w:r>
          </w:p>
        </w:tc>
        <w:tc>
          <w:tcPr>
            <w:tcW w:w="1581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Цена, руб.</w:t>
            </w:r>
          </w:p>
        </w:tc>
        <w:tc>
          <w:tcPr>
            <w:tcW w:w="1852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Сумма, руб.</w:t>
            </w:r>
          </w:p>
        </w:tc>
      </w:tr>
      <w:tr w:rsidR="006E4564" w:rsidTr="006E4564">
        <w:trPr>
          <w:trHeight w:val="494"/>
        </w:trPr>
        <w:tc>
          <w:tcPr>
            <w:tcW w:w="806" w:type="dxa"/>
            <w:vMerge w:val="restart"/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  <w:r>
              <w:t>1.</w:t>
            </w:r>
          </w:p>
          <w:p w:rsidR="006E4564" w:rsidRDefault="006E4564" w:rsidP="0055577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6E4564" w:rsidRDefault="006E4564" w:rsidP="006E4564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Учебный комплект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на 10 мест. Проектирование и конструирование в машиностроении, лицензия</w:t>
            </w:r>
            <w:r>
              <w:rPr>
                <w:sz w:val="19"/>
                <w:szCs w:val="19"/>
              </w:rPr>
              <w:t xml:space="preserve"> </w:t>
            </w:r>
          </w:p>
          <w:p w:rsidR="006E4564" w:rsidRPr="001E75EF" w:rsidRDefault="006E4564" w:rsidP="006E4564">
            <w:pPr>
              <w:spacing w:line="240" w:lineRule="auto"/>
              <w:ind w:firstLine="0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для преподавателя. Проектирование и конструирование в машиностроении, лицензия</w:t>
            </w:r>
          </w:p>
        </w:tc>
        <w:tc>
          <w:tcPr>
            <w:tcW w:w="1538" w:type="dxa"/>
            <w:vMerge w:val="restart"/>
          </w:tcPr>
          <w:p w:rsidR="006E4564" w:rsidRPr="001E75EF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>2</w:t>
            </w:r>
          </w:p>
          <w:p w:rsidR="006E4564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  <w:p w:rsidR="006E4564" w:rsidRDefault="006E4564" w:rsidP="006E4564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  <w:p w:rsidR="006E4564" w:rsidRPr="001E75EF" w:rsidRDefault="006E4564" w:rsidP="006E4564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:rsidR="006E4564" w:rsidRDefault="006E4564" w:rsidP="006E4564">
            <w:pPr>
              <w:spacing w:line="240" w:lineRule="auto"/>
              <w:ind w:firstLine="0"/>
            </w:pPr>
          </w:p>
        </w:tc>
        <w:tc>
          <w:tcPr>
            <w:tcW w:w="1852" w:type="dxa"/>
            <w:tcBorders>
              <w:bottom w:val="nil"/>
            </w:tcBorders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</w:tr>
      <w:tr w:rsidR="006E4564" w:rsidTr="006E4564">
        <w:trPr>
          <w:trHeight w:val="276"/>
        </w:trPr>
        <w:tc>
          <w:tcPr>
            <w:tcW w:w="806" w:type="dxa"/>
            <w:vMerge/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  <w:tc>
          <w:tcPr>
            <w:tcW w:w="3118" w:type="dxa"/>
            <w:vMerge/>
          </w:tcPr>
          <w:p w:rsidR="006E4564" w:rsidRDefault="006E4564" w:rsidP="00CF7CA0">
            <w:pPr>
              <w:spacing w:line="240" w:lineRule="auto"/>
              <w:ind w:firstLine="0"/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6E4564" w:rsidRDefault="006E4564" w:rsidP="006E4564">
            <w:pPr>
              <w:spacing w:line="240" w:lineRule="auto"/>
              <w:jc w:val="left"/>
            </w:pPr>
          </w:p>
        </w:tc>
        <w:tc>
          <w:tcPr>
            <w:tcW w:w="1581" w:type="dxa"/>
            <w:vMerge w:val="restart"/>
            <w:tcBorders>
              <w:top w:val="nil"/>
            </w:tcBorders>
          </w:tcPr>
          <w:p w:rsidR="006E4564" w:rsidRDefault="006E4564" w:rsidP="006E4564">
            <w:pPr>
              <w:spacing w:line="240" w:lineRule="auto"/>
              <w:ind w:firstLine="0"/>
            </w:pPr>
            <w:r>
              <w:t>20 900,00</w:t>
            </w:r>
          </w:p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  <w:tc>
          <w:tcPr>
            <w:tcW w:w="1852" w:type="dxa"/>
            <w:vMerge w:val="restart"/>
            <w:tcBorders>
              <w:top w:val="nil"/>
            </w:tcBorders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  <w:r>
              <w:t>41 800,00</w:t>
            </w:r>
          </w:p>
        </w:tc>
      </w:tr>
      <w:tr w:rsidR="006E4564" w:rsidTr="006E4564">
        <w:trPr>
          <w:trHeight w:val="120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E4564" w:rsidRDefault="006E4564" w:rsidP="00CF7CA0">
            <w:pPr>
              <w:spacing w:line="240" w:lineRule="auto"/>
              <w:ind w:firstLine="0"/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6E4564" w:rsidRDefault="006E4564" w:rsidP="006E456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1" w:type="dxa"/>
            <w:vMerge/>
            <w:tcBorders>
              <w:bottom w:val="single" w:sz="4" w:space="0" w:color="auto"/>
            </w:tcBorders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6E4564" w:rsidRDefault="006E4564" w:rsidP="00555779">
            <w:pPr>
              <w:spacing w:line="240" w:lineRule="auto"/>
              <w:ind w:firstLine="0"/>
              <w:jc w:val="center"/>
            </w:pPr>
          </w:p>
        </w:tc>
      </w:tr>
      <w:tr w:rsidR="00555779" w:rsidTr="00555779">
        <w:trPr>
          <w:trHeight w:val="30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2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CF7CA0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 xml:space="preserve">Учебный комплект Система прочностного анализа  </w:t>
            </w:r>
            <w:r w:rsidRPr="001E75EF">
              <w:rPr>
                <w:sz w:val="19"/>
                <w:szCs w:val="19"/>
                <w:lang w:val="en-US"/>
              </w:rPr>
              <w:t>APM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FEM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для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14 на 10 мест,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25 000,00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25 000,00</w:t>
            </w:r>
          </w:p>
        </w:tc>
      </w:tr>
      <w:tr w:rsidR="00CF7CA0" w:rsidTr="00555779">
        <w:trPr>
          <w:trHeight w:val="240"/>
        </w:trPr>
        <w:tc>
          <w:tcPr>
            <w:tcW w:w="806" w:type="dxa"/>
          </w:tcPr>
          <w:p w:rsidR="00CF7CA0" w:rsidRDefault="006E4564" w:rsidP="00555779">
            <w:pPr>
              <w:spacing w:line="240" w:lineRule="auto"/>
              <w:ind w:firstLine="0"/>
              <w:jc w:val="center"/>
            </w:pPr>
            <w:r>
              <w:t>3</w:t>
            </w:r>
            <w:r w:rsidR="00555779">
              <w:t>.</w:t>
            </w:r>
          </w:p>
        </w:tc>
        <w:tc>
          <w:tcPr>
            <w:tcW w:w="3118" w:type="dxa"/>
          </w:tcPr>
          <w:p w:rsidR="00CF7CA0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>Учебный комплект Расчетно-информационная система Электронный справочник конструктора, редакция 4 на 10 мест, лицензия.</w:t>
            </w:r>
          </w:p>
        </w:tc>
        <w:tc>
          <w:tcPr>
            <w:tcW w:w="1538" w:type="dxa"/>
          </w:tcPr>
          <w:p w:rsidR="00CF7CA0" w:rsidRDefault="00555779" w:rsidP="00555779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CF7CA0" w:rsidRDefault="00555779" w:rsidP="00555779">
            <w:pPr>
              <w:spacing w:line="240" w:lineRule="auto"/>
              <w:ind w:firstLine="0"/>
              <w:jc w:val="center"/>
            </w:pPr>
            <w:r>
              <w:t>12 000,00</w:t>
            </w:r>
          </w:p>
        </w:tc>
        <w:tc>
          <w:tcPr>
            <w:tcW w:w="1852" w:type="dxa"/>
          </w:tcPr>
          <w:p w:rsidR="00CF7CA0" w:rsidRDefault="00555779" w:rsidP="00555779">
            <w:pPr>
              <w:spacing w:line="240" w:lineRule="auto"/>
              <w:ind w:firstLine="0"/>
              <w:jc w:val="center"/>
            </w:pPr>
            <w:r>
              <w:t>24 000,00</w:t>
            </w:r>
          </w:p>
        </w:tc>
      </w:tr>
      <w:tr w:rsidR="00555779" w:rsidTr="00555779">
        <w:trPr>
          <w:trHeight w:val="21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4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 xml:space="preserve">Учебный комплект ЛОЦМАН: </w:t>
            </w:r>
            <w:r w:rsidRPr="001E75EF">
              <w:rPr>
                <w:sz w:val="19"/>
                <w:szCs w:val="19"/>
                <w:lang w:val="en-US"/>
              </w:rPr>
              <w:t>PLM</w:t>
            </w:r>
            <w:r w:rsidRPr="001E75EF">
              <w:rPr>
                <w:sz w:val="19"/>
                <w:szCs w:val="19"/>
              </w:rPr>
              <w:t xml:space="preserve"> 2013 на 10 мест,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19 000,00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38 000,00</w:t>
            </w:r>
          </w:p>
        </w:tc>
      </w:tr>
      <w:tr w:rsidR="00555779" w:rsidTr="00555779">
        <w:trPr>
          <w:trHeight w:val="21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5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>Учебный комплект Корпоративный справочник Материалы и Сортаменты 2013 на 10 мест,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7 000,00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14 000,00</w:t>
            </w:r>
          </w:p>
        </w:tc>
      </w:tr>
      <w:tr w:rsidR="00555779" w:rsidTr="00555779">
        <w:trPr>
          <w:trHeight w:val="36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6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>Пакет обновления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 xml:space="preserve">14 и приложений до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15 на 10 мест,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5 500,00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11 000,00</w:t>
            </w:r>
          </w:p>
        </w:tc>
      </w:tr>
      <w:tr w:rsidR="00555779" w:rsidTr="00555779">
        <w:trPr>
          <w:trHeight w:val="12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7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 xml:space="preserve">Пакет обновления </w:t>
            </w:r>
            <w:r w:rsidRPr="001E75EF">
              <w:rPr>
                <w:sz w:val="19"/>
                <w:szCs w:val="19"/>
                <w:lang w:val="en-US"/>
              </w:rPr>
              <w:t>APM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FEM</w:t>
            </w:r>
            <w:r w:rsidRPr="001E75EF">
              <w:rPr>
                <w:sz w:val="19"/>
                <w:szCs w:val="19"/>
              </w:rPr>
              <w:t xml:space="preserve"> для КОМПАС-3</w:t>
            </w:r>
            <w:r w:rsidRPr="001E75EF">
              <w:rPr>
                <w:sz w:val="19"/>
                <w:szCs w:val="19"/>
                <w:lang w:val="en-US"/>
              </w:rPr>
              <w:t>D</w:t>
            </w:r>
            <w:r w:rsidRPr="001E75EF">
              <w:rPr>
                <w:sz w:val="19"/>
                <w:szCs w:val="19"/>
              </w:rPr>
              <w:t xml:space="preserve"> </w:t>
            </w:r>
            <w:r w:rsidRPr="001E75EF">
              <w:rPr>
                <w:sz w:val="19"/>
                <w:szCs w:val="19"/>
                <w:lang w:val="en-US"/>
              </w:rPr>
              <w:t>c</w:t>
            </w:r>
            <w:r w:rsidRPr="001E75EF">
              <w:rPr>
                <w:sz w:val="19"/>
                <w:szCs w:val="19"/>
              </w:rPr>
              <w:t xml:space="preserve"> версии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 xml:space="preserve">14 до </w:t>
            </w:r>
            <w:r w:rsidRPr="001E75EF">
              <w:rPr>
                <w:sz w:val="19"/>
                <w:szCs w:val="19"/>
                <w:lang w:val="en-US"/>
              </w:rPr>
              <w:t>V</w:t>
            </w:r>
            <w:r w:rsidRPr="001E75EF">
              <w:rPr>
                <w:sz w:val="19"/>
                <w:szCs w:val="19"/>
              </w:rPr>
              <w:t>15 на 10 мест,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12 000,00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12 000,00</w:t>
            </w:r>
          </w:p>
        </w:tc>
      </w:tr>
      <w:tr w:rsidR="00555779" w:rsidTr="00555779">
        <w:trPr>
          <w:trHeight w:val="150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8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Default="00555779" w:rsidP="000E5EBE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 xml:space="preserve">Пакет обновления ЛОЦМАН: </w:t>
            </w:r>
            <w:r w:rsidRPr="001E75EF">
              <w:rPr>
                <w:sz w:val="19"/>
                <w:szCs w:val="19"/>
                <w:lang w:val="en-US"/>
              </w:rPr>
              <w:t>PLM</w:t>
            </w:r>
            <w:r w:rsidRPr="001E75EF">
              <w:rPr>
                <w:sz w:val="19"/>
                <w:szCs w:val="19"/>
              </w:rPr>
              <w:t xml:space="preserve"> 2013 и приложений до версии 2014, лицензия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11 000,00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22 000,00</w:t>
            </w:r>
          </w:p>
        </w:tc>
      </w:tr>
      <w:tr w:rsidR="00555779" w:rsidTr="00555779">
        <w:trPr>
          <w:trHeight w:val="105"/>
        </w:trPr>
        <w:tc>
          <w:tcPr>
            <w:tcW w:w="806" w:type="dxa"/>
          </w:tcPr>
          <w:p w:rsidR="00555779" w:rsidRDefault="006E4564" w:rsidP="00555779">
            <w:pPr>
              <w:spacing w:line="240" w:lineRule="auto"/>
              <w:ind w:firstLine="0"/>
              <w:jc w:val="center"/>
            </w:pPr>
            <w:r>
              <w:t>9</w:t>
            </w:r>
            <w:r w:rsidR="00555779">
              <w:t>.</w:t>
            </w:r>
          </w:p>
        </w:tc>
        <w:tc>
          <w:tcPr>
            <w:tcW w:w="3118" w:type="dxa"/>
          </w:tcPr>
          <w:p w:rsidR="00555779" w:rsidRPr="001E75EF" w:rsidRDefault="00555779" w:rsidP="005557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1E75EF">
              <w:rPr>
                <w:sz w:val="19"/>
                <w:szCs w:val="19"/>
              </w:rPr>
              <w:t xml:space="preserve">Услуги по сопровождению </w:t>
            </w:r>
          </w:p>
          <w:p w:rsidR="00555779" w:rsidRDefault="00555779" w:rsidP="00555779">
            <w:pPr>
              <w:spacing w:line="240" w:lineRule="auto"/>
              <w:ind w:firstLine="0"/>
            </w:pPr>
            <w:r w:rsidRPr="001E75EF">
              <w:rPr>
                <w:sz w:val="19"/>
                <w:szCs w:val="19"/>
              </w:rPr>
              <w:t>программного обеспечения</w:t>
            </w:r>
            <w:r w:rsidRPr="009B27F8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  <w:lang w:val="en-US"/>
              </w:rPr>
              <w:t>c</w:t>
            </w:r>
            <w:r w:rsidRPr="009B27F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НДС)</w:t>
            </w:r>
          </w:p>
        </w:tc>
        <w:tc>
          <w:tcPr>
            <w:tcW w:w="1538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7 980,00</w:t>
            </w:r>
          </w:p>
        </w:tc>
        <w:tc>
          <w:tcPr>
            <w:tcW w:w="1852" w:type="dxa"/>
          </w:tcPr>
          <w:p w:rsidR="00555779" w:rsidRDefault="00555779" w:rsidP="00555779">
            <w:pPr>
              <w:spacing w:line="240" w:lineRule="auto"/>
              <w:ind w:firstLine="0"/>
              <w:jc w:val="center"/>
            </w:pPr>
            <w:r>
              <w:t>7 980,00</w:t>
            </w:r>
          </w:p>
        </w:tc>
      </w:tr>
      <w:tr w:rsidR="00555779" w:rsidTr="006E4564">
        <w:trPr>
          <w:trHeight w:val="165"/>
        </w:trPr>
        <w:tc>
          <w:tcPr>
            <w:tcW w:w="3924" w:type="dxa"/>
            <w:gridSpan w:val="2"/>
            <w:tcBorders>
              <w:bottom w:val="single" w:sz="4" w:space="0" w:color="auto"/>
            </w:tcBorders>
          </w:tcPr>
          <w:p w:rsidR="00555779" w:rsidRDefault="00555779" w:rsidP="000E5EBE">
            <w:pPr>
              <w:spacing w:line="240" w:lineRule="auto"/>
              <w:ind w:firstLine="0"/>
            </w:pPr>
            <w:r>
              <w:t>Всего: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555779" w:rsidRDefault="00555779" w:rsidP="000E5EBE">
            <w:pPr>
              <w:spacing w:line="240" w:lineRule="auto"/>
              <w:ind w:left="405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555779" w:rsidRDefault="00555779" w:rsidP="000E5EBE">
            <w:pPr>
              <w:spacing w:line="240" w:lineRule="auto"/>
              <w:ind w:left="405"/>
              <w:jc w:val="left"/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555779" w:rsidRDefault="00555779" w:rsidP="00555779">
            <w:pPr>
              <w:spacing w:line="240" w:lineRule="auto"/>
              <w:ind w:left="405" w:firstLine="0"/>
            </w:pPr>
            <w:r>
              <w:t>195 780,00</w:t>
            </w:r>
          </w:p>
        </w:tc>
      </w:tr>
    </w:tbl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AD" w:rsidRDefault="007D15AD" w:rsidP="00E46CC8">
      <w:pPr>
        <w:spacing w:line="240" w:lineRule="auto"/>
      </w:pPr>
      <w:r>
        <w:separator/>
      </w:r>
    </w:p>
  </w:endnote>
  <w:endnote w:type="continuationSeparator" w:id="0">
    <w:p w:rsidR="007D15AD" w:rsidRDefault="007D15AD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64" w:rsidRDefault="00514AED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E456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E4564">
      <w:rPr>
        <w:rStyle w:val="af5"/>
        <w:noProof/>
      </w:rPr>
      <w:t>3</w:t>
    </w:r>
    <w:r>
      <w:rPr>
        <w:rStyle w:val="af5"/>
      </w:rPr>
      <w:fldChar w:fldCharType="end"/>
    </w:r>
  </w:p>
  <w:p w:rsidR="006E4564" w:rsidRDefault="006E45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64" w:rsidRDefault="006E4564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64" w:rsidRDefault="00514AED">
    <w:pPr>
      <w:pStyle w:val="aa"/>
      <w:jc w:val="right"/>
    </w:pPr>
    <w:fldSimple w:instr=" PAGE   \* MERGEFORMAT ">
      <w:r w:rsidR="006E4564">
        <w:rPr>
          <w:noProof/>
        </w:rPr>
        <w:t>23</w:t>
      </w:r>
    </w:fldSimple>
  </w:p>
  <w:p w:rsidR="006E4564" w:rsidRDefault="006E4564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AD" w:rsidRDefault="007D15AD" w:rsidP="00E46CC8">
      <w:pPr>
        <w:spacing w:line="240" w:lineRule="auto"/>
      </w:pPr>
      <w:r>
        <w:separator/>
      </w:r>
    </w:p>
  </w:footnote>
  <w:footnote w:type="continuationSeparator" w:id="0">
    <w:p w:rsidR="007D15AD" w:rsidRDefault="007D15AD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9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4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14"/>
  </w:num>
  <w:num w:numId="13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00C6"/>
    <w:rsid w:val="00040873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E80"/>
    <w:rsid w:val="0008026A"/>
    <w:rsid w:val="0008155D"/>
    <w:rsid w:val="00084DCE"/>
    <w:rsid w:val="00093EC1"/>
    <w:rsid w:val="000944F5"/>
    <w:rsid w:val="000A3F3C"/>
    <w:rsid w:val="000A5C20"/>
    <w:rsid w:val="000A6E7D"/>
    <w:rsid w:val="000B1950"/>
    <w:rsid w:val="000B3250"/>
    <w:rsid w:val="000D6541"/>
    <w:rsid w:val="000E5EBE"/>
    <w:rsid w:val="000F3C6A"/>
    <w:rsid w:val="000F53DE"/>
    <w:rsid w:val="000F69E1"/>
    <w:rsid w:val="000F6E21"/>
    <w:rsid w:val="0010039E"/>
    <w:rsid w:val="00105C3C"/>
    <w:rsid w:val="00114F94"/>
    <w:rsid w:val="0012138E"/>
    <w:rsid w:val="00127F69"/>
    <w:rsid w:val="00130210"/>
    <w:rsid w:val="0014072A"/>
    <w:rsid w:val="0014590A"/>
    <w:rsid w:val="001506E6"/>
    <w:rsid w:val="0015378B"/>
    <w:rsid w:val="00153DAA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E2096"/>
    <w:rsid w:val="001E75EF"/>
    <w:rsid w:val="001F0462"/>
    <w:rsid w:val="001F1916"/>
    <w:rsid w:val="001F3497"/>
    <w:rsid w:val="001F44FF"/>
    <w:rsid w:val="001F4F6E"/>
    <w:rsid w:val="0020243B"/>
    <w:rsid w:val="00205804"/>
    <w:rsid w:val="0020716E"/>
    <w:rsid w:val="002141D4"/>
    <w:rsid w:val="00215FF8"/>
    <w:rsid w:val="002201C4"/>
    <w:rsid w:val="0022152B"/>
    <w:rsid w:val="002255A7"/>
    <w:rsid w:val="00232535"/>
    <w:rsid w:val="00233D6A"/>
    <w:rsid w:val="00235C27"/>
    <w:rsid w:val="0024428A"/>
    <w:rsid w:val="0025094F"/>
    <w:rsid w:val="00251650"/>
    <w:rsid w:val="0025755E"/>
    <w:rsid w:val="00260FEC"/>
    <w:rsid w:val="00273994"/>
    <w:rsid w:val="002770C6"/>
    <w:rsid w:val="0028261C"/>
    <w:rsid w:val="00293F80"/>
    <w:rsid w:val="002C051E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435"/>
    <w:rsid w:val="00321A8A"/>
    <w:rsid w:val="0032726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7BF7"/>
    <w:rsid w:val="003928C8"/>
    <w:rsid w:val="003A7D00"/>
    <w:rsid w:val="003B2270"/>
    <w:rsid w:val="003B4696"/>
    <w:rsid w:val="003B4CC1"/>
    <w:rsid w:val="003C7560"/>
    <w:rsid w:val="003D6BFC"/>
    <w:rsid w:val="003D7485"/>
    <w:rsid w:val="003E56A3"/>
    <w:rsid w:val="003E5DD4"/>
    <w:rsid w:val="003F15BA"/>
    <w:rsid w:val="003F440B"/>
    <w:rsid w:val="003F479B"/>
    <w:rsid w:val="00404A97"/>
    <w:rsid w:val="004051BC"/>
    <w:rsid w:val="00406469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2CED"/>
    <w:rsid w:val="004D4223"/>
    <w:rsid w:val="004D713D"/>
    <w:rsid w:val="004E1805"/>
    <w:rsid w:val="004F3045"/>
    <w:rsid w:val="004F3D4D"/>
    <w:rsid w:val="00513DF4"/>
    <w:rsid w:val="00514AED"/>
    <w:rsid w:val="005244DE"/>
    <w:rsid w:val="00527069"/>
    <w:rsid w:val="00555734"/>
    <w:rsid w:val="00555779"/>
    <w:rsid w:val="005635CA"/>
    <w:rsid w:val="00572184"/>
    <w:rsid w:val="0057543E"/>
    <w:rsid w:val="005779DB"/>
    <w:rsid w:val="0058432D"/>
    <w:rsid w:val="00593B1F"/>
    <w:rsid w:val="005945DD"/>
    <w:rsid w:val="005C256A"/>
    <w:rsid w:val="005D5C90"/>
    <w:rsid w:val="005E17C4"/>
    <w:rsid w:val="006011F7"/>
    <w:rsid w:val="00616D2C"/>
    <w:rsid w:val="00617BB6"/>
    <w:rsid w:val="00620440"/>
    <w:rsid w:val="00621806"/>
    <w:rsid w:val="00623BAD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4564"/>
    <w:rsid w:val="006E7A10"/>
    <w:rsid w:val="00700B57"/>
    <w:rsid w:val="00701B61"/>
    <w:rsid w:val="00702245"/>
    <w:rsid w:val="007151A3"/>
    <w:rsid w:val="007164C2"/>
    <w:rsid w:val="007270AC"/>
    <w:rsid w:val="00731C70"/>
    <w:rsid w:val="007352C1"/>
    <w:rsid w:val="00751377"/>
    <w:rsid w:val="0076071F"/>
    <w:rsid w:val="00761D86"/>
    <w:rsid w:val="0076632A"/>
    <w:rsid w:val="00772AC9"/>
    <w:rsid w:val="00773F7F"/>
    <w:rsid w:val="00775CA1"/>
    <w:rsid w:val="00780AD4"/>
    <w:rsid w:val="007907E5"/>
    <w:rsid w:val="00792EF1"/>
    <w:rsid w:val="007978C0"/>
    <w:rsid w:val="007A3DBE"/>
    <w:rsid w:val="007A51E5"/>
    <w:rsid w:val="007B0611"/>
    <w:rsid w:val="007B54E6"/>
    <w:rsid w:val="007C11AE"/>
    <w:rsid w:val="007C31DD"/>
    <w:rsid w:val="007C5067"/>
    <w:rsid w:val="007C5D67"/>
    <w:rsid w:val="007D15AD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6C9"/>
    <w:rsid w:val="00894093"/>
    <w:rsid w:val="00894AE6"/>
    <w:rsid w:val="008A34DE"/>
    <w:rsid w:val="008B3FFD"/>
    <w:rsid w:val="008B4FB6"/>
    <w:rsid w:val="008B6E3E"/>
    <w:rsid w:val="008B7D41"/>
    <w:rsid w:val="008D73E5"/>
    <w:rsid w:val="008E0132"/>
    <w:rsid w:val="008F058D"/>
    <w:rsid w:val="009127A9"/>
    <w:rsid w:val="009168D2"/>
    <w:rsid w:val="009212E8"/>
    <w:rsid w:val="00921B9F"/>
    <w:rsid w:val="00922E18"/>
    <w:rsid w:val="009251BF"/>
    <w:rsid w:val="00934849"/>
    <w:rsid w:val="00934B76"/>
    <w:rsid w:val="00937B4A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4631"/>
    <w:rsid w:val="009A0665"/>
    <w:rsid w:val="009A5A3C"/>
    <w:rsid w:val="009A6EBA"/>
    <w:rsid w:val="009B27F8"/>
    <w:rsid w:val="009B4871"/>
    <w:rsid w:val="009B4A65"/>
    <w:rsid w:val="009D4D9D"/>
    <w:rsid w:val="009D7C56"/>
    <w:rsid w:val="009E167B"/>
    <w:rsid w:val="009F1476"/>
    <w:rsid w:val="009F1A7C"/>
    <w:rsid w:val="009F3652"/>
    <w:rsid w:val="009F664A"/>
    <w:rsid w:val="00A0242F"/>
    <w:rsid w:val="00A048CA"/>
    <w:rsid w:val="00A121FC"/>
    <w:rsid w:val="00A20703"/>
    <w:rsid w:val="00A23E0D"/>
    <w:rsid w:val="00A313DC"/>
    <w:rsid w:val="00A350B5"/>
    <w:rsid w:val="00A35BC4"/>
    <w:rsid w:val="00A3675F"/>
    <w:rsid w:val="00A4176F"/>
    <w:rsid w:val="00A45274"/>
    <w:rsid w:val="00A6044C"/>
    <w:rsid w:val="00A6180D"/>
    <w:rsid w:val="00A6309B"/>
    <w:rsid w:val="00A65D0E"/>
    <w:rsid w:val="00A73DD4"/>
    <w:rsid w:val="00A7679A"/>
    <w:rsid w:val="00A87101"/>
    <w:rsid w:val="00A90E10"/>
    <w:rsid w:val="00A92C60"/>
    <w:rsid w:val="00AB5940"/>
    <w:rsid w:val="00AB6793"/>
    <w:rsid w:val="00AB68C2"/>
    <w:rsid w:val="00AC078C"/>
    <w:rsid w:val="00AC0885"/>
    <w:rsid w:val="00AC372F"/>
    <w:rsid w:val="00AC6D81"/>
    <w:rsid w:val="00AD36F5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4656"/>
    <w:rsid w:val="00B07A78"/>
    <w:rsid w:val="00B130C1"/>
    <w:rsid w:val="00B16594"/>
    <w:rsid w:val="00B16D09"/>
    <w:rsid w:val="00B22918"/>
    <w:rsid w:val="00B229D7"/>
    <w:rsid w:val="00B22D42"/>
    <w:rsid w:val="00B3060C"/>
    <w:rsid w:val="00B328CB"/>
    <w:rsid w:val="00B36FC2"/>
    <w:rsid w:val="00B41D97"/>
    <w:rsid w:val="00B6080D"/>
    <w:rsid w:val="00B609AB"/>
    <w:rsid w:val="00B64114"/>
    <w:rsid w:val="00B70C87"/>
    <w:rsid w:val="00B71354"/>
    <w:rsid w:val="00B8005D"/>
    <w:rsid w:val="00B803A5"/>
    <w:rsid w:val="00B90571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2F7A"/>
    <w:rsid w:val="00BB44B5"/>
    <w:rsid w:val="00BB5DE8"/>
    <w:rsid w:val="00BC22EA"/>
    <w:rsid w:val="00BC61F0"/>
    <w:rsid w:val="00BD59FD"/>
    <w:rsid w:val="00BE26EA"/>
    <w:rsid w:val="00BE60BD"/>
    <w:rsid w:val="00BF3301"/>
    <w:rsid w:val="00C010D6"/>
    <w:rsid w:val="00C0178C"/>
    <w:rsid w:val="00C02274"/>
    <w:rsid w:val="00C029B7"/>
    <w:rsid w:val="00C02A02"/>
    <w:rsid w:val="00C1081A"/>
    <w:rsid w:val="00C12A79"/>
    <w:rsid w:val="00C2350E"/>
    <w:rsid w:val="00C24C28"/>
    <w:rsid w:val="00C30601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123E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17AE5"/>
    <w:rsid w:val="00D2482C"/>
    <w:rsid w:val="00D24ABA"/>
    <w:rsid w:val="00D24AC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1589"/>
    <w:rsid w:val="00D94993"/>
    <w:rsid w:val="00DB078E"/>
    <w:rsid w:val="00DC3002"/>
    <w:rsid w:val="00DC3C86"/>
    <w:rsid w:val="00DC3E62"/>
    <w:rsid w:val="00DD53D8"/>
    <w:rsid w:val="00DE61A5"/>
    <w:rsid w:val="00DF12D5"/>
    <w:rsid w:val="00DF27AA"/>
    <w:rsid w:val="00DF70DE"/>
    <w:rsid w:val="00E06317"/>
    <w:rsid w:val="00E20B18"/>
    <w:rsid w:val="00E22DB1"/>
    <w:rsid w:val="00E34F7F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107A"/>
    <w:rsid w:val="00EA4F41"/>
    <w:rsid w:val="00EB02EA"/>
    <w:rsid w:val="00EB0F53"/>
    <w:rsid w:val="00EB1A76"/>
    <w:rsid w:val="00EB2D84"/>
    <w:rsid w:val="00EB535D"/>
    <w:rsid w:val="00EC20A4"/>
    <w:rsid w:val="00EC50CA"/>
    <w:rsid w:val="00ED3A72"/>
    <w:rsid w:val="00EF4ABC"/>
    <w:rsid w:val="00EF76DC"/>
    <w:rsid w:val="00F0237E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57D6"/>
    <w:rsid w:val="00F27B86"/>
    <w:rsid w:val="00F3368E"/>
    <w:rsid w:val="00F373C9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047F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0F69E1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0F69E1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A69C-6D99-4AA0-AA7A-8672BFEB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1</Pages>
  <Words>8246</Words>
  <Characters>47006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143</cp:revision>
  <cp:lastPrinted>2014-01-27T02:50:00Z</cp:lastPrinted>
  <dcterms:created xsi:type="dcterms:W3CDTF">2013-01-22T02:00:00Z</dcterms:created>
  <dcterms:modified xsi:type="dcterms:W3CDTF">2014-01-28T08:39:00Z</dcterms:modified>
</cp:coreProperties>
</file>