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3B4A7B" w:rsidRPr="003B4A7B">
        <w:rPr>
          <w:rFonts w:eastAsia="Calibri"/>
          <w:lang w:eastAsia="en-US"/>
        </w:rPr>
        <w:t>24</w:t>
      </w:r>
      <w:r w:rsidR="00593FD2" w:rsidRPr="003B4A7B">
        <w:rPr>
          <w:rFonts w:eastAsia="Calibri"/>
          <w:lang w:eastAsia="en-US"/>
        </w:rPr>
        <w:t xml:space="preserve">» </w:t>
      </w:r>
      <w:r w:rsidR="003B4A7B">
        <w:rPr>
          <w:rFonts w:eastAsia="Calibri"/>
          <w:u w:val="single"/>
          <w:lang w:eastAsia="en-US"/>
        </w:rPr>
        <w:t xml:space="preserve">     декабря       </w:t>
      </w:r>
      <w:r w:rsidR="00593FD2" w:rsidRPr="003B4A7B">
        <w:rPr>
          <w:rFonts w:eastAsia="Calibri"/>
          <w:lang w:eastAsia="en-US"/>
        </w:rPr>
        <w:t>201</w:t>
      </w:r>
      <w:r w:rsidR="003B4A7B">
        <w:rPr>
          <w:rFonts w:eastAsia="Calibri"/>
          <w:lang w:eastAsia="en-US"/>
        </w:rPr>
        <w:t>3</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поставку </w:t>
      </w:r>
      <w:r w:rsidR="00D94793" w:rsidRPr="00D94793">
        <w:rPr>
          <w:b/>
          <w:sz w:val="32"/>
          <w:szCs w:val="32"/>
        </w:rPr>
        <w:t>оборудования и материалов для выполнения работ по монтажу охранной сигнализации, системы контроля управления доступом, видеонаблюдения, локально – вычислительной сети в корпусе № 1</w:t>
      </w:r>
      <w:r w:rsidR="00451617">
        <w:rPr>
          <w:b/>
          <w:sz w:val="32"/>
          <w:szCs w:val="32"/>
        </w:rPr>
        <w:t>,</w:t>
      </w:r>
      <w:r w:rsidR="00D94793" w:rsidRPr="00D94793">
        <w:rPr>
          <w:b/>
          <w:sz w:val="32"/>
          <w:szCs w:val="32"/>
        </w:rPr>
        <w:t xml:space="preserve"> 1 этаж</w:t>
      </w:r>
      <w:r>
        <w:rPr>
          <w:b/>
          <w:spacing w:val="-7"/>
          <w:sz w:val="32"/>
          <w:szCs w:val="32"/>
        </w:rPr>
        <w:t xml:space="preserve"> </w:t>
      </w: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Pr>
          <w:b/>
        </w:rPr>
        <w:t>3</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121363" w:rsidRDefault="003775D3" w:rsidP="00121363">
      <w:pPr>
        <w:keepNext/>
        <w:ind w:firstLine="709"/>
        <w:jc w:val="both"/>
        <w:rPr>
          <w:sz w:val="22"/>
          <w:szCs w:val="22"/>
        </w:rPr>
      </w:pPr>
      <w:r w:rsidRPr="00121363">
        <w:rPr>
          <w:sz w:val="22"/>
          <w:szCs w:val="22"/>
        </w:rPr>
        <w:t xml:space="preserve">3.2.5. </w:t>
      </w:r>
      <w:proofErr w:type="gramStart"/>
      <w:r w:rsidRPr="00121363">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121363">
      <w:pPr>
        <w:numPr>
          <w:ilvl w:val="0"/>
          <w:numId w:val="10"/>
        </w:numPr>
        <w:tabs>
          <w:tab w:val="left" w:pos="1701"/>
        </w:tabs>
        <w:ind w:left="1701" w:hanging="567"/>
        <w:jc w:val="both"/>
        <w:rPr>
          <w:sz w:val="22"/>
          <w:szCs w:val="22"/>
        </w:rPr>
      </w:pPr>
      <w:proofErr w:type="gramStart"/>
      <w:r w:rsidRPr="00121363">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121363">
        <w:rPr>
          <w:sz w:val="22"/>
          <w:szCs w:val="22"/>
        </w:rPr>
        <w:t xml:space="preserve"> муниципальных нужд».</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w:t>
            </w:r>
            <w:proofErr w:type="gramStart"/>
            <w:r w:rsidRPr="00E9306C">
              <w:t>а</w:t>
            </w:r>
            <w:proofErr w:type="gramEnd"/>
            <w:r w:rsidRPr="00E9306C">
              <w:t>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0A5B30"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0A5B30" w:rsidRPr="00581864">
                <w:rPr>
                  <w:rStyle w:val="ad"/>
                </w:rPr>
                <w:t>1616@</w:t>
              </w:r>
              <w:proofErr w:type="spellStart"/>
              <w:r w:rsidR="000A5B30" w:rsidRPr="00581864">
                <w:rPr>
                  <w:rStyle w:val="ad"/>
                  <w:lang w:val="en-US"/>
                </w:rPr>
                <w:t>komintern</w:t>
              </w:r>
              <w:proofErr w:type="spellEnd"/>
              <w:r w:rsidR="000A5B30" w:rsidRPr="00581864">
                <w:rPr>
                  <w:rStyle w:val="ad"/>
                </w:rPr>
                <w:t>.</w:t>
              </w:r>
              <w:proofErr w:type="spellStart"/>
              <w:r w:rsidR="000A5B30" w:rsidRPr="00581864">
                <w:rPr>
                  <w:rStyle w:val="ad"/>
                  <w:lang w:val="en-US"/>
                </w:rPr>
                <w:t>ru</w:t>
              </w:r>
              <w:proofErr w:type="spellEnd"/>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D94793" w:rsidP="003775D3">
            <w:pPr>
              <w:pStyle w:val="a1"/>
              <w:widowControl w:val="0"/>
              <w:spacing w:after="0"/>
              <w:rPr>
                <w:color w:val="000000"/>
              </w:rPr>
            </w:pPr>
            <w:r>
              <w:rPr>
                <w:color w:val="000000"/>
              </w:rPr>
              <w:t>Проценко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A5B30">
            <w:pPr>
              <w:jc w:val="both"/>
            </w:pPr>
            <w:r w:rsidRPr="00E9306C">
              <w:rPr>
                <w:b/>
                <w:bCs/>
              </w:rPr>
              <w:t>Предмет аукциона</w:t>
            </w:r>
            <w:r>
              <w:rPr>
                <w:b/>
                <w:bCs/>
              </w:rPr>
              <w:t>, с указанием количества поставляемого товара</w:t>
            </w:r>
            <w:r w:rsidRPr="00E9306C">
              <w:t xml:space="preserve">: </w:t>
            </w:r>
            <w:r w:rsidR="000A5B30" w:rsidRPr="006E29E9">
              <w:t xml:space="preserve">Поставка </w:t>
            </w:r>
            <w:r w:rsidR="000A5B30">
              <w:t>оборудования и материалов для выполнения работ по монтажу охранной сигнализации, системы контроля управления доступом, видеонаблюдения, локально – вычислительной сети в корпусе № 1</w:t>
            </w:r>
            <w:r w:rsidR="00451617">
              <w:t>,</w:t>
            </w:r>
            <w:r w:rsidR="000A5B30">
              <w:t xml:space="preserve"> 1 этаж</w:t>
            </w:r>
            <w:r w:rsidR="000A5B30" w:rsidRPr="006E29E9">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0A5B30">
            <w:pPr>
              <w:rPr>
                <w:bCs/>
              </w:rPr>
            </w:pPr>
            <w:r>
              <w:rPr>
                <w:b/>
                <w:bCs/>
              </w:rPr>
              <w:t>Срок поставки товара:</w:t>
            </w:r>
            <w:r w:rsidRPr="00936C5F">
              <w:rPr>
                <w:b/>
                <w:bCs/>
              </w:rPr>
              <w:t xml:space="preserve"> </w:t>
            </w:r>
            <w:r w:rsidR="00BB298B">
              <w:rPr>
                <w:bCs/>
              </w:rPr>
              <w:t xml:space="preserve">до </w:t>
            </w:r>
            <w:r w:rsidR="000A5B30">
              <w:rPr>
                <w:bCs/>
              </w:rPr>
              <w:t>28</w:t>
            </w:r>
            <w:r w:rsidR="00BB298B">
              <w:rPr>
                <w:bCs/>
              </w:rPr>
              <w:t xml:space="preserve"> </w:t>
            </w:r>
            <w:r w:rsidR="000A5B30">
              <w:rPr>
                <w:bCs/>
              </w:rPr>
              <w:t>февраля</w:t>
            </w:r>
            <w:r w:rsidR="00A5330F">
              <w:rPr>
                <w:bCs/>
              </w:rPr>
              <w:t xml:space="preserve"> 2014</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A5B30">
            <w:pPr>
              <w:jc w:val="both"/>
            </w:pPr>
            <w:r w:rsidRPr="00E9306C">
              <w:rPr>
                <w:b/>
                <w:bCs/>
              </w:rPr>
              <w:t xml:space="preserve">Форма, сроки и порядок оплаты товара (работы, услуги):  </w:t>
            </w:r>
            <w:r w:rsidR="000A5B30" w:rsidRPr="006E29E9">
              <w:rPr>
                <w:bCs/>
              </w:rPr>
              <w:t>Безналичный расчет,</w:t>
            </w:r>
            <w:r w:rsidR="000A5B30" w:rsidRPr="006E29E9">
              <w:rPr>
                <w:b/>
                <w:bCs/>
              </w:rPr>
              <w:t xml:space="preserve"> </w:t>
            </w:r>
            <w:r w:rsidR="000A5B30">
              <w:rPr>
                <w:bCs/>
              </w:rPr>
              <w:t>5</w:t>
            </w:r>
            <w:r w:rsidR="000A5B30" w:rsidRPr="006E29E9">
              <w:rPr>
                <w:bCs/>
              </w:rPr>
              <w:t xml:space="preserve">0 % предоплата в течение </w:t>
            </w:r>
            <w:r w:rsidR="000A5B30">
              <w:rPr>
                <w:bCs/>
              </w:rPr>
              <w:t>1</w:t>
            </w:r>
            <w:r w:rsidR="000A5B30" w:rsidRPr="006E29E9">
              <w:rPr>
                <w:bCs/>
              </w:rPr>
              <w:t>5 (пят</w:t>
            </w:r>
            <w:r w:rsidR="000A5B30">
              <w:rPr>
                <w:bCs/>
              </w:rPr>
              <w:t xml:space="preserve">надцати) </w:t>
            </w:r>
            <w:r w:rsidR="000A5B30" w:rsidRPr="006E29E9">
              <w:rPr>
                <w:bCs/>
              </w:rPr>
              <w:t xml:space="preserve">дней с момента подписания договора, окончательный расчет </w:t>
            </w:r>
            <w:r w:rsidR="000A5B30">
              <w:rPr>
                <w:bCs/>
              </w:rPr>
              <w:t>5</w:t>
            </w:r>
            <w:r w:rsidR="000A5B30" w:rsidRPr="006E29E9">
              <w:rPr>
                <w:bCs/>
              </w:rPr>
              <w:t xml:space="preserve">0 % в течение </w:t>
            </w:r>
            <w:r w:rsidR="000A5B30">
              <w:rPr>
                <w:bCs/>
              </w:rPr>
              <w:t>1</w:t>
            </w:r>
            <w:r w:rsidR="000A5B30" w:rsidRPr="006E29E9">
              <w:rPr>
                <w:bCs/>
              </w:rPr>
              <w:t xml:space="preserve"> (</w:t>
            </w:r>
            <w:r w:rsidR="000A5B30">
              <w:rPr>
                <w:bCs/>
              </w:rPr>
              <w:t>одного</w:t>
            </w:r>
            <w:r w:rsidR="000A5B30" w:rsidRPr="006E29E9">
              <w:rPr>
                <w:bCs/>
              </w:rPr>
              <w:t>)</w:t>
            </w:r>
            <w:r w:rsidR="000A5B30">
              <w:rPr>
                <w:bCs/>
              </w:rPr>
              <w:t xml:space="preserve"> месяца</w:t>
            </w:r>
            <w:r w:rsidR="000A5B30" w:rsidRPr="006E29E9">
              <w:rPr>
                <w:bCs/>
              </w:rPr>
              <w:t xml:space="preserve"> после подписания </w:t>
            </w:r>
            <w:r w:rsidR="000A5B30">
              <w:rPr>
                <w:bCs/>
              </w:rPr>
              <w:t>а</w:t>
            </w:r>
            <w:r w:rsidR="000A5B30" w:rsidRPr="006E29E9">
              <w:rPr>
                <w:bCs/>
              </w:rPr>
              <w:t xml:space="preserve">кта-приемки </w:t>
            </w:r>
            <w:r w:rsidR="000A5B30">
              <w:rPr>
                <w:bCs/>
              </w:rPr>
              <w:t>т</w:t>
            </w:r>
            <w:r w:rsidR="000A5B30" w:rsidRPr="006E29E9">
              <w:rPr>
                <w:bCs/>
              </w:rPr>
              <w:t>овара</w:t>
            </w:r>
            <w:r w:rsidR="000A5B30"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671298">
            <w:pPr>
              <w:pStyle w:val="afa"/>
              <w:spacing w:after="0" w:line="240" w:lineRule="auto"/>
              <w:ind w:left="0"/>
            </w:pPr>
            <w:r w:rsidRPr="002C051E">
              <w:rPr>
                <w:rFonts w:ascii="Times New Roman" w:hAnsi="Times New Roman" w:cs="Times New Roman"/>
                <w:sz w:val="24"/>
                <w:szCs w:val="24"/>
              </w:rPr>
              <w:t xml:space="preserve">1) </w:t>
            </w:r>
            <w:r w:rsidR="00671298">
              <w:rPr>
                <w:rFonts w:ascii="Times New Roman" w:hAnsi="Times New Roman" w:cs="Times New Roman"/>
                <w:sz w:val="24"/>
                <w:szCs w:val="24"/>
              </w:rPr>
              <w:t>в соответствии с техническим заданием</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671298">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671298">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671298">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71298">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71298">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671298">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671298">
            <w:pPr>
              <w:ind w:firstLine="709"/>
              <w:jc w:val="both"/>
            </w:pPr>
            <w:r>
              <w:lastRenderedPageBreak/>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671298">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671298" w:rsidRDefault="00824182" w:rsidP="00671298">
            <w:pPr>
              <w:jc w:val="both"/>
            </w:pPr>
            <w:r>
              <w:t xml:space="preserve">         </w:t>
            </w:r>
            <w:r w:rsidR="00226580">
              <w:t>8</w:t>
            </w:r>
            <w:r w:rsidR="003775D3">
              <w:t xml:space="preserve">)  копия </w:t>
            </w:r>
            <w:r w:rsidR="00671298">
              <w:t>сертификата качества;</w:t>
            </w:r>
          </w:p>
          <w:p w:rsidR="003775D3" w:rsidRPr="00E9306C" w:rsidRDefault="00671298" w:rsidP="00671298">
            <w:pPr>
              <w:jc w:val="both"/>
            </w:pPr>
            <w:r>
              <w:t xml:space="preserve">   </w:t>
            </w:r>
            <w:r w:rsidR="00824182">
              <w:t xml:space="preserve">      </w:t>
            </w:r>
            <w:r w:rsidR="00226580">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226580" w:rsidP="00671298">
            <w:pPr>
              <w:autoSpaceDE w:val="0"/>
              <w:autoSpaceDN w:val="0"/>
              <w:adjustRightInd w:val="0"/>
              <w:jc w:val="both"/>
              <w:rPr>
                <w:rFonts w:eastAsiaTheme="minorHAnsi"/>
                <w:lang w:eastAsia="en-US"/>
              </w:rPr>
            </w:pPr>
            <w:r>
              <w:t xml:space="preserve">       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671298">
            <w:pPr>
              <w:autoSpaceDE w:val="0"/>
              <w:autoSpaceDN w:val="0"/>
              <w:adjustRightInd w:val="0"/>
              <w:jc w:val="both"/>
              <w:rPr>
                <w:rFonts w:eastAsiaTheme="minorHAnsi"/>
                <w:lang w:eastAsia="en-US"/>
              </w:rPr>
            </w:pPr>
            <w:r w:rsidRPr="00E9306C">
              <w:rPr>
                <w:rFonts w:eastAsiaTheme="minorHAnsi"/>
                <w:lang w:eastAsia="en-US"/>
              </w:rPr>
              <w:t xml:space="preserve">         </w:t>
            </w:r>
            <w:r>
              <w:rPr>
                <w:rFonts w:eastAsiaTheme="minorHAnsi"/>
                <w:lang w:eastAsia="en-US"/>
              </w:rPr>
              <w:t>1</w:t>
            </w:r>
            <w:r w:rsidR="00226580">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88650F" w:rsidRDefault="005877C4" w:rsidP="005877C4">
            <w:pPr>
              <w:autoSpaceDE w:val="0"/>
              <w:autoSpaceDN w:val="0"/>
              <w:adjustRightInd w:val="0"/>
              <w:jc w:val="both"/>
              <w:rPr>
                <w:rFonts w:eastAsiaTheme="minorHAnsi"/>
                <w:lang w:eastAsia="en-US"/>
              </w:rPr>
            </w:pPr>
            <w:r>
              <w:rPr>
                <w:rFonts w:eastAsiaTheme="minorHAnsi"/>
                <w:lang w:eastAsia="en-US"/>
              </w:rPr>
              <w:t xml:space="preserve">         12) </w:t>
            </w:r>
            <w:r>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671298">
            <w:pPr>
              <w:jc w:val="both"/>
            </w:pPr>
            <w:r w:rsidRPr="00E9306C">
              <w:rPr>
                <w:rFonts w:eastAsiaTheme="minorHAnsi"/>
                <w:lang w:eastAsia="en-US"/>
              </w:rPr>
              <w:t xml:space="preserve">         </w:t>
            </w:r>
            <w:proofErr w:type="gramStart"/>
            <w:r w:rsidR="00226580">
              <w:rPr>
                <w:rFonts w:eastAsiaTheme="minorHAnsi"/>
                <w:lang w:eastAsia="en-US"/>
              </w:rPr>
              <w:t>1</w:t>
            </w:r>
            <w:r w:rsidR="005877C4">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671298">
            <w:pPr>
              <w:jc w:val="both"/>
            </w:pPr>
            <w:r>
              <w:t xml:space="preserve">        1</w:t>
            </w:r>
            <w:r w:rsidR="005877C4">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671298">
            <w:pPr>
              <w:jc w:val="both"/>
            </w:pPr>
            <w:r>
              <w:t>- Отсутствие или неполное представление документов, входящих в состав заявки, указанных в п.9</w:t>
            </w:r>
            <w:r w:rsidR="00671298">
              <w:t>,10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671298">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671298">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671298">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473D01" w:rsidRDefault="003775D3" w:rsidP="00671298">
            <w:pPr>
              <w:keepNext/>
              <w:rPr>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671298" w:rsidRPr="006E29E9" w:rsidRDefault="003775D3" w:rsidP="00671298">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671298">
              <w:rPr>
                <w:rFonts w:ascii="Times New Roman" w:hAnsi="Times New Roman"/>
                <w:sz w:val="24"/>
                <w:szCs w:val="24"/>
              </w:rPr>
              <w:t>132 989</w:t>
            </w:r>
            <w:r w:rsidR="00671298" w:rsidRPr="006E29E9">
              <w:rPr>
                <w:rFonts w:ascii="Times New Roman" w:hAnsi="Times New Roman"/>
                <w:sz w:val="24"/>
                <w:szCs w:val="24"/>
              </w:rPr>
              <w:t xml:space="preserve"> (</w:t>
            </w:r>
            <w:r w:rsidR="00671298">
              <w:rPr>
                <w:rFonts w:ascii="Times New Roman" w:hAnsi="Times New Roman"/>
                <w:sz w:val="24"/>
                <w:szCs w:val="24"/>
              </w:rPr>
              <w:t>Сто тридцать две</w:t>
            </w:r>
            <w:r w:rsidR="00671298" w:rsidRPr="006E29E9">
              <w:rPr>
                <w:rFonts w:ascii="Times New Roman" w:hAnsi="Times New Roman"/>
                <w:sz w:val="24"/>
                <w:szCs w:val="24"/>
              </w:rPr>
              <w:t xml:space="preserve"> тысяч</w:t>
            </w:r>
            <w:r w:rsidR="00671298">
              <w:rPr>
                <w:rFonts w:ascii="Times New Roman" w:hAnsi="Times New Roman"/>
                <w:sz w:val="24"/>
                <w:szCs w:val="24"/>
              </w:rPr>
              <w:t>и девятьсот восемьдесят девять</w:t>
            </w:r>
            <w:r w:rsidR="00671298" w:rsidRPr="006E29E9">
              <w:rPr>
                <w:rFonts w:ascii="Times New Roman" w:hAnsi="Times New Roman"/>
                <w:sz w:val="24"/>
                <w:szCs w:val="24"/>
              </w:rPr>
              <w:t xml:space="preserve">) рублей </w:t>
            </w:r>
            <w:r w:rsidR="00671298">
              <w:rPr>
                <w:rFonts w:ascii="Times New Roman" w:hAnsi="Times New Roman"/>
                <w:sz w:val="24"/>
                <w:szCs w:val="24"/>
              </w:rPr>
              <w:t>8</w:t>
            </w:r>
            <w:r w:rsidR="00671298" w:rsidRPr="006E29E9">
              <w:rPr>
                <w:rFonts w:ascii="Times New Roman" w:hAnsi="Times New Roman"/>
                <w:sz w:val="24"/>
                <w:szCs w:val="24"/>
              </w:rPr>
              <w:t>0 коп</w:t>
            </w:r>
            <w:proofErr w:type="gramStart"/>
            <w:r w:rsidR="00671298" w:rsidRPr="006E29E9">
              <w:rPr>
                <w:rFonts w:ascii="Times New Roman" w:hAnsi="Times New Roman"/>
                <w:sz w:val="24"/>
                <w:szCs w:val="24"/>
              </w:rPr>
              <w:t xml:space="preserve">., </w:t>
            </w:r>
            <w:proofErr w:type="gramEnd"/>
            <w:r w:rsidR="00671298" w:rsidRPr="006E29E9">
              <w:rPr>
                <w:rFonts w:ascii="Times New Roman" w:hAnsi="Times New Roman"/>
                <w:sz w:val="24"/>
                <w:szCs w:val="24"/>
              </w:rPr>
              <w:t>в том числе НДС 18%.</w:t>
            </w:r>
          </w:p>
          <w:p w:rsidR="003775D3" w:rsidRPr="00E9306C" w:rsidRDefault="00671298" w:rsidP="003D2F9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расходы на </w:t>
            </w:r>
            <w:r>
              <w:rPr>
                <w:rFonts w:ascii="Times New Roman" w:hAnsi="Times New Roman"/>
                <w:sz w:val="24"/>
                <w:szCs w:val="24"/>
              </w:rPr>
              <w:t xml:space="preserve">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3D2F95" w:rsidP="00624C22">
            <w:pPr>
              <w:autoSpaceDE w:val="0"/>
              <w:jc w:val="both"/>
              <w:rPr>
                <w:b/>
                <w:bCs/>
              </w:rPr>
            </w:pPr>
            <w:r>
              <w:t>13 298,98</w:t>
            </w:r>
            <w:r w:rsidR="00624C22"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3B4A7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3B4A7B">
              <w:t>23</w:t>
            </w:r>
            <w:r>
              <w:t>»</w:t>
            </w:r>
            <w:r w:rsidR="003B4A7B">
              <w:rPr>
                <w:u w:val="single"/>
              </w:rPr>
              <w:t xml:space="preserve">    января   </w:t>
            </w:r>
            <w:r w:rsidR="009C7DAB">
              <w:t xml:space="preserve"> </w:t>
            </w:r>
            <w:r>
              <w:t>201</w:t>
            </w:r>
            <w:r w:rsidR="003B4A7B">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B4A7B">
            <w:pPr>
              <w:keepNext/>
              <w:keepLines/>
              <w:suppressLineNumbers/>
              <w:rPr>
                <w:b/>
                <w:bCs/>
              </w:rPr>
            </w:pPr>
            <w:r>
              <w:rPr>
                <w:b/>
                <w:bCs/>
              </w:rPr>
              <w:t xml:space="preserve">Дата и время определения участников аукциона в электронной форме – </w:t>
            </w:r>
            <w:r>
              <w:rPr>
                <w:bCs/>
              </w:rPr>
              <w:t>«</w:t>
            </w:r>
            <w:r w:rsidR="003B4A7B">
              <w:rPr>
                <w:bCs/>
              </w:rPr>
              <w:t>27</w:t>
            </w:r>
            <w:r>
              <w:rPr>
                <w:bCs/>
              </w:rPr>
              <w:t xml:space="preserve">» </w:t>
            </w:r>
            <w:r w:rsidR="003B4A7B">
              <w:rPr>
                <w:bCs/>
                <w:u w:val="single"/>
              </w:rPr>
              <w:t xml:space="preserve">  января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B4A7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B4A7B">
              <w:t>27</w:t>
            </w:r>
            <w:r>
              <w:t xml:space="preserve">» </w:t>
            </w:r>
            <w:r w:rsidR="003B4A7B">
              <w:rPr>
                <w:u w:val="single"/>
              </w:rPr>
              <w:t xml:space="preserve">   января  </w:t>
            </w:r>
            <w:r w:rsidR="003B4A7B">
              <w:t xml:space="preserve"> </w:t>
            </w:r>
            <w:r>
              <w:t>201</w:t>
            </w:r>
            <w:r w:rsidR="003B4A7B">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w:t>
      </w:r>
      <w:r w:rsidRPr="00E9306C">
        <w:lastRenderedPageBreak/>
        <w:t>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w:t>
      </w:r>
      <w:proofErr w:type="gramEnd"/>
      <w:r w:rsidR="00536969">
        <w:rPr>
          <w:sz w:val="23"/>
          <w:szCs w:val="23"/>
        </w:rPr>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 ПРЕДМЕТ ДОГОВОРА</w:t>
      </w:r>
    </w:p>
    <w:p w:rsidR="003D2F95" w:rsidRPr="00746198" w:rsidRDefault="003D2F95" w:rsidP="003D2F95">
      <w:pPr>
        <w:jc w:val="both"/>
        <w:rPr>
          <w:sz w:val="23"/>
          <w:szCs w:val="23"/>
        </w:rPr>
      </w:pPr>
      <w:r w:rsidRPr="00746198">
        <w:rPr>
          <w:sz w:val="23"/>
          <w:szCs w:val="23"/>
        </w:rPr>
        <w:t xml:space="preserve">1.1. </w:t>
      </w:r>
      <w:proofErr w:type="gramStart"/>
      <w:r w:rsidRPr="00746198">
        <w:rPr>
          <w:sz w:val="23"/>
          <w:szCs w:val="23"/>
        </w:rPr>
        <w:t xml:space="preserve">Поставщик обязуется в обусловленный договором срок поставить </w:t>
      </w:r>
      <w:r w:rsidR="00536969">
        <w:rPr>
          <w:sz w:val="23"/>
          <w:szCs w:val="23"/>
        </w:rPr>
        <w:t xml:space="preserve">оборудования и </w:t>
      </w:r>
      <w:r w:rsidRPr="00746198">
        <w:rPr>
          <w:sz w:val="23"/>
          <w:szCs w:val="23"/>
        </w:rPr>
        <w:t xml:space="preserve">материалы </w:t>
      </w:r>
      <w:r w:rsidR="00536969">
        <w:rPr>
          <w:sz w:val="23"/>
          <w:szCs w:val="23"/>
        </w:rPr>
        <w:t>для выполнения работ по монтажу охранной сигнализации, системы контроля управления доступом, видеонаблюдения, локально-вычислительной сети в корпусе № 1</w:t>
      </w:r>
      <w:r w:rsidR="005877C4">
        <w:rPr>
          <w:sz w:val="23"/>
          <w:szCs w:val="23"/>
        </w:rPr>
        <w:t>,</w:t>
      </w:r>
      <w:r w:rsidR="00536969">
        <w:rPr>
          <w:sz w:val="23"/>
          <w:szCs w:val="23"/>
        </w:rPr>
        <w:t xml:space="preserve"> 1 этаж</w:t>
      </w:r>
      <w:r w:rsidRPr="00746198">
        <w:rPr>
          <w:sz w:val="23"/>
          <w:szCs w:val="23"/>
        </w:rPr>
        <w:t>, в количестве указанном в технической части документации о запросе котировок в электронной форме (далее Товар), свободный от каких-либо прав третьих лиц и иных обременений, а Заказчик приобрести и оплатить по цене</w:t>
      </w:r>
      <w:proofErr w:type="gramEnd"/>
      <w:r w:rsidRPr="00746198">
        <w:rPr>
          <w:sz w:val="23"/>
          <w:szCs w:val="23"/>
        </w:rPr>
        <w:t>, указанной в п.2.1.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536969" w:rsidRPr="006E29E9">
        <w:rPr>
          <w:bCs/>
        </w:rPr>
        <w:t>5 (пят</w:t>
      </w:r>
      <w:r w:rsidR="00536969">
        <w:rPr>
          <w:bCs/>
        </w:rPr>
        <w:t xml:space="preserve">надцати)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536969" w:rsidRPr="006E29E9">
        <w:rPr>
          <w:bCs/>
        </w:rPr>
        <w:t xml:space="preserve"> (</w:t>
      </w:r>
      <w:r w:rsidR="00536969">
        <w:rPr>
          <w:bCs/>
        </w:rPr>
        <w:t>одного</w:t>
      </w:r>
      <w:r w:rsidR="00536969" w:rsidRPr="006E29E9">
        <w:rPr>
          <w:bCs/>
        </w:rPr>
        <w:t>)</w:t>
      </w:r>
      <w:r w:rsidR="00536969">
        <w:rPr>
          <w:bCs/>
        </w:rPr>
        <w:t xml:space="preserve"> месяца</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3. ПРАВА И ОБЯЗАННОСТИ СТОРОН И УСЛОВИЯ ПОСТАВКИ</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3.1.Поставщик обязан:</w:t>
      </w:r>
    </w:p>
    <w:p w:rsidR="003D2F95" w:rsidRPr="00746198" w:rsidRDefault="003D2F95" w:rsidP="003D2F95">
      <w:pPr>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D2F95" w:rsidRPr="00746198" w:rsidRDefault="003D2F95" w:rsidP="003D2F95">
      <w:pPr>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D2F95" w:rsidRPr="00746198" w:rsidRDefault="003D2F95" w:rsidP="003D2F95">
      <w:pPr>
        <w:jc w:val="both"/>
        <w:rPr>
          <w:sz w:val="23"/>
          <w:szCs w:val="23"/>
        </w:rPr>
      </w:pPr>
      <w:r w:rsidRPr="00746198">
        <w:rPr>
          <w:sz w:val="23"/>
          <w:szCs w:val="23"/>
        </w:rPr>
        <w:t>3.2. Поставщик имеет право:</w:t>
      </w:r>
    </w:p>
    <w:p w:rsidR="003D2F95" w:rsidRPr="00746198" w:rsidRDefault="003D2F95" w:rsidP="003D2F95">
      <w:pPr>
        <w:jc w:val="both"/>
        <w:rPr>
          <w:sz w:val="23"/>
          <w:szCs w:val="23"/>
        </w:rPr>
      </w:pPr>
      <w:r w:rsidRPr="00746198">
        <w:rPr>
          <w:sz w:val="23"/>
          <w:szCs w:val="23"/>
        </w:rPr>
        <w:lastRenderedPageBreak/>
        <w:t>3.2.1. Требовать своевременной оплаты Товара в соответствии с подписанным Сторонами договором по поставке Товара.</w:t>
      </w:r>
    </w:p>
    <w:p w:rsidR="003D2F95" w:rsidRPr="00746198" w:rsidRDefault="003D2F95" w:rsidP="003D2F95">
      <w:pPr>
        <w:jc w:val="both"/>
        <w:rPr>
          <w:sz w:val="23"/>
          <w:szCs w:val="23"/>
        </w:rPr>
      </w:pPr>
      <w:r w:rsidRPr="00746198">
        <w:rPr>
          <w:sz w:val="23"/>
          <w:szCs w:val="23"/>
        </w:rPr>
        <w:t>3.3. Заказчик обязан:</w:t>
      </w:r>
    </w:p>
    <w:p w:rsidR="003D2F95" w:rsidRPr="00746198" w:rsidRDefault="003D2F95" w:rsidP="003D2F95">
      <w:pPr>
        <w:jc w:val="both"/>
        <w:rPr>
          <w:sz w:val="23"/>
          <w:szCs w:val="23"/>
        </w:rPr>
      </w:pPr>
      <w:r w:rsidRPr="00746198">
        <w:rPr>
          <w:sz w:val="23"/>
          <w:szCs w:val="23"/>
        </w:rPr>
        <w:t>3.3.1. Произвести оплату Товара в соответствии с п. 2.4. настоящего договора.</w:t>
      </w:r>
    </w:p>
    <w:p w:rsidR="003D2F95" w:rsidRPr="00746198" w:rsidRDefault="003D2F95" w:rsidP="003D2F95">
      <w:pPr>
        <w:jc w:val="both"/>
        <w:rPr>
          <w:sz w:val="23"/>
          <w:szCs w:val="23"/>
        </w:rPr>
      </w:pPr>
      <w:r w:rsidRPr="00746198">
        <w:rPr>
          <w:sz w:val="23"/>
          <w:szCs w:val="23"/>
        </w:rPr>
        <w:t>3.3.2. Обеспечить своевременную приемку поставленного Товара.</w:t>
      </w:r>
    </w:p>
    <w:p w:rsidR="003D2F95" w:rsidRPr="00746198" w:rsidRDefault="003D2F95" w:rsidP="003D2F95">
      <w:pPr>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3D2F95" w:rsidRPr="00746198" w:rsidRDefault="003D2F95" w:rsidP="003D2F95">
      <w:pPr>
        <w:jc w:val="both"/>
        <w:rPr>
          <w:sz w:val="23"/>
          <w:szCs w:val="23"/>
        </w:rPr>
      </w:pPr>
      <w:r w:rsidRPr="00746198">
        <w:rPr>
          <w:sz w:val="23"/>
          <w:szCs w:val="23"/>
        </w:rPr>
        <w:t>3.4. Заказчик имеет право:</w:t>
      </w:r>
    </w:p>
    <w:p w:rsidR="003D2F95" w:rsidRPr="00746198" w:rsidRDefault="003D2F95" w:rsidP="003D2F95">
      <w:pPr>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D2F95" w:rsidRPr="00746198" w:rsidRDefault="003D2F95" w:rsidP="003D2F95">
      <w:pPr>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D2F95" w:rsidRPr="00746198" w:rsidRDefault="003D2F95" w:rsidP="003D2F95">
      <w:pPr>
        <w:jc w:val="both"/>
        <w:rPr>
          <w:sz w:val="23"/>
          <w:szCs w:val="23"/>
        </w:rPr>
      </w:pPr>
      <w:r w:rsidRPr="00746198">
        <w:rPr>
          <w:sz w:val="23"/>
          <w:szCs w:val="23"/>
        </w:rPr>
        <w:t>3.4.3. Отказаться от оплаты расходов, не предусмотренных настоящим договором.</w:t>
      </w:r>
    </w:p>
    <w:p w:rsidR="003D2F95" w:rsidRDefault="003D2F95" w:rsidP="003D2F95">
      <w:pPr>
        <w:jc w:val="both"/>
        <w:rPr>
          <w:bCs/>
          <w:sz w:val="23"/>
          <w:szCs w:val="23"/>
        </w:rPr>
      </w:pPr>
      <w:r w:rsidRPr="00746198">
        <w:rPr>
          <w:sz w:val="23"/>
          <w:szCs w:val="23"/>
        </w:rPr>
        <w:t xml:space="preserve">3.5. Срок поставки: до </w:t>
      </w:r>
      <w:r w:rsidR="00F575CF">
        <w:rPr>
          <w:sz w:val="23"/>
          <w:szCs w:val="23"/>
        </w:rPr>
        <w:t>28 февраля</w:t>
      </w:r>
      <w:r w:rsidRPr="00746198">
        <w:rPr>
          <w:bCs/>
          <w:sz w:val="23"/>
          <w:szCs w:val="23"/>
        </w:rPr>
        <w:t xml:space="preserve"> 201</w:t>
      </w:r>
      <w:r w:rsidR="00F575CF">
        <w:rPr>
          <w:bCs/>
          <w:sz w:val="23"/>
          <w:szCs w:val="23"/>
        </w:rPr>
        <w:t>4</w:t>
      </w:r>
      <w:r w:rsidRPr="00746198">
        <w:rPr>
          <w:bCs/>
          <w:sz w:val="23"/>
          <w:szCs w:val="23"/>
        </w:rPr>
        <w:t xml:space="preserve"> г</w:t>
      </w:r>
      <w:r>
        <w:rPr>
          <w:bCs/>
          <w:sz w:val="23"/>
          <w:szCs w:val="23"/>
        </w:rPr>
        <w:t>.</w:t>
      </w:r>
    </w:p>
    <w:p w:rsidR="003D2F95" w:rsidRPr="00EF2197" w:rsidRDefault="003D2F95" w:rsidP="003D2F95">
      <w:pPr>
        <w:jc w:val="both"/>
        <w:rPr>
          <w:bCs/>
          <w:sz w:val="23"/>
          <w:szCs w:val="23"/>
        </w:rPr>
      </w:pPr>
      <w:r w:rsidRPr="00746198">
        <w:rPr>
          <w:sz w:val="23"/>
          <w:szCs w:val="23"/>
        </w:rPr>
        <w:t xml:space="preserve">3.6. Место поставки: 630015, г. Новосибирск, ул. </w:t>
      </w:r>
      <w:proofErr w:type="gramStart"/>
      <w:r w:rsidRPr="00746198">
        <w:rPr>
          <w:sz w:val="23"/>
          <w:szCs w:val="23"/>
        </w:rPr>
        <w:t>Планетная</w:t>
      </w:r>
      <w:proofErr w:type="gramEnd"/>
      <w:r w:rsidRPr="00746198">
        <w:rPr>
          <w:sz w:val="23"/>
          <w:szCs w:val="23"/>
        </w:rPr>
        <w:t>,32.</w:t>
      </w:r>
    </w:p>
    <w:p w:rsidR="003D2F95" w:rsidRPr="00746198" w:rsidRDefault="003D2F95" w:rsidP="003D2F95">
      <w:pPr>
        <w:jc w:val="both"/>
        <w:rPr>
          <w:sz w:val="23"/>
          <w:szCs w:val="23"/>
        </w:rPr>
      </w:pPr>
      <w:r w:rsidRPr="00746198">
        <w:rPr>
          <w:sz w:val="23"/>
          <w:szCs w:val="23"/>
        </w:rPr>
        <w:t>3.7. Датой поставки считается дата подписания Сторонами товарной накладной на Товар.</w:t>
      </w:r>
    </w:p>
    <w:p w:rsidR="003D2F95" w:rsidRPr="00746198" w:rsidRDefault="003D2F95" w:rsidP="003D2F95">
      <w:pPr>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3D2F95" w:rsidRPr="00746198" w:rsidRDefault="003D2F95" w:rsidP="003D2F95">
      <w:pPr>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D2F95" w:rsidRPr="00746198" w:rsidRDefault="003D2F95" w:rsidP="003D2F95">
      <w:pPr>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3D2F95" w:rsidRPr="00746198" w:rsidRDefault="003D2F95" w:rsidP="003D2F95">
      <w:pPr>
        <w:jc w:val="both"/>
        <w:rPr>
          <w:sz w:val="23"/>
          <w:szCs w:val="23"/>
        </w:rPr>
      </w:pPr>
      <w:r w:rsidRPr="00746198">
        <w:rPr>
          <w:sz w:val="23"/>
          <w:szCs w:val="23"/>
        </w:rPr>
        <w:t>- поставки товара ненадлежащего качества;</w:t>
      </w:r>
    </w:p>
    <w:p w:rsidR="003D2F95" w:rsidRPr="00746198" w:rsidRDefault="003D2F95" w:rsidP="003D2F95">
      <w:pPr>
        <w:jc w:val="both"/>
        <w:rPr>
          <w:sz w:val="23"/>
          <w:szCs w:val="23"/>
        </w:rPr>
      </w:pPr>
      <w:r w:rsidRPr="00746198">
        <w:rPr>
          <w:sz w:val="23"/>
          <w:szCs w:val="23"/>
        </w:rPr>
        <w:t>- несоответствия количества, ассортимента поставленного Товара условиям данного договора и спецификации.</w:t>
      </w:r>
    </w:p>
    <w:p w:rsidR="003D2F95" w:rsidRPr="00746198" w:rsidRDefault="003D2F95" w:rsidP="003D2F95">
      <w:pPr>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3D2F95" w:rsidRPr="00746198" w:rsidRDefault="003D2F95" w:rsidP="003D2F95">
      <w:pPr>
        <w:jc w:val="both"/>
        <w:rPr>
          <w:sz w:val="23"/>
          <w:szCs w:val="23"/>
        </w:rPr>
      </w:pPr>
      <w:r w:rsidRPr="00746198">
        <w:rPr>
          <w:sz w:val="23"/>
          <w:szCs w:val="23"/>
        </w:rPr>
        <w:t>- замены Товара ненадлежащего качества, Товаром надлежащего качества;</w:t>
      </w:r>
    </w:p>
    <w:p w:rsidR="003D2F95" w:rsidRPr="00746198" w:rsidRDefault="003D2F95" w:rsidP="003D2F95">
      <w:pPr>
        <w:jc w:val="both"/>
        <w:rPr>
          <w:sz w:val="23"/>
          <w:szCs w:val="23"/>
        </w:rPr>
      </w:pPr>
      <w:r w:rsidRPr="00746198">
        <w:rPr>
          <w:sz w:val="23"/>
          <w:szCs w:val="23"/>
        </w:rPr>
        <w:t>- безвозмездного устранения недостатков Товара;</w:t>
      </w:r>
    </w:p>
    <w:p w:rsidR="003D2F95" w:rsidRPr="00746198" w:rsidRDefault="003D2F95" w:rsidP="003D2F95">
      <w:pPr>
        <w:jc w:val="both"/>
        <w:rPr>
          <w:sz w:val="23"/>
          <w:szCs w:val="23"/>
        </w:rPr>
      </w:pPr>
      <w:r w:rsidRPr="00746198">
        <w:rPr>
          <w:sz w:val="23"/>
          <w:szCs w:val="23"/>
        </w:rPr>
        <w:t>- возмещения своих расходов по устранению недостатков Товара.</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4. КАЧЕСТВО И КОМПЛЕКТНОСТЬ ТОВАРА, ГАРАНТИИ ПОСТАВЩИКА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D2F95" w:rsidRPr="00746198" w:rsidRDefault="003D2F95" w:rsidP="003D2F95">
      <w:pPr>
        <w:jc w:val="both"/>
        <w:rPr>
          <w:sz w:val="23"/>
          <w:szCs w:val="23"/>
        </w:rPr>
      </w:pPr>
      <w:r w:rsidRPr="00746198">
        <w:rPr>
          <w:sz w:val="23"/>
          <w:szCs w:val="23"/>
        </w:rPr>
        <w:t>4.2. Товар должен обеспечивать предусмотренную производителем функциональность.</w:t>
      </w:r>
    </w:p>
    <w:p w:rsidR="003D2F95" w:rsidRPr="00746198" w:rsidRDefault="003D2F95" w:rsidP="003D2F95">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D2F95" w:rsidRPr="00746198" w:rsidRDefault="003D2F95" w:rsidP="003D2F95">
      <w:pPr>
        <w:jc w:val="both"/>
        <w:rPr>
          <w:sz w:val="23"/>
          <w:szCs w:val="23"/>
        </w:rPr>
      </w:pPr>
      <w:r w:rsidRPr="00746198">
        <w:rPr>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D2F95" w:rsidRPr="00746198" w:rsidRDefault="003D2F95" w:rsidP="003D2F95">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D2F95" w:rsidRPr="00746198" w:rsidRDefault="003D2F95" w:rsidP="003D2F95">
      <w:pPr>
        <w:jc w:val="both"/>
        <w:rPr>
          <w:sz w:val="23"/>
          <w:szCs w:val="23"/>
        </w:rPr>
      </w:pPr>
      <w:r w:rsidRPr="00746198">
        <w:rPr>
          <w:sz w:val="23"/>
          <w:szCs w:val="23"/>
        </w:rPr>
        <w:t>4.6. В случае</w:t>
      </w:r>
      <w:proofErr w:type="gramStart"/>
      <w:r w:rsidRPr="00746198">
        <w:rPr>
          <w:sz w:val="23"/>
          <w:szCs w:val="23"/>
        </w:rPr>
        <w:t>,</w:t>
      </w:r>
      <w:proofErr w:type="gramEnd"/>
      <w:r w:rsidRPr="0074619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D2F95" w:rsidRPr="00746198" w:rsidRDefault="003D2F95" w:rsidP="003D2F95">
      <w:pPr>
        <w:jc w:val="both"/>
        <w:rPr>
          <w:sz w:val="23"/>
          <w:szCs w:val="23"/>
        </w:rPr>
      </w:pPr>
      <w:r w:rsidRPr="00746198">
        <w:rPr>
          <w:sz w:val="23"/>
          <w:szCs w:val="23"/>
        </w:rPr>
        <w:t>4.7. Наличие недостатков и сроки замены товара оформляются Сторонами в двухстороннем акте выявленных недостатков.</w:t>
      </w:r>
    </w:p>
    <w:p w:rsidR="003D2F95" w:rsidRPr="00746198" w:rsidRDefault="003D2F95" w:rsidP="003D2F95">
      <w:pPr>
        <w:jc w:val="both"/>
        <w:rPr>
          <w:sz w:val="23"/>
          <w:szCs w:val="23"/>
        </w:rPr>
      </w:pPr>
    </w:p>
    <w:p w:rsidR="003D2F95" w:rsidRDefault="003D2F95" w:rsidP="003D2F95">
      <w:pPr>
        <w:jc w:val="center"/>
        <w:rPr>
          <w:sz w:val="23"/>
          <w:szCs w:val="23"/>
        </w:rPr>
      </w:pPr>
    </w:p>
    <w:p w:rsidR="00F575CF" w:rsidRDefault="00F575CF" w:rsidP="003D2F95">
      <w:pPr>
        <w:jc w:val="center"/>
        <w:rPr>
          <w:sz w:val="23"/>
          <w:szCs w:val="23"/>
        </w:rPr>
      </w:pPr>
    </w:p>
    <w:p w:rsidR="003D2F95" w:rsidRPr="00746198" w:rsidRDefault="003D2F95" w:rsidP="003D2F95">
      <w:pPr>
        <w:jc w:val="center"/>
        <w:rPr>
          <w:sz w:val="23"/>
          <w:szCs w:val="23"/>
        </w:rPr>
      </w:pPr>
      <w:r w:rsidRPr="00746198">
        <w:rPr>
          <w:sz w:val="23"/>
          <w:szCs w:val="23"/>
        </w:rPr>
        <w:lastRenderedPageBreak/>
        <w:t>5. ПОРЯДОК ПРИЕМКИ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3D2F95" w:rsidRPr="00746198" w:rsidRDefault="003D2F95" w:rsidP="003D2F95">
      <w:pPr>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575CF" w:rsidRPr="00F575CF">
        <w:rPr>
          <w:sz w:val="23"/>
          <w:szCs w:val="23"/>
        </w:rPr>
        <w:t xml:space="preserve"> </w:t>
      </w:r>
      <w:r w:rsidR="00F575CF">
        <w:rPr>
          <w:sz w:val="23"/>
          <w:szCs w:val="23"/>
        </w:rPr>
        <w:t>формы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3D2F95" w:rsidRPr="00746198" w:rsidRDefault="003D2F95" w:rsidP="003D2F95">
      <w:pPr>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3D2F95" w:rsidRPr="00746198" w:rsidRDefault="003D2F95" w:rsidP="003D2F95">
      <w:pPr>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D2F95" w:rsidRPr="00746198" w:rsidRDefault="003D2F95" w:rsidP="003D2F95">
      <w:pPr>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D2F95" w:rsidRPr="00746198" w:rsidRDefault="003D2F95" w:rsidP="003D2F95">
      <w:pPr>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6. РИСК СЛУЧАЙНОЙ ГИБЕЛИ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7. ОТВЕТСТВЕННОСТЬ СТОРОН</w:t>
      </w:r>
    </w:p>
    <w:p w:rsidR="003D2F95" w:rsidRPr="00746198" w:rsidRDefault="003D2F95" w:rsidP="003D2F95">
      <w:pPr>
        <w:jc w:val="both"/>
        <w:rPr>
          <w:sz w:val="23"/>
          <w:szCs w:val="23"/>
        </w:rPr>
      </w:pPr>
    </w:p>
    <w:p w:rsidR="00311D53" w:rsidRDefault="00311D53" w:rsidP="00311D53">
      <w:pPr>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11D53" w:rsidRDefault="00311D53" w:rsidP="00311D53">
      <w:pPr>
        <w:jc w:val="both"/>
        <w:rPr>
          <w:sz w:val="23"/>
          <w:szCs w:val="23"/>
        </w:rPr>
      </w:pPr>
      <w:r>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11D53" w:rsidRDefault="00311D53" w:rsidP="00311D53">
      <w:pPr>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11D53" w:rsidRDefault="00311D53" w:rsidP="00311D53">
      <w:pPr>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11D53" w:rsidRDefault="00311D53" w:rsidP="00311D53">
      <w:pPr>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3D2F95" w:rsidRPr="00746198" w:rsidRDefault="003D2F95" w:rsidP="003D2F95">
      <w:pPr>
        <w:jc w:val="center"/>
        <w:rPr>
          <w:sz w:val="23"/>
          <w:szCs w:val="23"/>
        </w:rPr>
      </w:pPr>
      <w:r w:rsidRPr="00746198">
        <w:rPr>
          <w:sz w:val="23"/>
          <w:szCs w:val="23"/>
        </w:rPr>
        <w:t>8. ПОРЯДОК РАЗРЕШЕНИЯ СПОРОВ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D2F95" w:rsidRPr="00746198" w:rsidRDefault="003D2F95" w:rsidP="003D2F95">
      <w:pPr>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D2F95" w:rsidRPr="00746198" w:rsidRDefault="003D2F95" w:rsidP="003D2F95">
      <w:pPr>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9. СРОК ДЕЙСТВИЯ НАСТОЯЩЕГО ДОГОВОРА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10. ЗАКЛЮЧИТЕЛЬНЫЕ ПОЛОЖЕНИЯ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10.1. </w:t>
      </w:r>
      <w:proofErr w:type="gramStart"/>
      <w:r w:rsidRPr="0074619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D2F95" w:rsidRPr="00746198" w:rsidRDefault="003D2F95" w:rsidP="003D2F95">
      <w:pPr>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D2F95" w:rsidRPr="00746198" w:rsidRDefault="003D2F95" w:rsidP="003D2F95">
      <w:pPr>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D2F95" w:rsidRPr="00746198" w:rsidRDefault="003D2F95" w:rsidP="003D2F95">
      <w:pPr>
        <w:jc w:val="both"/>
        <w:rPr>
          <w:sz w:val="23"/>
          <w:szCs w:val="23"/>
        </w:rPr>
      </w:pPr>
      <w:r w:rsidRPr="00746198">
        <w:rPr>
          <w:sz w:val="23"/>
          <w:szCs w:val="23"/>
        </w:rPr>
        <w:t xml:space="preserve">10.4. В случае изменения у </w:t>
      </w:r>
      <w:proofErr w:type="gramStart"/>
      <w:r w:rsidRPr="00746198">
        <w:rPr>
          <w:sz w:val="23"/>
          <w:szCs w:val="23"/>
        </w:rPr>
        <w:t>какой-либо</w:t>
      </w:r>
      <w:proofErr w:type="gramEnd"/>
      <w:r w:rsidRPr="0074619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D2F95" w:rsidRPr="00746198" w:rsidRDefault="003D2F95" w:rsidP="003D2F95">
      <w:pPr>
        <w:jc w:val="center"/>
        <w:rPr>
          <w:sz w:val="23"/>
          <w:szCs w:val="23"/>
        </w:rPr>
      </w:pPr>
      <w:r w:rsidRPr="00746198">
        <w:rPr>
          <w:sz w:val="23"/>
          <w:szCs w:val="23"/>
        </w:rPr>
        <w:t>11. ПРИЛОЖЕНИЯ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11.1. Приложение № 1. Спецификация на поставку </w:t>
      </w:r>
      <w:r w:rsidR="00311D53">
        <w:rPr>
          <w:sz w:val="23"/>
          <w:szCs w:val="23"/>
        </w:rPr>
        <w:t>оборудования и материалов</w:t>
      </w:r>
      <w:r w:rsidR="00311D53" w:rsidRPr="00746198">
        <w:rPr>
          <w:sz w:val="23"/>
          <w:szCs w:val="23"/>
        </w:rPr>
        <w:t xml:space="preserve"> </w:t>
      </w:r>
      <w:r w:rsidR="00311D53">
        <w:rPr>
          <w:sz w:val="23"/>
          <w:szCs w:val="23"/>
        </w:rPr>
        <w:t>для выполнения работ по монтажу охранной сигнализации, системы контроля управления доступом, видеонаблюдения, локально-вычислительной сети в корпусе № 1</w:t>
      </w:r>
      <w:r w:rsidR="005877C4">
        <w:rPr>
          <w:sz w:val="23"/>
          <w:szCs w:val="23"/>
        </w:rPr>
        <w:t>,</w:t>
      </w:r>
      <w:r w:rsidR="00311D53">
        <w:rPr>
          <w:sz w:val="23"/>
          <w:szCs w:val="23"/>
        </w:rPr>
        <w:t xml:space="preserve"> 1 этаж.</w:t>
      </w:r>
    </w:p>
    <w:p w:rsidR="003D2F95" w:rsidRPr="00746198" w:rsidRDefault="003D2F95" w:rsidP="003D2F95">
      <w:pPr>
        <w:jc w:val="center"/>
        <w:rPr>
          <w:sz w:val="23"/>
          <w:szCs w:val="23"/>
        </w:rPr>
      </w:pPr>
    </w:p>
    <w:p w:rsidR="003D2F95" w:rsidRPr="00746198" w:rsidRDefault="003D2F95" w:rsidP="003D2F95">
      <w:pPr>
        <w:jc w:val="center"/>
        <w:rPr>
          <w:sz w:val="23"/>
          <w:szCs w:val="23"/>
        </w:rPr>
      </w:pPr>
    </w:p>
    <w:p w:rsidR="003D2F95" w:rsidRPr="00746198" w:rsidRDefault="003D2F95" w:rsidP="003D2F95">
      <w:pPr>
        <w:rPr>
          <w:sz w:val="23"/>
          <w:szCs w:val="23"/>
        </w:rPr>
      </w:pPr>
    </w:p>
    <w:p w:rsidR="003D2F95" w:rsidRPr="00746198" w:rsidRDefault="003D2F95" w:rsidP="003D2F95">
      <w:pPr>
        <w:jc w:val="center"/>
        <w:rPr>
          <w:sz w:val="23"/>
          <w:szCs w:val="23"/>
        </w:rPr>
      </w:pPr>
    </w:p>
    <w:p w:rsidR="003D2F95" w:rsidRPr="00746198" w:rsidRDefault="003D2F95" w:rsidP="003D2F95">
      <w:pPr>
        <w:jc w:val="center"/>
        <w:rPr>
          <w:sz w:val="23"/>
          <w:szCs w:val="23"/>
        </w:rPr>
      </w:pPr>
      <w:r w:rsidRPr="00746198">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 xml:space="preserve">а </w:t>
      </w:r>
      <w:proofErr w:type="gramStart"/>
      <w:r w:rsidR="00311D53">
        <w:rPr>
          <w:sz w:val="23"/>
          <w:szCs w:val="23"/>
        </w:rPr>
        <w:t>по</w:t>
      </w:r>
      <w:proofErr w:type="gramEnd"/>
    </w:p>
    <w:p w:rsidR="003D2F95" w:rsidRPr="00C42C26"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Щербаков</w:t>
      </w:r>
    </w:p>
    <w:p w:rsidR="003D2F95" w:rsidRPr="00C42C26" w:rsidRDefault="003D2F95" w:rsidP="003D2F95">
      <w:pPr>
        <w:jc w:val="both"/>
      </w:pPr>
    </w:p>
    <w:p w:rsidR="003D2F95" w:rsidRPr="00C42C26" w:rsidRDefault="003D2F95" w:rsidP="003D2F95">
      <w:pPr>
        <w:jc w:val="both"/>
      </w:pPr>
    </w:p>
    <w:p w:rsidR="003D2F95" w:rsidRDefault="003D2F95" w:rsidP="003D2F95">
      <w:pPr>
        <w:jc w:val="both"/>
      </w:pPr>
    </w:p>
    <w:p w:rsidR="00324F35" w:rsidRDefault="00324F35" w:rsidP="003D2F95">
      <w:pPr>
        <w:jc w:val="both"/>
      </w:pPr>
    </w:p>
    <w:p w:rsidR="00324F35" w:rsidRDefault="00324F35" w:rsidP="003D2F95">
      <w:pPr>
        <w:jc w:val="both"/>
      </w:pPr>
    </w:p>
    <w:p w:rsidR="00324F35" w:rsidRDefault="00324F35" w:rsidP="003D2F95">
      <w:pPr>
        <w:jc w:val="both"/>
      </w:pPr>
    </w:p>
    <w:p w:rsidR="003D2F95" w:rsidRPr="00C846A7" w:rsidRDefault="003D2F95" w:rsidP="003D2F95">
      <w:pPr>
        <w:jc w:val="both"/>
        <w:rPr>
          <w:sz w:val="20"/>
          <w:szCs w:val="20"/>
        </w:rPr>
      </w:pPr>
    </w:p>
    <w:p w:rsidR="003D2F95" w:rsidRPr="00A207AC" w:rsidRDefault="003D2F95" w:rsidP="003D2F95">
      <w:pPr>
        <w:jc w:val="right"/>
      </w:pPr>
      <w:r w:rsidRPr="00A207AC">
        <w:t>Спецификация к Договору поставки № _______ от «__» _____20__г.</w:t>
      </w:r>
    </w:p>
    <w:p w:rsidR="003D2F95" w:rsidRPr="00A207AC" w:rsidRDefault="003D2F95" w:rsidP="003D2F95"/>
    <w:p w:rsidR="003D2F95" w:rsidRPr="00A207AC" w:rsidRDefault="003D2F95" w:rsidP="003D2F95">
      <w:r w:rsidRPr="00A207AC">
        <w:t>Поставщик: ___________________</w:t>
      </w:r>
    </w:p>
    <w:p w:rsidR="003D2F95" w:rsidRPr="00A207AC" w:rsidRDefault="003D2F95" w:rsidP="003D2F95">
      <w:r w:rsidRPr="00A207AC">
        <w:t xml:space="preserve">Заказчик: ОАО «НПО </w:t>
      </w:r>
      <w:proofErr w:type="spellStart"/>
      <w:r w:rsidRPr="00A207AC">
        <w:t>НИИИП-НЗиК</w:t>
      </w:r>
      <w:proofErr w:type="spellEnd"/>
      <w:r w:rsidRPr="00A207AC">
        <w:t>» ИНН 5401199015 КПП 546050001</w:t>
      </w:r>
    </w:p>
    <w:tbl>
      <w:tblPr>
        <w:tblpPr w:leftFromText="180" w:rightFromText="180" w:vertAnchor="text" w:horzAnchor="margin" w:tblpY="131"/>
        <w:tblW w:w="9889" w:type="dxa"/>
        <w:tblLayout w:type="fixed"/>
        <w:tblLook w:val="04A0"/>
      </w:tblPr>
      <w:tblGrid>
        <w:gridCol w:w="736"/>
        <w:gridCol w:w="5172"/>
        <w:gridCol w:w="992"/>
        <w:gridCol w:w="855"/>
        <w:gridCol w:w="945"/>
        <w:gridCol w:w="1189"/>
      </w:tblGrid>
      <w:tr w:rsidR="003D2F95" w:rsidRPr="00A207AC" w:rsidTr="003D2F95">
        <w:trPr>
          <w:trHeight w:val="315"/>
        </w:trPr>
        <w:tc>
          <w:tcPr>
            <w:tcW w:w="736" w:type="dxa"/>
            <w:tcBorders>
              <w:top w:val="single" w:sz="4" w:space="0" w:color="auto"/>
              <w:left w:val="single" w:sz="4" w:space="0" w:color="auto"/>
              <w:bottom w:val="single" w:sz="4" w:space="0" w:color="auto"/>
              <w:right w:val="single" w:sz="4" w:space="0" w:color="auto"/>
            </w:tcBorders>
            <w:noWrap/>
            <w:vAlign w:val="center"/>
            <w:hideMark/>
          </w:tcPr>
          <w:p w:rsidR="003D2F95" w:rsidRPr="00A207AC" w:rsidRDefault="003D2F95" w:rsidP="003D2F95">
            <w:pPr>
              <w:jc w:val="center"/>
              <w:rPr>
                <w:b/>
                <w:bCs/>
                <w:color w:val="000000"/>
              </w:rPr>
            </w:pPr>
            <w:r w:rsidRPr="00A207AC">
              <w:rPr>
                <w:b/>
                <w:bCs/>
                <w:color w:val="000000"/>
              </w:rPr>
              <w:t xml:space="preserve">№ </w:t>
            </w:r>
            <w:proofErr w:type="spellStart"/>
            <w:proofErr w:type="gramStart"/>
            <w:r w:rsidRPr="00A207AC">
              <w:rPr>
                <w:b/>
                <w:bCs/>
                <w:color w:val="000000"/>
              </w:rPr>
              <w:t>п</w:t>
            </w:r>
            <w:proofErr w:type="spellEnd"/>
            <w:proofErr w:type="gramEnd"/>
            <w:r w:rsidRPr="00A207AC">
              <w:rPr>
                <w:b/>
                <w:bCs/>
                <w:color w:val="000000"/>
              </w:rPr>
              <w:t>/</w:t>
            </w:r>
            <w:proofErr w:type="spellStart"/>
            <w:r w:rsidRPr="00A207AC">
              <w:rPr>
                <w:b/>
                <w:bCs/>
                <w:color w:val="000000"/>
              </w:rPr>
              <w:t>п</w:t>
            </w:r>
            <w:proofErr w:type="spellEnd"/>
          </w:p>
        </w:tc>
        <w:tc>
          <w:tcPr>
            <w:tcW w:w="5172" w:type="dxa"/>
            <w:tcBorders>
              <w:top w:val="single" w:sz="4" w:space="0" w:color="auto"/>
              <w:left w:val="nil"/>
              <w:bottom w:val="single" w:sz="4" w:space="0" w:color="auto"/>
              <w:right w:val="single" w:sz="4" w:space="0" w:color="auto"/>
            </w:tcBorders>
            <w:noWrap/>
            <w:vAlign w:val="center"/>
            <w:hideMark/>
          </w:tcPr>
          <w:p w:rsidR="003D2F95" w:rsidRPr="00A207AC" w:rsidRDefault="003D2F95" w:rsidP="003D2F95">
            <w:pPr>
              <w:jc w:val="center"/>
              <w:rPr>
                <w:b/>
                <w:bCs/>
                <w:color w:val="000000"/>
              </w:rPr>
            </w:pPr>
            <w:r w:rsidRPr="00A207AC">
              <w:rPr>
                <w:b/>
                <w:bCs/>
                <w:color w:val="000000"/>
              </w:rPr>
              <w:t>Наименование</w:t>
            </w:r>
          </w:p>
        </w:tc>
        <w:tc>
          <w:tcPr>
            <w:tcW w:w="992" w:type="dxa"/>
            <w:tcBorders>
              <w:top w:val="single" w:sz="4" w:space="0" w:color="auto"/>
              <w:left w:val="nil"/>
              <w:bottom w:val="single" w:sz="4" w:space="0" w:color="auto"/>
              <w:right w:val="single" w:sz="4" w:space="0" w:color="auto"/>
            </w:tcBorders>
            <w:noWrap/>
            <w:vAlign w:val="center"/>
            <w:hideMark/>
          </w:tcPr>
          <w:p w:rsidR="003D2F95" w:rsidRPr="00A207AC" w:rsidRDefault="003D2F95" w:rsidP="003D2F95">
            <w:pPr>
              <w:jc w:val="center"/>
              <w:rPr>
                <w:b/>
                <w:bCs/>
                <w:color w:val="000000"/>
              </w:rPr>
            </w:pPr>
            <w:r w:rsidRPr="00A207AC">
              <w:rPr>
                <w:b/>
                <w:bCs/>
                <w:color w:val="000000"/>
              </w:rPr>
              <w:t>Кол-во</w:t>
            </w:r>
          </w:p>
        </w:tc>
        <w:tc>
          <w:tcPr>
            <w:tcW w:w="855" w:type="dxa"/>
            <w:tcBorders>
              <w:top w:val="single" w:sz="4" w:space="0" w:color="auto"/>
              <w:left w:val="nil"/>
              <w:bottom w:val="single" w:sz="4" w:space="0" w:color="auto"/>
              <w:right w:val="single" w:sz="4" w:space="0" w:color="auto"/>
            </w:tcBorders>
            <w:vAlign w:val="center"/>
            <w:hideMark/>
          </w:tcPr>
          <w:p w:rsidR="003D2F95" w:rsidRPr="00A207AC" w:rsidRDefault="003D2F95" w:rsidP="003D2F95">
            <w:pPr>
              <w:jc w:val="center"/>
              <w:rPr>
                <w:b/>
              </w:rPr>
            </w:pPr>
            <w:r w:rsidRPr="00A207AC">
              <w:rPr>
                <w:b/>
              </w:rPr>
              <w:t>Цена</w:t>
            </w:r>
          </w:p>
        </w:tc>
        <w:tc>
          <w:tcPr>
            <w:tcW w:w="945" w:type="dxa"/>
            <w:tcBorders>
              <w:top w:val="single" w:sz="4" w:space="0" w:color="auto"/>
              <w:left w:val="nil"/>
              <w:bottom w:val="single" w:sz="4" w:space="0" w:color="auto"/>
              <w:right w:val="single" w:sz="4" w:space="0" w:color="auto"/>
            </w:tcBorders>
            <w:vAlign w:val="center"/>
            <w:hideMark/>
          </w:tcPr>
          <w:p w:rsidR="003D2F95" w:rsidRPr="00A207AC" w:rsidRDefault="003D2F95" w:rsidP="003D2F95">
            <w:pPr>
              <w:rPr>
                <w:b/>
              </w:rPr>
            </w:pPr>
            <w:r w:rsidRPr="00A207AC">
              <w:rPr>
                <w:b/>
              </w:rPr>
              <w:t>Сумма</w:t>
            </w:r>
          </w:p>
        </w:tc>
        <w:tc>
          <w:tcPr>
            <w:tcW w:w="1189" w:type="dxa"/>
            <w:tcBorders>
              <w:top w:val="single" w:sz="4" w:space="0" w:color="auto"/>
              <w:left w:val="nil"/>
              <w:bottom w:val="single" w:sz="4" w:space="0" w:color="auto"/>
              <w:right w:val="single" w:sz="4" w:space="0" w:color="auto"/>
            </w:tcBorders>
            <w:vAlign w:val="center"/>
          </w:tcPr>
          <w:p w:rsidR="003D2F95" w:rsidRPr="00A207AC" w:rsidRDefault="003D2F95" w:rsidP="003D2F95">
            <w:pPr>
              <w:rPr>
                <w:b/>
              </w:rPr>
            </w:pPr>
            <w:r w:rsidRPr="00A207AC">
              <w:rPr>
                <w:b/>
              </w:rPr>
              <w:t>Срок поставки</w:t>
            </w:r>
          </w:p>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w:t>
            </w:r>
          </w:p>
        </w:tc>
        <w:tc>
          <w:tcPr>
            <w:tcW w:w="5172" w:type="dxa"/>
            <w:tcBorders>
              <w:top w:val="nil"/>
              <w:left w:val="nil"/>
              <w:bottom w:val="single" w:sz="4" w:space="0" w:color="auto"/>
              <w:right w:val="single" w:sz="4" w:space="0" w:color="auto"/>
            </w:tcBorders>
            <w:vAlign w:val="bottom"/>
            <w:hideMark/>
          </w:tcPr>
          <w:p w:rsidR="00A207AC" w:rsidRPr="00A207AC" w:rsidRDefault="00A207AC" w:rsidP="00A207AC">
            <w:proofErr w:type="spellStart"/>
            <w:r w:rsidRPr="00A207AC">
              <w:t>Извещатель</w:t>
            </w:r>
            <w:proofErr w:type="spellEnd"/>
            <w:r w:rsidRPr="00A207AC">
              <w:t xml:space="preserve"> </w:t>
            </w:r>
            <w:proofErr w:type="gramStart"/>
            <w:r w:rsidRPr="00A207AC">
              <w:t>охранный</w:t>
            </w:r>
            <w:proofErr w:type="gramEnd"/>
            <w:r w:rsidRPr="00A207AC">
              <w:t xml:space="preserve"> поверхностный (штора) С2000ШИК</w:t>
            </w:r>
          </w:p>
          <w:p w:rsidR="00A207AC" w:rsidRPr="00A207AC" w:rsidRDefault="00A207AC" w:rsidP="00A207AC">
            <w:pPr>
              <w:jc w:val="center"/>
            </w:pP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13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val="restart"/>
            <w:tcBorders>
              <w:top w:val="single" w:sz="4" w:space="0" w:color="auto"/>
              <w:left w:val="nil"/>
              <w:right w:val="single" w:sz="4" w:space="0" w:color="auto"/>
            </w:tcBorders>
            <w:vAlign w:val="center"/>
          </w:tcPr>
          <w:p w:rsidR="00A207AC" w:rsidRPr="00A207AC" w:rsidRDefault="00A207AC" w:rsidP="00A207AC">
            <w:r w:rsidRPr="00A207AC">
              <w:t>До 28 февраля  2014 г.</w:t>
            </w:r>
          </w:p>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2</w:t>
            </w:r>
          </w:p>
        </w:tc>
        <w:tc>
          <w:tcPr>
            <w:tcW w:w="5172" w:type="dxa"/>
            <w:tcBorders>
              <w:top w:val="nil"/>
              <w:left w:val="nil"/>
              <w:bottom w:val="single" w:sz="4" w:space="0" w:color="auto"/>
              <w:right w:val="single" w:sz="4" w:space="0" w:color="auto"/>
            </w:tcBorders>
            <w:hideMark/>
          </w:tcPr>
          <w:p w:rsidR="00A207AC" w:rsidRPr="00A207AC" w:rsidRDefault="00A207AC" w:rsidP="00A207AC">
            <w:proofErr w:type="spellStart"/>
            <w:r w:rsidRPr="00A207AC">
              <w:t>Извещатель</w:t>
            </w:r>
            <w:proofErr w:type="spellEnd"/>
            <w:r w:rsidRPr="00A207AC">
              <w:t xml:space="preserve"> </w:t>
            </w:r>
            <w:proofErr w:type="gramStart"/>
            <w:r w:rsidRPr="00A207AC">
              <w:t>охранный</w:t>
            </w:r>
            <w:proofErr w:type="gramEnd"/>
            <w:r w:rsidRPr="00A207AC">
              <w:t xml:space="preserve"> объемный с АК каналом С2000ПИК-СТ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13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3</w:t>
            </w:r>
          </w:p>
        </w:tc>
        <w:tc>
          <w:tcPr>
            <w:tcW w:w="5172" w:type="dxa"/>
            <w:tcBorders>
              <w:top w:val="nil"/>
              <w:left w:val="nil"/>
              <w:bottom w:val="single" w:sz="4" w:space="0" w:color="auto"/>
              <w:right w:val="single" w:sz="4" w:space="0" w:color="auto"/>
            </w:tcBorders>
            <w:hideMark/>
          </w:tcPr>
          <w:p w:rsidR="00A207AC" w:rsidRPr="00A207AC" w:rsidRDefault="00A207AC" w:rsidP="00A207AC">
            <w:proofErr w:type="spellStart"/>
            <w:r w:rsidRPr="00A207AC">
              <w:t>Извещатель</w:t>
            </w:r>
            <w:proofErr w:type="spellEnd"/>
            <w:r w:rsidRPr="00A207AC">
              <w:t xml:space="preserve"> </w:t>
            </w:r>
            <w:proofErr w:type="gramStart"/>
            <w:r w:rsidRPr="00A207AC">
              <w:t>охранный</w:t>
            </w:r>
            <w:proofErr w:type="gramEnd"/>
            <w:r w:rsidRPr="00A207AC">
              <w:t xml:space="preserve"> поверхностный с АК каналом С2000СТИК </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7</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4</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Прибор приемно-контрольный С2000-2 исп.1</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5</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Преобразователь интерфейсов С2000-Ethernet-2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2</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6</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Блок питания РИП 12 RS-3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7</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Аккумулятор DTM1217 17А/Ч-3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8</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Блок питания РИП 12 исп. 0.1-3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9</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Аккумулятор 7А/Ч-3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10</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Считыватель </w:t>
            </w:r>
            <w:proofErr w:type="spellStart"/>
            <w:r w:rsidRPr="00A207AC">
              <w:t>Proxy</w:t>
            </w:r>
            <w:proofErr w:type="spellEnd"/>
            <w:r w:rsidRPr="00A207AC">
              <w:t xml:space="preserve"> 3А-6 </w:t>
            </w:r>
            <w:proofErr w:type="spellStart"/>
            <w:proofErr w:type="gramStart"/>
            <w:r w:rsidRPr="00A207AC">
              <w:t>шт</w:t>
            </w:r>
            <w:proofErr w:type="spellEnd"/>
            <w:proofErr w:type="gramEnd"/>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6</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11</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Замок электромагнитный AL-300PRemium-3 шт.</w:t>
            </w:r>
          </w:p>
        </w:tc>
        <w:tc>
          <w:tcPr>
            <w:tcW w:w="992" w:type="dxa"/>
            <w:tcBorders>
              <w:top w:val="nil"/>
              <w:left w:val="nil"/>
              <w:bottom w:val="single" w:sz="4" w:space="0" w:color="auto"/>
              <w:right w:val="single" w:sz="4" w:space="0" w:color="auto"/>
            </w:tcBorders>
            <w:shd w:val="clear" w:color="auto" w:fill="FFFFFF"/>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12</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w:t>
            </w:r>
            <w:proofErr w:type="spellStart"/>
            <w:r w:rsidRPr="00A207AC">
              <w:t>Извещатель</w:t>
            </w:r>
            <w:proofErr w:type="spellEnd"/>
            <w:r w:rsidRPr="00A207AC">
              <w:t xml:space="preserve"> </w:t>
            </w:r>
            <w:proofErr w:type="gramStart"/>
            <w:r w:rsidRPr="00A207AC">
              <w:t>охранный</w:t>
            </w:r>
            <w:proofErr w:type="gramEnd"/>
            <w:r w:rsidRPr="00A207AC">
              <w:t xml:space="preserve"> </w:t>
            </w:r>
            <w:proofErr w:type="spellStart"/>
            <w:r w:rsidRPr="00A207AC">
              <w:t>магнитоконтактный</w:t>
            </w:r>
            <w:proofErr w:type="spellEnd"/>
            <w:r w:rsidRPr="00A207AC">
              <w:t xml:space="preserve">  ИО 102-26 исп.02-3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192"/>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13</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Преобразователь RS485-ВОЛС Моха TCF-142-S-ST-T-2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2</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14</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Разъем RJ-12-32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32</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87"/>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15</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Разъем RJ-45-32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32</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DF5992">
        <w:trPr>
          <w:trHeight w:val="315"/>
        </w:trPr>
        <w:tc>
          <w:tcPr>
            <w:tcW w:w="736" w:type="dxa"/>
            <w:tcBorders>
              <w:top w:val="nil"/>
              <w:left w:val="single" w:sz="4" w:space="0" w:color="auto"/>
              <w:bottom w:val="single" w:sz="4" w:space="0" w:color="auto"/>
              <w:right w:val="single" w:sz="4" w:space="0" w:color="auto"/>
            </w:tcBorders>
            <w:noWrap/>
            <w:vAlign w:val="center"/>
            <w:hideMark/>
          </w:tcPr>
          <w:p w:rsidR="00A207AC" w:rsidRPr="00A207AC" w:rsidRDefault="00A207AC" w:rsidP="00A207AC">
            <w:pPr>
              <w:jc w:val="center"/>
              <w:rPr>
                <w:color w:val="000000"/>
              </w:rPr>
            </w:pPr>
            <w:r w:rsidRPr="00A207AC">
              <w:rPr>
                <w:color w:val="000000"/>
              </w:rPr>
              <w:t>16</w:t>
            </w:r>
          </w:p>
        </w:tc>
        <w:tc>
          <w:tcPr>
            <w:tcW w:w="5172" w:type="dxa"/>
            <w:tcBorders>
              <w:top w:val="nil"/>
              <w:left w:val="nil"/>
              <w:bottom w:val="single" w:sz="4" w:space="0" w:color="auto"/>
              <w:right w:val="single" w:sz="4" w:space="0" w:color="auto"/>
            </w:tcBorders>
            <w:hideMark/>
          </w:tcPr>
          <w:p w:rsidR="00A207AC" w:rsidRPr="00A207AC" w:rsidRDefault="00A207AC" w:rsidP="00A207AC">
            <w:r w:rsidRPr="00A207AC">
              <w:t xml:space="preserve"> Видеокамера HIKVISON  DS-2CD753F-E (</w:t>
            </w:r>
            <w:proofErr w:type="spellStart"/>
            <w:r w:rsidRPr="00A207AC">
              <w:t>китай</w:t>
            </w:r>
            <w:proofErr w:type="spellEnd"/>
            <w:r w:rsidRPr="00A207AC">
              <w:t>) Альтернатива INFINITY SR-2000EX-3 шт.</w:t>
            </w:r>
          </w:p>
        </w:tc>
        <w:tc>
          <w:tcPr>
            <w:tcW w:w="992" w:type="dxa"/>
            <w:tcBorders>
              <w:top w:val="nil"/>
              <w:left w:val="nil"/>
              <w:bottom w:val="single" w:sz="4" w:space="0" w:color="auto"/>
              <w:right w:val="single" w:sz="4" w:space="0" w:color="auto"/>
            </w:tcBorders>
            <w:vAlign w:val="bottom"/>
            <w:hideMark/>
          </w:tcPr>
          <w:p w:rsidR="00A207AC" w:rsidRPr="00A207AC" w:rsidRDefault="00A207AC" w:rsidP="00A207AC">
            <w:pPr>
              <w:jc w:val="center"/>
            </w:pPr>
            <w:r w:rsidRPr="00A207AC">
              <w:t>3</w:t>
            </w:r>
          </w:p>
        </w:tc>
        <w:tc>
          <w:tcPr>
            <w:tcW w:w="85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945" w:type="dxa"/>
            <w:tcBorders>
              <w:top w:val="single" w:sz="4" w:space="0" w:color="auto"/>
              <w:left w:val="nil"/>
              <w:bottom w:val="single" w:sz="4" w:space="0" w:color="auto"/>
              <w:right w:val="single" w:sz="4" w:space="0" w:color="auto"/>
            </w:tcBorders>
            <w:vAlign w:val="center"/>
            <w:hideMark/>
          </w:tcPr>
          <w:p w:rsidR="00A207AC" w:rsidRPr="00A207AC" w:rsidRDefault="00A207AC" w:rsidP="00A207AC"/>
        </w:tc>
        <w:tc>
          <w:tcPr>
            <w:tcW w:w="1189" w:type="dxa"/>
            <w:vMerge/>
            <w:tcBorders>
              <w:left w:val="nil"/>
              <w:right w:val="single" w:sz="4" w:space="0" w:color="auto"/>
            </w:tcBorders>
            <w:vAlign w:val="center"/>
          </w:tcPr>
          <w:p w:rsidR="00A207AC" w:rsidRPr="00A207AC" w:rsidRDefault="00A207AC" w:rsidP="00A207AC"/>
        </w:tc>
      </w:tr>
      <w:tr w:rsidR="00A207AC" w:rsidRPr="00A207AC" w:rsidTr="003D2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9"/>
        </w:trPr>
        <w:tc>
          <w:tcPr>
            <w:tcW w:w="736" w:type="dxa"/>
          </w:tcPr>
          <w:p w:rsidR="00A207AC" w:rsidRPr="00A207AC" w:rsidRDefault="00A207AC" w:rsidP="00A207AC">
            <w:pPr>
              <w:jc w:val="both"/>
            </w:pPr>
          </w:p>
        </w:tc>
        <w:tc>
          <w:tcPr>
            <w:tcW w:w="5172" w:type="dxa"/>
          </w:tcPr>
          <w:p w:rsidR="00A207AC" w:rsidRPr="00A207AC" w:rsidRDefault="00A207AC" w:rsidP="00A207AC">
            <w:pPr>
              <w:jc w:val="both"/>
            </w:pPr>
            <w:r w:rsidRPr="00A207AC">
              <w:t>ИТОГО:</w:t>
            </w:r>
          </w:p>
        </w:tc>
        <w:tc>
          <w:tcPr>
            <w:tcW w:w="992" w:type="dxa"/>
          </w:tcPr>
          <w:p w:rsidR="00A207AC" w:rsidRPr="00A207AC" w:rsidRDefault="00A207AC" w:rsidP="00A207AC">
            <w:pPr>
              <w:jc w:val="center"/>
            </w:pPr>
            <w:r w:rsidRPr="00A207AC">
              <w:t>131</w:t>
            </w:r>
          </w:p>
        </w:tc>
        <w:tc>
          <w:tcPr>
            <w:tcW w:w="855" w:type="dxa"/>
          </w:tcPr>
          <w:p w:rsidR="00A207AC" w:rsidRPr="00A207AC" w:rsidRDefault="00A207AC" w:rsidP="00A207AC">
            <w:pPr>
              <w:jc w:val="both"/>
            </w:pPr>
          </w:p>
        </w:tc>
        <w:tc>
          <w:tcPr>
            <w:tcW w:w="945" w:type="dxa"/>
          </w:tcPr>
          <w:p w:rsidR="00A207AC" w:rsidRPr="00A207AC" w:rsidRDefault="00A207AC" w:rsidP="00A207AC">
            <w:pPr>
              <w:jc w:val="both"/>
              <w:rPr>
                <w:b/>
              </w:rPr>
            </w:pPr>
          </w:p>
        </w:tc>
        <w:tc>
          <w:tcPr>
            <w:tcW w:w="1189" w:type="dxa"/>
            <w:vMerge/>
            <w:tcBorders>
              <w:right w:val="single" w:sz="4" w:space="0" w:color="auto"/>
            </w:tcBorders>
          </w:tcPr>
          <w:p w:rsidR="00A207AC" w:rsidRPr="00A207AC" w:rsidRDefault="00A207AC" w:rsidP="00A207AC">
            <w:pPr>
              <w:jc w:val="both"/>
            </w:pPr>
          </w:p>
        </w:tc>
      </w:tr>
    </w:tbl>
    <w:p w:rsidR="003D2F95" w:rsidRPr="00A207AC" w:rsidRDefault="003D2F95" w:rsidP="003D2F95">
      <w:pPr>
        <w:jc w:val="both"/>
      </w:pPr>
    </w:p>
    <w:p w:rsidR="003D2F95" w:rsidRPr="00A207AC" w:rsidRDefault="003D2F95" w:rsidP="003D2F95">
      <w:pPr>
        <w:jc w:val="both"/>
      </w:pPr>
    </w:p>
    <w:p w:rsidR="003D2F95" w:rsidRPr="00A207AC" w:rsidRDefault="003D2F95" w:rsidP="003D2F95">
      <w:pPr>
        <w:jc w:val="both"/>
      </w:pPr>
      <w:r w:rsidRPr="00A207AC">
        <w:t>ИТОГО:</w:t>
      </w:r>
    </w:p>
    <w:p w:rsidR="003D2F95" w:rsidRPr="00A207AC" w:rsidRDefault="003D2F95" w:rsidP="003D2F95">
      <w:pPr>
        <w:jc w:val="both"/>
      </w:pPr>
      <w:r w:rsidRPr="00A207AC">
        <w:t>Сумма НДС (18%):</w:t>
      </w:r>
    </w:p>
    <w:p w:rsidR="003D2F95" w:rsidRPr="00A207AC" w:rsidRDefault="003D2F95" w:rsidP="003D2F95">
      <w:pPr>
        <w:jc w:val="both"/>
        <w:rPr>
          <w:b/>
        </w:rPr>
      </w:pPr>
      <w:r w:rsidRPr="00A207AC">
        <w:rPr>
          <w:b/>
        </w:rPr>
        <w:t>Всего с НДС (18%):</w:t>
      </w:r>
    </w:p>
    <w:p w:rsidR="003D2F95" w:rsidRPr="00A207AC" w:rsidRDefault="003D2F95" w:rsidP="003D2F95">
      <w:pPr>
        <w:jc w:val="both"/>
        <w:rPr>
          <w:b/>
        </w:rPr>
      </w:pPr>
      <w:r w:rsidRPr="00A207AC">
        <w:rPr>
          <w:rStyle w:val="FontStyle16"/>
          <w:sz w:val="24"/>
        </w:rPr>
        <w:t>Общая сумма спецификации</w:t>
      </w:r>
      <w:proofErr w:type="gramStart"/>
      <w:r w:rsidRPr="00A207AC">
        <w:rPr>
          <w:rStyle w:val="FontStyle16"/>
          <w:sz w:val="24"/>
        </w:rPr>
        <w:t xml:space="preserve"> ____</w:t>
      </w:r>
      <w:r w:rsidRPr="00A207AC">
        <w:rPr>
          <w:b/>
        </w:rPr>
        <w:t xml:space="preserve"> () </w:t>
      </w:r>
      <w:proofErr w:type="gramEnd"/>
      <w:r w:rsidRPr="00A207AC">
        <w:rPr>
          <w:b/>
        </w:rPr>
        <w:t>руб.</w:t>
      </w:r>
    </w:p>
    <w:p w:rsidR="003D2F95" w:rsidRPr="00A207AC" w:rsidRDefault="003D2F95" w:rsidP="003D2F95">
      <w:pPr>
        <w:pStyle w:val="Style2"/>
        <w:widowControl/>
        <w:jc w:val="both"/>
        <w:rPr>
          <w:rFonts w:ascii="Times New Roman" w:hAnsi="Times New Roman" w:cs="Times New Roman"/>
        </w:rPr>
      </w:pPr>
      <w:r w:rsidRPr="00A207AC">
        <w:rPr>
          <w:rStyle w:val="FontStyle16"/>
          <w:rFonts w:cs="Times New Roman"/>
          <w:sz w:val="24"/>
        </w:rPr>
        <w:t xml:space="preserve">Количество и цена </w:t>
      </w:r>
      <w:proofErr w:type="gramStart"/>
      <w:r w:rsidRPr="00A207AC">
        <w:rPr>
          <w:rStyle w:val="FontStyle16"/>
          <w:rFonts w:cs="Times New Roman"/>
          <w:sz w:val="24"/>
        </w:rPr>
        <w:t>согласованы</w:t>
      </w:r>
      <w:proofErr w:type="gramEnd"/>
      <w:r w:rsidRPr="00A207AC">
        <w:rPr>
          <w:rStyle w:val="FontStyle16"/>
          <w:rFonts w:cs="Times New Roman"/>
          <w:sz w:val="24"/>
        </w:rPr>
        <w:t xml:space="preserve">  Сторонами. Претензий Стороны не имеют.</w:t>
      </w:r>
    </w:p>
    <w:tbl>
      <w:tblPr>
        <w:tblW w:w="0" w:type="auto"/>
        <w:tblLook w:val="01E0"/>
      </w:tblPr>
      <w:tblGrid>
        <w:gridCol w:w="4785"/>
        <w:gridCol w:w="4786"/>
      </w:tblGrid>
      <w:tr w:rsidR="003D2F95" w:rsidRPr="00A207AC" w:rsidTr="003D2F95">
        <w:tc>
          <w:tcPr>
            <w:tcW w:w="4785" w:type="dxa"/>
          </w:tcPr>
          <w:p w:rsidR="003D2F95" w:rsidRPr="00A207AC" w:rsidRDefault="003D2F95" w:rsidP="003D2F95">
            <w:pPr>
              <w:jc w:val="both"/>
            </w:pPr>
            <w:r w:rsidRPr="00A207AC">
              <w:t>От Поставщика:</w:t>
            </w:r>
          </w:p>
          <w:p w:rsidR="003D2F95" w:rsidRPr="00A207AC" w:rsidRDefault="003D2F95" w:rsidP="003D2F95">
            <w:pPr>
              <w:jc w:val="both"/>
            </w:pPr>
            <w:r w:rsidRPr="00A207AC">
              <w:t>_____________________</w:t>
            </w:r>
          </w:p>
          <w:p w:rsidR="003D2F95" w:rsidRPr="00A207AC" w:rsidRDefault="003D2F95" w:rsidP="003D2F95">
            <w:pPr>
              <w:jc w:val="both"/>
            </w:pPr>
            <w:r w:rsidRPr="00A207AC">
              <w:t>м.п.</w:t>
            </w:r>
          </w:p>
          <w:p w:rsidR="003D2F95" w:rsidRPr="00A207AC" w:rsidRDefault="003D2F95" w:rsidP="003D2F95">
            <w:pPr>
              <w:jc w:val="both"/>
            </w:pPr>
          </w:p>
        </w:tc>
        <w:tc>
          <w:tcPr>
            <w:tcW w:w="4786" w:type="dxa"/>
          </w:tcPr>
          <w:p w:rsidR="003D2F95" w:rsidRPr="00A207AC" w:rsidRDefault="003D2F95" w:rsidP="003D2F95">
            <w:pPr>
              <w:ind w:left="255"/>
              <w:jc w:val="both"/>
            </w:pPr>
            <w:r w:rsidRPr="00A207AC">
              <w:t>От Заказчика:</w:t>
            </w:r>
          </w:p>
          <w:p w:rsidR="003D2F95" w:rsidRPr="00A207AC" w:rsidRDefault="003D2F95" w:rsidP="003D2F95">
            <w:pPr>
              <w:ind w:left="255"/>
              <w:jc w:val="both"/>
            </w:pPr>
            <w:r w:rsidRPr="00A207AC">
              <w:t xml:space="preserve">____________________       </w:t>
            </w:r>
          </w:p>
          <w:p w:rsidR="003D2F95" w:rsidRPr="00A207AC" w:rsidRDefault="003D2F95" w:rsidP="003D2F95">
            <w:pPr>
              <w:ind w:left="255"/>
              <w:jc w:val="both"/>
            </w:pPr>
            <w:proofErr w:type="spellStart"/>
            <w:r w:rsidRPr="00A207AC">
              <w:t>м</w:t>
            </w:r>
            <w:proofErr w:type="gramStart"/>
            <w:r w:rsidRPr="00A207AC">
              <w:t>.п</w:t>
            </w:r>
            <w:proofErr w:type="spellEnd"/>
            <w:proofErr w:type="gramEnd"/>
          </w:p>
          <w:p w:rsidR="003D2F95" w:rsidRPr="00A207AC" w:rsidRDefault="003D2F95" w:rsidP="003D2F95">
            <w:pPr>
              <w:jc w:val="both"/>
            </w:pPr>
          </w:p>
        </w:tc>
      </w:tr>
    </w:tbl>
    <w:p w:rsidR="003D2F95" w:rsidRPr="00A207AC" w:rsidRDefault="003D2F95" w:rsidP="003D2F95">
      <w:pPr>
        <w:tabs>
          <w:tab w:val="left" w:pos="1209"/>
        </w:tabs>
        <w:rPr>
          <w:rFonts w:eastAsiaTheme="minorHAnsi"/>
        </w:rPr>
        <w:sectPr w:rsidR="003D2F95" w:rsidRPr="00A207AC"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A207AC" w:rsidRPr="00A207AC" w:rsidRDefault="00A207AC" w:rsidP="00A207AC">
      <w:pPr>
        <w:tabs>
          <w:tab w:val="left" w:pos="1209"/>
        </w:tabs>
        <w:jc w:val="center"/>
      </w:pPr>
      <w:r w:rsidRPr="00A207AC">
        <w:t>На приобретение оборудования и материалов для выполнения работ по монтажу охранной сигнализации, системы контроля управления доступом, видеонаблюдения и локальн</w:t>
      </w:r>
      <w:proofErr w:type="gramStart"/>
      <w:r w:rsidRPr="00A207AC">
        <w:t>о-</w:t>
      </w:r>
      <w:proofErr w:type="gramEnd"/>
      <w:r w:rsidRPr="00A207AC">
        <w:t xml:space="preserve"> вычислительной сети в корпусе №1</w:t>
      </w:r>
      <w:r w:rsidR="005877C4">
        <w:t>,</w:t>
      </w:r>
      <w:r w:rsidRPr="00A207AC">
        <w:t xml:space="preserve"> 1 этаж.</w:t>
      </w:r>
    </w:p>
    <w:tbl>
      <w:tblPr>
        <w:tblpPr w:leftFromText="180" w:rightFromText="180" w:vertAnchor="text" w:horzAnchor="margin" w:tblpXSpec="center" w:tblpY="200"/>
        <w:tblW w:w="10814" w:type="dxa"/>
        <w:tblLook w:val="04A0"/>
      </w:tblPr>
      <w:tblGrid>
        <w:gridCol w:w="740"/>
        <w:gridCol w:w="3414"/>
        <w:gridCol w:w="1016"/>
        <w:gridCol w:w="964"/>
        <w:gridCol w:w="2340"/>
        <w:gridCol w:w="2340"/>
      </w:tblGrid>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A207AC" w:rsidRDefault="00A207AC" w:rsidP="00A207A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414" w:type="dxa"/>
            <w:tcBorders>
              <w:top w:val="single" w:sz="4" w:space="0" w:color="auto"/>
              <w:left w:val="nil"/>
              <w:bottom w:val="single" w:sz="4" w:space="0" w:color="auto"/>
              <w:right w:val="single" w:sz="4" w:space="0" w:color="auto"/>
            </w:tcBorders>
            <w:noWrap/>
            <w:vAlign w:val="center"/>
            <w:hideMark/>
          </w:tcPr>
          <w:p w:rsidR="00A207AC" w:rsidRDefault="00A207AC" w:rsidP="00A207AC">
            <w:pPr>
              <w:jc w:val="center"/>
              <w:rPr>
                <w:b/>
                <w:bCs/>
                <w:color w:val="000000"/>
              </w:rPr>
            </w:pPr>
            <w:r>
              <w:rPr>
                <w:b/>
                <w:bCs/>
                <w:color w:val="000000"/>
              </w:rPr>
              <w:t>Наименование</w:t>
            </w:r>
          </w:p>
        </w:tc>
        <w:tc>
          <w:tcPr>
            <w:tcW w:w="1016" w:type="dxa"/>
            <w:tcBorders>
              <w:top w:val="single" w:sz="4" w:space="0" w:color="auto"/>
              <w:left w:val="nil"/>
              <w:bottom w:val="single" w:sz="4" w:space="0" w:color="auto"/>
              <w:right w:val="single" w:sz="4" w:space="0" w:color="auto"/>
            </w:tcBorders>
            <w:noWrap/>
            <w:vAlign w:val="center"/>
            <w:hideMark/>
          </w:tcPr>
          <w:p w:rsidR="00A207AC" w:rsidRDefault="00A207AC" w:rsidP="00A207AC">
            <w:pPr>
              <w:jc w:val="center"/>
              <w:rPr>
                <w:b/>
                <w:bCs/>
                <w:color w:val="000000"/>
              </w:rPr>
            </w:pPr>
            <w:proofErr w:type="spellStart"/>
            <w:r>
              <w:rPr>
                <w:b/>
                <w:bCs/>
                <w:color w:val="000000"/>
              </w:rPr>
              <w:t>Ед</w:t>
            </w:r>
            <w:proofErr w:type="gramStart"/>
            <w:r>
              <w:rPr>
                <w:b/>
                <w:bCs/>
                <w:color w:val="000000"/>
              </w:rPr>
              <w:t>.и</w:t>
            </w:r>
            <w:proofErr w:type="gramEnd"/>
            <w:r>
              <w:rPr>
                <w:b/>
                <w:bCs/>
                <w:color w:val="000000"/>
              </w:rPr>
              <w:t>зм</w:t>
            </w:r>
            <w:proofErr w:type="spellEnd"/>
            <w:r>
              <w:rPr>
                <w:b/>
                <w:bCs/>
                <w:color w:val="000000"/>
              </w:rPr>
              <w:t>.</w:t>
            </w:r>
          </w:p>
        </w:tc>
        <w:tc>
          <w:tcPr>
            <w:tcW w:w="964" w:type="dxa"/>
            <w:tcBorders>
              <w:top w:val="single" w:sz="4" w:space="0" w:color="auto"/>
              <w:left w:val="nil"/>
              <w:bottom w:val="single" w:sz="4" w:space="0" w:color="auto"/>
              <w:right w:val="single" w:sz="4" w:space="0" w:color="auto"/>
            </w:tcBorders>
            <w:vAlign w:val="center"/>
          </w:tcPr>
          <w:p w:rsidR="00A207AC" w:rsidRDefault="00A207AC" w:rsidP="00A207AC">
            <w:pPr>
              <w:jc w:val="center"/>
              <w:rPr>
                <w:b/>
              </w:rPr>
            </w:pPr>
            <w:r>
              <w:rPr>
                <w:b/>
              </w:rPr>
              <w:t>Кол-во</w:t>
            </w:r>
          </w:p>
        </w:tc>
        <w:tc>
          <w:tcPr>
            <w:tcW w:w="2340" w:type="dxa"/>
            <w:tcBorders>
              <w:top w:val="single" w:sz="4" w:space="0" w:color="auto"/>
              <w:left w:val="nil"/>
              <w:bottom w:val="single" w:sz="4" w:space="0" w:color="auto"/>
              <w:right w:val="single" w:sz="4" w:space="0" w:color="auto"/>
            </w:tcBorders>
            <w:vAlign w:val="center"/>
          </w:tcPr>
          <w:p w:rsidR="00A207AC" w:rsidRDefault="00A207AC" w:rsidP="00A207AC">
            <w:pPr>
              <w:jc w:val="center"/>
              <w:rPr>
                <w:b/>
              </w:rPr>
            </w:pPr>
            <w:r>
              <w:rPr>
                <w:b/>
              </w:rPr>
              <w:t>Средняя цена руб. с НДС</w:t>
            </w:r>
          </w:p>
        </w:tc>
        <w:tc>
          <w:tcPr>
            <w:tcW w:w="2340" w:type="dxa"/>
            <w:tcBorders>
              <w:top w:val="single" w:sz="4" w:space="0" w:color="auto"/>
              <w:left w:val="nil"/>
              <w:bottom w:val="single" w:sz="4" w:space="0" w:color="auto"/>
              <w:right w:val="single" w:sz="4" w:space="0" w:color="auto"/>
            </w:tcBorders>
          </w:tcPr>
          <w:p w:rsidR="00A207AC" w:rsidRDefault="00A207AC" w:rsidP="00A207AC">
            <w:pPr>
              <w:jc w:val="center"/>
              <w:rPr>
                <w:b/>
              </w:rPr>
            </w:pPr>
            <w:r>
              <w:rPr>
                <w:b/>
              </w:rPr>
              <w:t>Стоимость руб. с НДС</w:t>
            </w:r>
          </w:p>
        </w:tc>
      </w:tr>
      <w:tr w:rsidR="00A207AC" w:rsidTr="00A207AC">
        <w:trPr>
          <w:trHeight w:val="962"/>
        </w:trPr>
        <w:tc>
          <w:tcPr>
            <w:tcW w:w="740" w:type="dxa"/>
            <w:tcBorders>
              <w:top w:val="nil"/>
              <w:left w:val="single" w:sz="4" w:space="0" w:color="auto"/>
              <w:bottom w:val="single" w:sz="4" w:space="0" w:color="auto"/>
              <w:right w:val="single" w:sz="4" w:space="0" w:color="auto"/>
            </w:tcBorders>
            <w:noWrap/>
            <w:vAlign w:val="center"/>
            <w:hideMark/>
          </w:tcPr>
          <w:p w:rsidR="00A207AC" w:rsidRPr="00F11079" w:rsidRDefault="00A207AC" w:rsidP="00A207AC">
            <w:r w:rsidRPr="00F11079">
              <w:t>1</w:t>
            </w:r>
          </w:p>
        </w:tc>
        <w:tc>
          <w:tcPr>
            <w:tcW w:w="3414" w:type="dxa"/>
            <w:tcBorders>
              <w:top w:val="nil"/>
              <w:left w:val="nil"/>
              <w:bottom w:val="single" w:sz="4" w:space="0" w:color="auto"/>
              <w:right w:val="single" w:sz="4" w:space="0" w:color="auto"/>
            </w:tcBorders>
            <w:vAlign w:val="bottom"/>
            <w:hideMark/>
          </w:tcPr>
          <w:p w:rsidR="00A207AC" w:rsidRPr="00263ACA" w:rsidRDefault="00A207AC" w:rsidP="00A207AC">
            <w:proofErr w:type="spellStart"/>
            <w:r w:rsidRPr="00263ACA">
              <w:t>Извещатель</w:t>
            </w:r>
            <w:proofErr w:type="spellEnd"/>
            <w:r w:rsidRPr="00263ACA">
              <w:t xml:space="preserve"> </w:t>
            </w:r>
            <w:proofErr w:type="gramStart"/>
            <w:r w:rsidRPr="00263ACA">
              <w:t>охранный</w:t>
            </w:r>
            <w:proofErr w:type="gramEnd"/>
            <w:r w:rsidRPr="00263ACA">
              <w:t xml:space="preserve"> поверхностный (штора) С2000ШИК</w:t>
            </w:r>
          </w:p>
          <w:p w:rsidR="00A207AC" w:rsidRDefault="00A207AC" w:rsidP="00A207AC">
            <w:pPr>
              <w:jc w:val="center"/>
            </w:pPr>
          </w:p>
        </w:tc>
        <w:tc>
          <w:tcPr>
            <w:tcW w:w="1016" w:type="dxa"/>
            <w:tcBorders>
              <w:top w:val="nil"/>
              <w:left w:val="nil"/>
              <w:bottom w:val="single" w:sz="4" w:space="0" w:color="auto"/>
              <w:right w:val="single" w:sz="4" w:space="0" w:color="auto"/>
            </w:tcBorders>
            <w:vAlign w:val="bottom"/>
            <w:hideMark/>
          </w:tcPr>
          <w:p w:rsidR="00A207AC" w:rsidRDefault="00A207AC" w:rsidP="00A207AC">
            <w:pPr>
              <w:jc w:val="center"/>
            </w:pPr>
            <w:proofErr w:type="spellStart"/>
            <w:proofErr w:type="gramStart"/>
            <w:r>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615,19</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7997,47</w:t>
            </w:r>
          </w:p>
        </w:tc>
      </w:tr>
      <w:tr w:rsidR="00A207AC" w:rsidTr="00A207AC">
        <w:trPr>
          <w:trHeight w:val="19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2</w:t>
            </w:r>
          </w:p>
        </w:tc>
        <w:tc>
          <w:tcPr>
            <w:tcW w:w="3414" w:type="dxa"/>
            <w:tcBorders>
              <w:top w:val="single" w:sz="4" w:space="0" w:color="auto"/>
              <w:left w:val="nil"/>
              <w:bottom w:val="single" w:sz="4" w:space="0" w:color="auto"/>
              <w:right w:val="single" w:sz="4" w:space="0" w:color="auto"/>
            </w:tcBorders>
          </w:tcPr>
          <w:p w:rsidR="00A207AC" w:rsidRDefault="00A207AC" w:rsidP="00A207AC">
            <w:proofErr w:type="spellStart"/>
            <w:r w:rsidRPr="00263ACA">
              <w:t>Извещатель</w:t>
            </w:r>
            <w:proofErr w:type="spellEnd"/>
            <w:r w:rsidRPr="00263ACA">
              <w:t xml:space="preserve"> </w:t>
            </w:r>
            <w:proofErr w:type="gramStart"/>
            <w:r w:rsidRPr="00263ACA">
              <w:t>охранный</w:t>
            </w:r>
            <w:proofErr w:type="gramEnd"/>
            <w:r w:rsidRPr="00263ACA">
              <w:t xml:space="preserve"> объемный с АК каналом С2000ПИК-СТ</w:t>
            </w:r>
          </w:p>
        </w:tc>
        <w:tc>
          <w:tcPr>
            <w:tcW w:w="1016" w:type="dxa"/>
            <w:tcBorders>
              <w:top w:val="single" w:sz="4" w:space="0" w:color="auto"/>
              <w:left w:val="nil"/>
              <w:bottom w:val="single" w:sz="4" w:space="0" w:color="auto"/>
              <w:right w:val="single" w:sz="4" w:space="0" w:color="auto"/>
            </w:tcBorders>
            <w:vAlign w:val="bottom"/>
          </w:tcPr>
          <w:p w:rsidR="00A207AC" w:rsidRDefault="00A207AC" w:rsidP="00A207AC">
            <w:pPr>
              <w:jc w:val="center"/>
            </w:pPr>
            <w:proofErr w:type="spellStart"/>
            <w:proofErr w:type="gramStart"/>
            <w:r>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907,25</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11794,25</w:t>
            </w:r>
          </w:p>
        </w:tc>
      </w:tr>
      <w:tr w:rsidR="00A207AC" w:rsidTr="00A207AC">
        <w:trPr>
          <w:trHeight w:val="10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3</w:t>
            </w:r>
          </w:p>
        </w:tc>
        <w:tc>
          <w:tcPr>
            <w:tcW w:w="3414" w:type="dxa"/>
            <w:tcBorders>
              <w:top w:val="single" w:sz="4" w:space="0" w:color="auto"/>
              <w:left w:val="nil"/>
              <w:bottom w:val="single" w:sz="4" w:space="0" w:color="auto"/>
              <w:right w:val="single" w:sz="4" w:space="0" w:color="auto"/>
            </w:tcBorders>
          </w:tcPr>
          <w:p w:rsidR="00A207AC" w:rsidRPr="00905E3D" w:rsidRDefault="00A207AC" w:rsidP="00A207AC">
            <w:proofErr w:type="spellStart"/>
            <w:r w:rsidRPr="00905E3D">
              <w:t>Извещатель</w:t>
            </w:r>
            <w:proofErr w:type="spellEnd"/>
            <w:r w:rsidRPr="00905E3D">
              <w:t xml:space="preserve"> </w:t>
            </w:r>
            <w:proofErr w:type="gramStart"/>
            <w:r w:rsidRPr="00905E3D">
              <w:t>охранный</w:t>
            </w:r>
            <w:proofErr w:type="gramEnd"/>
            <w:r w:rsidRPr="00905E3D">
              <w:t xml:space="preserve"> поверхностный с АК каналом С2000СТИК </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7</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770</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5390</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4</w:t>
            </w:r>
          </w:p>
        </w:tc>
        <w:tc>
          <w:tcPr>
            <w:tcW w:w="3414" w:type="dxa"/>
            <w:tcBorders>
              <w:top w:val="single" w:sz="4" w:space="0" w:color="auto"/>
              <w:left w:val="nil"/>
              <w:bottom w:val="single" w:sz="4" w:space="0" w:color="auto"/>
              <w:right w:val="single" w:sz="4" w:space="0" w:color="auto"/>
            </w:tcBorders>
          </w:tcPr>
          <w:p w:rsidR="00A207AC" w:rsidRPr="00905E3D" w:rsidRDefault="00A207AC" w:rsidP="00A207AC">
            <w:r w:rsidRPr="00905E3D">
              <w:t>Прибор приемно-контрольный С2000-2 исп.1</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2544,04</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7632,12</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5</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Преобразователь интерфейсов С2000-Ethernet-2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1557,7</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3115,4</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6</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Блок питания РИП 12 RS-3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2784,11</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8352,33</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7</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Аккумулятор DTM1217 17А/Ч-3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1075,31</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3225,93</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8</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Блок питания РИП 12 исп. 0.1-3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2208,91</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6626,73</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9</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Аккумулятор 7А/Ч-3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371,38</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1114,14</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10</w:t>
            </w:r>
          </w:p>
        </w:tc>
        <w:tc>
          <w:tcPr>
            <w:tcW w:w="3414" w:type="dxa"/>
            <w:tcBorders>
              <w:top w:val="single" w:sz="4" w:space="0" w:color="auto"/>
              <w:left w:val="nil"/>
              <w:bottom w:val="single" w:sz="4" w:space="0" w:color="auto"/>
              <w:right w:val="single" w:sz="4" w:space="0" w:color="auto"/>
            </w:tcBorders>
          </w:tcPr>
          <w:p w:rsidR="00A207AC" w:rsidRPr="00A2714A" w:rsidRDefault="00A207AC" w:rsidP="00A207AC">
            <w:r w:rsidRPr="00A2714A">
              <w:t xml:space="preserve"> Считыватель </w:t>
            </w:r>
            <w:proofErr w:type="spellStart"/>
            <w:r w:rsidRPr="00A2714A">
              <w:t>Proxy</w:t>
            </w:r>
            <w:proofErr w:type="spellEnd"/>
            <w:r w:rsidRPr="00A2714A">
              <w:t xml:space="preserve"> 3А-6 </w:t>
            </w:r>
            <w:proofErr w:type="spellStart"/>
            <w:proofErr w:type="gramStart"/>
            <w:r w:rsidRPr="00A2714A">
              <w:t>шт</w:t>
            </w:r>
            <w:proofErr w:type="spellEnd"/>
            <w:proofErr w:type="gramEnd"/>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6</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2427,13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14562,78</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11</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Замок электромагнитный AL-300PRemium-3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5447,2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16341,6</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12</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 xml:space="preserve">  </w:t>
            </w:r>
            <w:proofErr w:type="spellStart"/>
            <w:r w:rsidRPr="00E9189F">
              <w:t>Извещатель</w:t>
            </w:r>
            <w:proofErr w:type="spellEnd"/>
            <w:r w:rsidRPr="00E9189F">
              <w:t xml:space="preserve"> </w:t>
            </w:r>
            <w:proofErr w:type="gramStart"/>
            <w:r w:rsidRPr="00E9189F">
              <w:t>охранный</w:t>
            </w:r>
            <w:proofErr w:type="gramEnd"/>
            <w:r w:rsidRPr="00E9189F">
              <w:t xml:space="preserve"> </w:t>
            </w:r>
            <w:proofErr w:type="spellStart"/>
            <w:r w:rsidRPr="00E9189F">
              <w:t>магнитоконтактный</w:t>
            </w:r>
            <w:proofErr w:type="spellEnd"/>
            <w:r w:rsidRPr="00E9189F">
              <w:t xml:space="preserve">  ИО 102-26 исп.02-3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163,27</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489,81</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13</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 xml:space="preserve"> Преобразователь RS485-ВОЛС Моха TCF-142-S-ST-T-2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1090,32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2180,64</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14</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 xml:space="preserve"> Разъем RJ-12-32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22,9</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732,8</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15</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 xml:space="preserve"> Разъем RJ-45-32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32</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26,9</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860,8</w:t>
            </w:r>
          </w:p>
        </w:tc>
      </w:tr>
      <w:tr w:rsidR="00A207AC" w:rsidTr="00A207AC">
        <w:trPr>
          <w:trHeight w:val="315"/>
        </w:trPr>
        <w:tc>
          <w:tcPr>
            <w:tcW w:w="740" w:type="dxa"/>
            <w:tcBorders>
              <w:top w:val="single" w:sz="4" w:space="0" w:color="auto"/>
              <w:left w:val="single" w:sz="4" w:space="0" w:color="auto"/>
              <w:bottom w:val="single" w:sz="4" w:space="0" w:color="auto"/>
              <w:right w:val="single" w:sz="4" w:space="0" w:color="auto"/>
            </w:tcBorders>
            <w:noWrap/>
            <w:vAlign w:val="center"/>
          </w:tcPr>
          <w:p w:rsidR="00A207AC" w:rsidRPr="00F11079" w:rsidRDefault="00A207AC" w:rsidP="00A207AC">
            <w:r>
              <w:t>16</w:t>
            </w:r>
          </w:p>
        </w:tc>
        <w:tc>
          <w:tcPr>
            <w:tcW w:w="3414" w:type="dxa"/>
            <w:tcBorders>
              <w:top w:val="single" w:sz="4" w:space="0" w:color="auto"/>
              <w:left w:val="nil"/>
              <w:bottom w:val="single" w:sz="4" w:space="0" w:color="auto"/>
              <w:right w:val="single" w:sz="4" w:space="0" w:color="auto"/>
            </w:tcBorders>
          </w:tcPr>
          <w:p w:rsidR="00A207AC" w:rsidRPr="00E9189F" w:rsidRDefault="00A207AC" w:rsidP="00A207AC">
            <w:r w:rsidRPr="00E9189F">
              <w:t xml:space="preserve"> Видеокамера HIKVISON  DS-2CD753F-E (</w:t>
            </w:r>
            <w:proofErr w:type="spellStart"/>
            <w:r w:rsidRPr="00E9189F">
              <w:t>китай</w:t>
            </w:r>
            <w:proofErr w:type="spellEnd"/>
            <w:r w:rsidRPr="00E9189F">
              <w:t>) Альтернатива INFINITY SR-2000EX-3 шт.</w:t>
            </w:r>
          </w:p>
        </w:tc>
        <w:tc>
          <w:tcPr>
            <w:tcW w:w="1016" w:type="dxa"/>
            <w:tcBorders>
              <w:top w:val="single" w:sz="4" w:space="0" w:color="auto"/>
              <w:left w:val="nil"/>
              <w:bottom w:val="single" w:sz="4" w:space="0" w:color="auto"/>
              <w:right w:val="single" w:sz="4" w:space="0" w:color="auto"/>
            </w:tcBorders>
            <w:vAlign w:val="bottom"/>
          </w:tcPr>
          <w:p w:rsidR="00A207AC" w:rsidRPr="003B2066" w:rsidRDefault="00A207AC" w:rsidP="00A207AC">
            <w:pPr>
              <w:jc w:val="center"/>
            </w:pPr>
            <w:proofErr w:type="spellStart"/>
            <w:proofErr w:type="gramStart"/>
            <w:r w:rsidRPr="00AD0CB7">
              <w:t>шт</w:t>
            </w:r>
            <w:proofErr w:type="spellEnd"/>
            <w:proofErr w:type="gramEnd"/>
          </w:p>
        </w:tc>
        <w:tc>
          <w:tcPr>
            <w:tcW w:w="964"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3</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14191</w:t>
            </w:r>
          </w:p>
        </w:tc>
        <w:tc>
          <w:tcPr>
            <w:tcW w:w="2340" w:type="dxa"/>
            <w:tcBorders>
              <w:top w:val="single" w:sz="4" w:space="0" w:color="auto"/>
              <w:left w:val="nil"/>
              <w:bottom w:val="single" w:sz="4" w:space="0" w:color="auto"/>
              <w:right w:val="single" w:sz="4" w:space="0" w:color="auto"/>
            </w:tcBorders>
            <w:vAlign w:val="bottom"/>
          </w:tcPr>
          <w:p w:rsidR="00A207AC" w:rsidRDefault="00A207AC" w:rsidP="00A207AC">
            <w:pPr>
              <w:jc w:val="center"/>
            </w:pPr>
            <w:r>
              <w:t>42573</w:t>
            </w:r>
          </w:p>
        </w:tc>
      </w:tr>
    </w:tbl>
    <w:p w:rsidR="00A207AC" w:rsidRDefault="00A207AC" w:rsidP="00A207AC">
      <w:pPr>
        <w:tabs>
          <w:tab w:val="left" w:pos="1209"/>
        </w:tabs>
        <w:jc w:val="center"/>
        <w:rPr>
          <w:sz w:val="28"/>
          <w:szCs w:val="28"/>
        </w:rPr>
      </w:pPr>
    </w:p>
    <w:p w:rsidR="00A207AC" w:rsidRPr="00083269" w:rsidRDefault="00A207AC" w:rsidP="00A207AC">
      <w:pPr>
        <w:rPr>
          <w:rFonts w:cstheme="minorBidi"/>
        </w:rPr>
      </w:pPr>
      <w:r>
        <w:t xml:space="preserve">Начальник ОМТО (109)                                                                                  </w:t>
      </w:r>
      <w:proofErr w:type="spellStart"/>
      <w:r>
        <w:t>Милошечко</w:t>
      </w:r>
      <w:proofErr w:type="spellEnd"/>
      <w:r>
        <w:t xml:space="preserve"> А.А                                         </w:t>
      </w:r>
      <w:r>
        <w:rPr>
          <w:rFonts w:cstheme="minorBidi"/>
        </w:rPr>
        <w:t xml:space="preserve">                                                                                                                  </w:t>
      </w: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417" w:rsidRDefault="00601417" w:rsidP="00005F98">
      <w:r>
        <w:separator/>
      </w:r>
    </w:p>
  </w:endnote>
  <w:endnote w:type="continuationSeparator" w:id="0">
    <w:p w:rsidR="00601417" w:rsidRDefault="00601417"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95" w:rsidRDefault="002278E0">
    <w:pPr>
      <w:pStyle w:val="a9"/>
      <w:jc w:val="right"/>
    </w:pPr>
    <w:fldSimple w:instr=" PAGE   \* MERGEFORMAT ">
      <w:r w:rsidR="003B4A7B">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417" w:rsidRDefault="00601417" w:rsidP="00005F98">
      <w:r>
        <w:separator/>
      </w:r>
    </w:p>
  </w:footnote>
  <w:footnote w:type="continuationSeparator" w:id="0">
    <w:p w:rsidR="00601417" w:rsidRDefault="00601417"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674D3E8">
      <w:start w:val="1"/>
      <w:numFmt w:val="decimal"/>
      <w:lvlText w:val="%1."/>
      <w:lvlJc w:val="left"/>
      <w:pPr>
        <w:ind w:left="720" w:hanging="360"/>
      </w:pPr>
    </w:lvl>
    <w:lvl w:ilvl="1" w:tplc="2CDC60EA" w:tentative="1">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8">
    <w:nsid w:val="6F2811AC"/>
    <w:multiLevelType w:val="hybridMultilevel"/>
    <w:tmpl w:val="5CA0DE08"/>
    <w:lvl w:ilvl="0" w:tplc="59DCB1D0">
      <w:start w:val="1"/>
      <w:numFmt w:val="decimal"/>
      <w:lvlText w:val="%1."/>
      <w:lvlJc w:val="left"/>
      <w:pPr>
        <w:ind w:left="720" w:hanging="360"/>
      </w:pPr>
    </w:lvl>
    <w:lvl w:ilvl="1" w:tplc="227410B6">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ADA9ED8">
      <w:start w:val="1"/>
      <w:numFmt w:val="lowerLetter"/>
      <w:lvlText w:val="%1."/>
      <w:lvlJc w:val="left"/>
      <w:pPr>
        <w:ind w:left="720" w:hanging="360"/>
      </w:pPr>
    </w:lvl>
    <w:lvl w:ilvl="1" w:tplc="68ECAE9A">
      <w:start w:val="1"/>
      <w:numFmt w:val="lowerLetter"/>
      <w:lvlText w:val="%2."/>
      <w:lvlJc w:val="left"/>
      <w:pPr>
        <w:ind w:left="1440" w:hanging="360"/>
      </w:pPr>
    </w:lvl>
    <w:lvl w:ilvl="2" w:tplc="B524A6E6" w:tentative="1">
      <w:start w:val="1"/>
      <w:numFmt w:val="lowerRoman"/>
      <w:lvlText w:val="%3."/>
      <w:lvlJc w:val="right"/>
      <w:pPr>
        <w:ind w:left="2160" w:hanging="180"/>
      </w:pPr>
    </w:lvl>
    <w:lvl w:ilvl="3" w:tplc="6A56F7B0" w:tentative="1">
      <w:start w:val="1"/>
      <w:numFmt w:val="decimal"/>
      <w:lvlText w:val="%4."/>
      <w:lvlJc w:val="left"/>
      <w:pPr>
        <w:ind w:left="2880" w:hanging="360"/>
      </w:pPr>
    </w:lvl>
    <w:lvl w:ilvl="4" w:tplc="C2F2437A" w:tentative="1">
      <w:start w:val="1"/>
      <w:numFmt w:val="lowerLetter"/>
      <w:lvlText w:val="%5."/>
      <w:lvlJc w:val="left"/>
      <w:pPr>
        <w:ind w:left="3600" w:hanging="360"/>
      </w:pPr>
    </w:lvl>
    <w:lvl w:ilvl="5" w:tplc="0A40885C" w:tentative="1">
      <w:start w:val="1"/>
      <w:numFmt w:val="lowerRoman"/>
      <w:lvlText w:val="%6."/>
      <w:lvlJc w:val="right"/>
      <w:pPr>
        <w:ind w:left="4320" w:hanging="180"/>
      </w:pPr>
    </w:lvl>
    <w:lvl w:ilvl="6" w:tplc="DA3475E4" w:tentative="1">
      <w:start w:val="1"/>
      <w:numFmt w:val="decimal"/>
      <w:lvlText w:val="%7."/>
      <w:lvlJc w:val="left"/>
      <w:pPr>
        <w:ind w:left="5040" w:hanging="360"/>
      </w:pPr>
    </w:lvl>
    <w:lvl w:ilvl="7" w:tplc="0FC8BF32" w:tentative="1">
      <w:start w:val="1"/>
      <w:numFmt w:val="lowerLetter"/>
      <w:lvlText w:val="%8."/>
      <w:lvlJc w:val="left"/>
      <w:pPr>
        <w:ind w:left="5760" w:hanging="360"/>
      </w:pPr>
    </w:lvl>
    <w:lvl w:ilvl="8" w:tplc="6A6E72B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A5B30"/>
    <w:rsid w:val="00121363"/>
    <w:rsid w:val="0014668C"/>
    <w:rsid w:val="0015727C"/>
    <w:rsid w:val="00166871"/>
    <w:rsid w:val="00191CBD"/>
    <w:rsid w:val="001A323D"/>
    <w:rsid w:val="001A4C6B"/>
    <w:rsid w:val="001A5A05"/>
    <w:rsid w:val="001D1DE9"/>
    <w:rsid w:val="00226580"/>
    <w:rsid w:val="002278E0"/>
    <w:rsid w:val="0024284D"/>
    <w:rsid w:val="0027759D"/>
    <w:rsid w:val="002D4BC7"/>
    <w:rsid w:val="00310D92"/>
    <w:rsid w:val="00311D53"/>
    <w:rsid w:val="00312BAB"/>
    <w:rsid w:val="00324F35"/>
    <w:rsid w:val="003525A1"/>
    <w:rsid w:val="003775D3"/>
    <w:rsid w:val="00392FB5"/>
    <w:rsid w:val="003B4A7B"/>
    <w:rsid w:val="003B4DFE"/>
    <w:rsid w:val="003D2F95"/>
    <w:rsid w:val="003D5741"/>
    <w:rsid w:val="003F59E6"/>
    <w:rsid w:val="003F64CE"/>
    <w:rsid w:val="00401517"/>
    <w:rsid w:val="0040433D"/>
    <w:rsid w:val="00430CA2"/>
    <w:rsid w:val="0044793C"/>
    <w:rsid w:val="00451617"/>
    <w:rsid w:val="004B0FF8"/>
    <w:rsid w:val="004C4414"/>
    <w:rsid w:val="004C6E66"/>
    <w:rsid w:val="004E5FCE"/>
    <w:rsid w:val="00526DE0"/>
    <w:rsid w:val="00536969"/>
    <w:rsid w:val="005877C4"/>
    <w:rsid w:val="00593FD2"/>
    <w:rsid w:val="005D32BF"/>
    <w:rsid w:val="005F3034"/>
    <w:rsid w:val="00601417"/>
    <w:rsid w:val="00622317"/>
    <w:rsid w:val="00624C22"/>
    <w:rsid w:val="00671298"/>
    <w:rsid w:val="006A54D1"/>
    <w:rsid w:val="00717202"/>
    <w:rsid w:val="007A277D"/>
    <w:rsid w:val="00824182"/>
    <w:rsid w:val="008878E5"/>
    <w:rsid w:val="008B3A68"/>
    <w:rsid w:val="009350C9"/>
    <w:rsid w:val="009C7DAB"/>
    <w:rsid w:val="009E1928"/>
    <w:rsid w:val="00A16345"/>
    <w:rsid w:val="00A17527"/>
    <w:rsid w:val="00A207AC"/>
    <w:rsid w:val="00A36DEE"/>
    <w:rsid w:val="00A45125"/>
    <w:rsid w:val="00A5330F"/>
    <w:rsid w:val="00A7198E"/>
    <w:rsid w:val="00AA14DD"/>
    <w:rsid w:val="00B132BB"/>
    <w:rsid w:val="00B329C7"/>
    <w:rsid w:val="00B35E8D"/>
    <w:rsid w:val="00B544D2"/>
    <w:rsid w:val="00B62D89"/>
    <w:rsid w:val="00BA7A0E"/>
    <w:rsid w:val="00BB298B"/>
    <w:rsid w:val="00BC5858"/>
    <w:rsid w:val="00C7251B"/>
    <w:rsid w:val="00CA636A"/>
    <w:rsid w:val="00CD2A7E"/>
    <w:rsid w:val="00CD69B0"/>
    <w:rsid w:val="00CD7EC6"/>
    <w:rsid w:val="00D059A3"/>
    <w:rsid w:val="00D94793"/>
    <w:rsid w:val="00DA61F9"/>
    <w:rsid w:val="00DC2BFA"/>
    <w:rsid w:val="00DD7AB7"/>
    <w:rsid w:val="00E13B26"/>
    <w:rsid w:val="00E66316"/>
    <w:rsid w:val="00E71F68"/>
    <w:rsid w:val="00EA6244"/>
    <w:rsid w:val="00F11D5E"/>
    <w:rsid w:val="00F22334"/>
    <w:rsid w:val="00F575CF"/>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AB016-10C0-45FC-AD97-F57056D5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31</cp:revision>
  <cp:lastPrinted>2013-12-24T03:29:00Z</cp:lastPrinted>
  <dcterms:created xsi:type="dcterms:W3CDTF">2013-06-25T04:05:00Z</dcterms:created>
  <dcterms:modified xsi:type="dcterms:W3CDTF">2013-12-25T03:32:00Z</dcterms:modified>
</cp:coreProperties>
</file>