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EE" w:rsidRPr="00C52A7D" w:rsidRDefault="006C20EE" w:rsidP="006C20EE">
      <w:pPr>
        <w:jc w:val="right"/>
        <w:rPr>
          <w:rFonts w:eastAsia="Calibri"/>
          <w:lang w:eastAsia="en-US"/>
        </w:rPr>
      </w:pPr>
      <w:bookmarkStart w:id="0" w:name="_Toc121738293"/>
      <w:bookmarkStart w:id="1" w:name="_Ref11225299"/>
      <w:r w:rsidRPr="00C52A7D">
        <w:rPr>
          <w:rFonts w:eastAsia="Calibri"/>
          <w:lang w:eastAsia="en-US"/>
        </w:rPr>
        <w:t>УТВЕРЖДАЮ:</w:t>
      </w:r>
      <w:r w:rsidRPr="00C52A7D">
        <w:rPr>
          <w:rFonts w:eastAsia="Calibri"/>
          <w:lang w:eastAsia="en-US"/>
        </w:rPr>
        <w:br/>
        <w:t xml:space="preserve">Заместитель генерального директора </w:t>
      </w:r>
    </w:p>
    <w:p w:rsidR="006C20EE" w:rsidRPr="00C52A7D" w:rsidRDefault="006C20EE" w:rsidP="006C20EE">
      <w:pPr>
        <w:jc w:val="right"/>
        <w:rPr>
          <w:rFonts w:eastAsia="Calibri"/>
          <w:lang w:eastAsia="en-US"/>
        </w:rPr>
      </w:pPr>
      <w:r w:rsidRPr="00C52A7D">
        <w:rPr>
          <w:rFonts w:eastAsia="Calibri"/>
          <w:lang w:eastAsia="en-US"/>
        </w:rPr>
        <w:t>по экономике и финансам</w:t>
      </w:r>
    </w:p>
    <w:p w:rsidR="006C20EE" w:rsidRPr="00C52A7D" w:rsidRDefault="006C20EE" w:rsidP="006C20EE">
      <w:pPr>
        <w:ind w:left="5670"/>
        <w:jc w:val="right"/>
        <w:rPr>
          <w:rFonts w:eastAsia="Calibri"/>
          <w:lang w:eastAsia="en-US"/>
        </w:rPr>
      </w:pPr>
      <w:r w:rsidRPr="00C52A7D">
        <w:rPr>
          <w:rFonts w:eastAsia="Calibri"/>
          <w:lang w:eastAsia="en-US"/>
        </w:rPr>
        <w:t xml:space="preserve">ОАО «НПО </w:t>
      </w:r>
      <w:proofErr w:type="spellStart"/>
      <w:r w:rsidRPr="00C52A7D">
        <w:rPr>
          <w:rFonts w:eastAsia="Calibri"/>
          <w:lang w:eastAsia="en-US"/>
        </w:rPr>
        <w:t>НИИИП-НЗиК</w:t>
      </w:r>
      <w:proofErr w:type="spellEnd"/>
      <w:r w:rsidRPr="00C52A7D">
        <w:rPr>
          <w:rFonts w:eastAsia="Calibri"/>
          <w:lang w:eastAsia="en-US"/>
        </w:rPr>
        <w:t xml:space="preserve">» </w:t>
      </w:r>
    </w:p>
    <w:p w:rsidR="006C20EE" w:rsidRPr="00C52A7D" w:rsidRDefault="006C20EE" w:rsidP="006C20EE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_______________</w:t>
      </w:r>
      <w:r w:rsidRPr="00C52A7D">
        <w:rPr>
          <w:rFonts w:eastAsia="Calibri"/>
          <w:lang w:eastAsia="en-US"/>
        </w:rPr>
        <w:t>В.Н. Щербаков</w:t>
      </w:r>
    </w:p>
    <w:p w:rsidR="006C20EE" w:rsidRPr="00C52A7D" w:rsidRDefault="006C20EE" w:rsidP="006C20EE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C52A7D">
        <w:rPr>
          <w:rFonts w:eastAsia="Calibri"/>
          <w:lang w:eastAsia="en-US"/>
        </w:rPr>
        <w:t xml:space="preserve"> «</w:t>
      </w:r>
      <w:r w:rsidR="00993610">
        <w:rPr>
          <w:rFonts w:eastAsia="Calibri"/>
          <w:lang w:eastAsia="en-US"/>
        </w:rPr>
        <w:t>20</w:t>
      </w:r>
      <w:r w:rsidRPr="00C52A7D">
        <w:rPr>
          <w:rFonts w:eastAsia="Calibri"/>
          <w:lang w:eastAsia="en-US"/>
        </w:rPr>
        <w:t xml:space="preserve">» </w:t>
      </w:r>
      <w:r w:rsidRPr="00C52A7D">
        <w:rPr>
          <w:rFonts w:eastAsia="Calibri"/>
          <w:u w:val="single"/>
          <w:lang w:eastAsia="en-US"/>
        </w:rPr>
        <w:t xml:space="preserve">   </w:t>
      </w:r>
      <w:r w:rsidR="00993610">
        <w:rPr>
          <w:rFonts w:eastAsia="Calibri"/>
          <w:u w:val="single"/>
          <w:lang w:eastAsia="en-US"/>
        </w:rPr>
        <w:t>декабря</w:t>
      </w:r>
      <w:r w:rsidRPr="00C52A7D"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u w:val="single"/>
          <w:lang w:eastAsia="en-US"/>
        </w:rPr>
        <w:t xml:space="preserve"> </w:t>
      </w:r>
      <w:r w:rsidRPr="00C52A7D">
        <w:rPr>
          <w:rFonts w:eastAsia="Calibri"/>
          <w:lang w:eastAsia="en-US"/>
        </w:rPr>
        <w:t>2013 г.</w:t>
      </w:r>
    </w:p>
    <w:p w:rsidR="006C20EE" w:rsidRPr="006F60B9" w:rsidRDefault="006C20EE" w:rsidP="006C20EE">
      <w:pPr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Pr="006C20EE" w:rsidRDefault="00593FD2" w:rsidP="00593FD2">
      <w:pPr>
        <w:jc w:val="center"/>
        <w:rPr>
          <w:sz w:val="32"/>
          <w:szCs w:val="32"/>
        </w:rPr>
      </w:pPr>
    </w:p>
    <w:p w:rsidR="00593FD2" w:rsidRPr="006C20EE" w:rsidRDefault="00593FD2" w:rsidP="00593FD2">
      <w:pPr>
        <w:jc w:val="center"/>
        <w:rPr>
          <w:sz w:val="32"/>
          <w:szCs w:val="32"/>
        </w:rPr>
      </w:pPr>
      <w:r w:rsidRPr="006C20EE">
        <w:rPr>
          <w:sz w:val="32"/>
          <w:szCs w:val="32"/>
        </w:rPr>
        <w:t xml:space="preserve">ДОКУМЕНТАЦИЯ НА ПРОВЕДЕНИЕ АУКЦИОНА В ЭЛЕКТРОННОЙ ФОРМЕ </w:t>
      </w:r>
      <w:r w:rsidRPr="00985866">
        <w:rPr>
          <w:spacing w:val="-7"/>
          <w:sz w:val="32"/>
          <w:szCs w:val="32"/>
        </w:rPr>
        <w:t xml:space="preserve">на право заключения договора </w:t>
      </w:r>
      <w:r w:rsidR="00E37FF9">
        <w:rPr>
          <w:spacing w:val="-7"/>
          <w:sz w:val="32"/>
          <w:szCs w:val="32"/>
        </w:rPr>
        <w:t xml:space="preserve">на </w:t>
      </w:r>
      <w:r w:rsidR="00985866" w:rsidRPr="00985866">
        <w:rPr>
          <w:sz w:val="32"/>
          <w:szCs w:val="32"/>
        </w:rPr>
        <w:t xml:space="preserve">закупку </w:t>
      </w:r>
      <w:r w:rsidR="00E37FF9">
        <w:rPr>
          <w:sz w:val="32"/>
          <w:szCs w:val="32"/>
        </w:rPr>
        <w:t xml:space="preserve">адсорбционной азотной установки «ПРОВИТА – </w:t>
      </w:r>
      <w:r w:rsidR="00E37FF9">
        <w:rPr>
          <w:sz w:val="32"/>
          <w:szCs w:val="32"/>
          <w:lang w:val="en-US"/>
        </w:rPr>
        <w:t>N</w:t>
      </w:r>
      <w:r w:rsidR="00E37FF9" w:rsidRPr="00E37FF9">
        <w:rPr>
          <w:sz w:val="32"/>
          <w:szCs w:val="32"/>
        </w:rPr>
        <w:t>500</w:t>
      </w:r>
      <w:r w:rsidR="00E37FF9">
        <w:rPr>
          <w:sz w:val="32"/>
          <w:szCs w:val="32"/>
          <w:lang w:val="en-US"/>
        </w:rPr>
        <w:t>U</w:t>
      </w:r>
      <w:r w:rsidR="00E37FF9">
        <w:rPr>
          <w:sz w:val="32"/>
          <w:szCs w:val="32"/>
        </w:rPr>
        <w:t>»</w:t>
      </w:r>
      <w:r w:rsidR="00985866" w:rsidRPr="00985866">
        <w:rPr>
          <w:sz w:val="32"/>
          <w:szCs w:val="32"/>
        </w:rPr>
        <w:t xml:space="preserve"> в количестве 1 шт</w:t>
      </w:r>
      <w:r w:rsidR="00985866" w:rsidRPr="00985866">
        <w:rPr>
          <w:b/>
          <w:sz w:val="32"/>
          <w:szCs w:val="32"/>
        </w:rPr>
        <w:t>.</w:t>
      </w:r>
      <w:r w:rsidR="00985866" w:rsidRPr="00985866">
        <w:rPr>
          <w:b/>
          <w:sz w:val="28"/>
          <w:szCs w:val="28"/>
        </w:rPr>
        <w:t xml:space="preserve"> </w:t>
      </w:r>
      <w:r w:rsidRPr="00985866">
        <w:rPr>
          <w:spacing w:val="-7"/>
          <w:sz w:val="28"/>
          <w:szCs w:val="28"/>
        </w:rPr>
        <w:t xml:space="preserve"> </w:t>
      </w:r>
      <w:r w:rsidRPr="006C20EE">
        <w:rPr>
          <w:sz w:val="32"/>
          <w:szCs w:val="32"/>
        </w:rPr>
        <w:t xml:space="preserve">для нужд ОАО «НПО </w:t>
      </w:r>
      <w:proofErr w:type="spellStart"/>
      <w:r w:rsidRPr="006C20EE">
        <w:rPr>
          <w:sz w:val="32"/>
          <w:szCs w:val="32"/>
        </w:rPr>
        <w:t>НИИИП-НЗиК</w:t>
      </w:r>
      <w:proofErr w:type="spellEnd"/>
      <w:r w:rsidRPr="006C20EE">
        <w:rPr>
          <w:sz w:val="32"/>
          <w:szCs w:val="32"/>
        </w:rPr>
        <w:t>»</w:t>
      </w:r>
    </w:p>
    <w:p w:rsidR="00593FD2" w:rsidRPr="006C20EE" w:rsidRDefault="00593FD2" w:rsidP="00593FD2">
      <w:pPr>
        <w:pStyle w:val="31"/>
        <w:jc w:val="center"/>
        <w:rPr>
          <w:sz w:val="32"/>
          <w:szCs w:val="32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Pr="006C20EE" w:rsidRDefault="00593FD2" w:rsidP="00593FD2">
      <w:pPr>
        <w:pStyle w:val="31"/>
        <w:jc w:val="center"/>
        <w:rPr>
          <w:sz w:val="24"/>
        </w:rPr>
      </w:pPr>
    </w:p>
    <w:p w:rsidR="00593FD2" w:rsidRDefault="00593FD2" w:rsidP="00985866">
      <w:pPr>
        <w:rPr>
          <w:bCs/>
          <w:sz w:val="28"/>
          <w:szCs w:val="28"/>
        </w:rPr>
      </w:pPr>
    </w:p>
    <w:p w:rsidR="00E37FF9" w:rsidRDefault="00E37FF9" w:rsidP="00985866">
      <w:pPr>
        <w:rPr>
          <w:bCs/>
          <w:sz w:val="28"/>
          <w:szCs w:val="28"/>
        </w:rPr>
      </w:pPr>
    </w:p>
    <w:p w:rsidR="00E37FF9" w:rsidRPr="006C20EE" w:rsidRDefault="00E37FF9" w:rsidP="00985866">
      <w:pPr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  <w:rPr>
          <w:bCs/>
          <w:sz w:val="28"/>
          <w:szCs w:val="28"/>
        </w:rPr>
      </w:pPr>
    </w:p>
    <w:p w:rsidR="00593FD2" w:rsidRPr="006C20EE" w:rsidRDefault="00593FD2" w:rsidP="00593FD2">
      <w:pPr>
        <w:jc w:val="center"/>
      </w:pPr>
      <w:r w:rsidRPr="006C20EE">
        <w:t>Новосибирск</w:t>
      </w:r>
    </w:p>
    <w:p w:rsidR="00593FD2" w:rsidRPr="006C20EE" w:rsidRDefault="00593FD2" w:rsidP="00593FD2">
      <w:pPr>
        <w:jc w:val="center"/>
      </w:pPr>
      <w:r w:rsidRPr="006C20EE">
        <w:t>2013</w:t>
      </w:r>
    </w:p>
    <w:p w:rsidR="00593FD2" w:rsidRDefault="00593FD2" w:rsidP="00593FD2">
      <w:pPr>
        <w:keepNext/>
        <w:ind w:firstLine="709"/>
        <w:rPr>
          <w:b/>
          <w:bCs/>
          <w:sz w:val="22"/>
          <w:szCs w:val="22"/>
        </w:rPr>
      </w:pPr>
    </w:p>
    <w:p w:rsidR="00985866" w:rsidRDefault="00985866" w:rsidP="00593FD2">
      <w:pPr>
        <w:keepNext/>
        <w:ind w:firstLine="709"/>
        <w:rPr>
          <w:b/>
          <w:bCs/>
          <w:sz w:val="22"/>
          <w:szCs w:val="22"/>
        </w:rPr>
      </w:pPr>
    </w:p>
    <w:p w:rsidR="00985866" w:rsidRDefault="00985866" w:rsidP="00593FD2">
      <w:pPr>
        <w:keepNext/>
        <w:ind w:firstLine="709"/>
        <w:rPr>
          <w:b/>
          <w:bCs/>
          <w:sz w:val="22"/>
          <w:szCs w:val="22"/>
        </w:rPr>
      </w:pPr>
    </w:p>
    <w:p w:rsidR="00E37FF9" w:rsidRDefault="00E37FF9" w:rsidP="00593FD2">
      <w:pPr>
        <w:keepNext/>
        <w:ind w:firstLine="709"/>
        <w:rPr>
          <w:b/>
          <w:bCs/>
          <w:sz w:val="22"/>
          <w:szCs w:val="22"/>
        </w:rPr>
      </w:pPr>
    </w:p>
    <w:p w:rsidR="00E37FF9" w:rsidRDefault="00E37FF9" w:rsidP="00593FD2">
      <w:pPr>
        <w:keepNext/>
        <w:ind w:firstLine="709"/>
        <w:rPr>
          <w:b/>
          <w:bCs/>
          <w:sz w:val="22"/>
          <w:szCs w:val="22"/>
        </w:rPr>
      </w:pPr>
    </w:p>
    <w:p w:rsidR="003775D3" w:rsidRDefault="003775D3" w:rsidP="00312BAB">
      <w:pPr>
        <w:spacing w:after="200" w:line="276" w:lineRule="auto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3775D3" w:rsidRPr="00E9306C" w:rsidRDefault="003775D3" w:rsidP="00312BAB">
      <w:pPr>
        <w:ind w:firstLine="709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3775D3" w:rsidRPr="00E9306C" w:rsidRDefault="003775D3" w:rsidP="003775D3">
      <w:pPr>
        <w:ind w:firstLine="709"/>
      </w:pPr>
    </w:p>
    <w:p w:rsidR="003775D3" w:rsidRPr="00E9306C" w:rsidRDefault="003775D3" w:rsidP="003775D3">
      <w:pPr>
        <w:pStyle w:val="ab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  <w:r>
        <w:rPr>
          <w:b/>
          <w:bCs/>
        </w:rPr>
        <w:t>.</w:t>
      </w:r>
    </w:p>
    <w:p w:rsidR="003775D3" w:rsidRPr="00E9306C" w:rsidRDefault="003775D3" w:rsidP="003775D3">
      <w:pPr>
        <w:pStyle w:val="3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bookmarkEnd w:id="0"/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3775D3" w:rsidRPr="00E9306C" w:rsidRDefault="003775D3" w:rsidP="003775D3">
      <w:pPr>
        <w:keepNext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3775D3" w:rsidRPr="00E9306C" w:rsidRDefault="003775D3" w:rsidP="003775D3">
      <w:pPr>
        <w:keepNext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3775D3" w:rsidRPr="00E9306C" w:rsidRDefault="003775D3" w:rsidP="003775D3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3775D3" w:rsidRPr="00E9306C" w:rsidRDefault="003775D3" w:rsidP="003775D3">
      <w:pPr>
        <w:keepNext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3775D3" w:rsidRPr="00E9306C" w:rsidRDefault="003775D3" w:rsidP="003775D3">
      <w:pPr>
        <w:keepNext/>
        <w:ind w:firstLine="709"/>
      </w:pPr>
      <w:r w:rsidRPr="00E9306C">
        <w:t xml:space="preserve">3.2.5. </w:t>
      </w:r>
      <w:proofErr w:type="gramStart"/>
      <w:r>
        <w:t>О</w:t>
      </w:r>
      <w:r w:rsidRPr="00E9306C"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t>.</w:t>
      </w:r>
      <w:proofErr w:type="gramEnd"/>
    </w:p>
    <w:bookmarkEnd w:id="3"/>
    <w:p w:rsidR="00312BAB" w:rsidRDefault="00312BA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775D3" w:rsidRPr="00E9306C" w:rsidRDefault="003775D3" w:rsidP="00312BAB">
      <w:pPr>
        <w:keepNext/>
        <w:ind w:firstLine="709"/>
        <w:rPr>
          <w:b/>
          <w:bCs/>
        </w:rPr>
      </w:pPr>
      <w:r w:rsidRPr="00E9306C">
        <w:rPr>
          <w:b/>
          <w:bCs/>
        </w:rPr>
        <w:lastRenderedPageBreak/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3775D3" w:rsidRPr="00E9306C" w:rsidRDefault="003775D3" w:rsidP="00312BAB">
      <w:pPr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3775D3" w:rsidRPr="00E9306C" w:rsidRDefault="003775D3" w:rsidP="003775D3">
      <w:pPr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bookmarkEnd w:id="1"/>
    <w:p w:rsidR="003775D3" w:rsidRPr="00E9306C" w:rsidRDefault="003775D3" w:rsidP="003775D3">
      <w:pPr>
        <w:ind w:firstLine="709"/>
      </w:pPr>
    </w:p>
    <w:p w:rsidR="003775D3" w:rsidRDefault="003775D3" w:rsidP="003775D3">
      <w:pPr>
        <w:keepNext/>
        <w:autoSpaceDE w:val="0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3775D3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3775D3" w:rsidRPr="00E9306C" w:rsidRDefault="003775D3" w:rsidP="003775D3">
      <w:pPr>
        <w:autoSpaceDE w:val="0"/>
        <w:autoSpaceDN w:val="0"/>
        <w:adjustRightInd w:val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3775D3" w:rsidRDefault="003775D3" w:rsidP="003775D3">
      <w:pPr>
        <w:autoSpaceDE w:val="0"/>
        <w:autoSpaceDN w:val="0"/>
        <w:adjustRightInd w:val="0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3775D3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3775D3" w:rsidRDefault="003775D3" w:rsidP="003775D3">
      <w:pPr>
        <w:keepNext/>
        <w:autoSpaceDE w:val="0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3775D3" w:rsidRDefault="003775D3" w:rsidP="003775D3">
      <w:pPr>
        <w:keepNext/>
        <w:autoSpaceDE w:val="0"/>
        <w:ind w:firstLine="709"/>
      </w:pPr>
    </w:p>
    <w:p w:rsidR="003775D3" w:rsidRPr="00E9306C" w:rsidRDefault="003775D3" w:rsidP="003775D3">
      <w:pPr>
        <w:tabs>
          <w:tab w:val="left" w:pos="765"/>
        </w:tabs>
        <w:autoSpaceDE w:val="0"/>
        <w:autoSpaceDN w:val="0"/>
        <w:adjustRightInd w:val="0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3775D3" w:rsidRPr="00E9306C" w:rsidRDefault="003775D3" w:rsidP="003775D3">
      <w:pPr>
        <w:autoSpaceDE w:val="0"/>
        <w:autoSpaceDN w:val="0"/>
        <w:adjustRightInd w:val="0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3775D3" w:rsidRDefault="003775D3" w:rsidP="003775D3">
      <w:pPr>
        <w:keepNext/>
        <w:autoSpaceDE w:val="0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3775D3" w:rsidRPr="00E9306C" w:rsidRDefault="003775D3" w:rsidP="003775D3">
      <w:pPr>
        <w:keepNext/>
        <w:autoSpaceDE w:val="0"/>
        <w:ind w:firstLine="709"/>
      </w:pPr>
      <w:r>
        <w:t>8.3. Разъяснение положений документации не должно изменять ее суть.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3775D3" w:rsidRPr="00E9306C" w:rsidRDefault="003775D3" w:rsidP="00312BAB">
      <w:pPr>
        <w:tabs>
          <w:tab w:val="num" w:pos="1307"/>
        </w:tabs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  <w:r w:rsidR="00312BAB">
        <w:t xml:space="preserve"> </w:t>
      </w: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3775D3" w:rsidRPr="00E9306C" w:rsidRDefault="003775D3" w:rsidP="003775D3">
      <w:pPr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3775D3" w:rsidRPr="00E9306C" w:rsidRDefault="003775D3" w:rsidP="003775D3">
      <w:pPr>
        <w:ind w:firstLine="709"/>
      </w:pPr>
      <w:r w:rsidRPr="00E9306C">
        <w:lastRenderedPageBreak/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3775D3" w:rsidRDefault="003775D3" w:rsidP="003775D3">
      <w:pPr>
        <w:keepNext/>
        <w:ind w:firstLine="709"/>
        <w:rPr>
          <w:b/>
          <w:bCs/>
        </w:rPr>
      </w:pPr>
      <w:bookmarkStart w:id="11" w:name="_Toc121738304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3775D3" w:rsidRPr="00CA0BB5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3775D3" w:rsidRPr="00E9306C" w:rsidRDefault="003775D3" w:rsidP="003775D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об участнике аукциона в электронной форме должны подтверждаться Анкетой участника (Приложение 2). </w:t>
      </w:r>
    </w:p>
    <w:p w:rsidR="003775D3" w:rsidRDefault="003775D3" w:rsidP="003775D3">
      <w:pPr>
        <w:autoSpaceDE w:val="0"/>
        <w:autoSpaceDN w:val="0"/>
        <w:adjustRightInd w:val="0"/>
      </w:pPr>
      <w:r w:rsidRPr="00E9306C">
        <w:rPr>
          <w:rFonts w:eastAsiaTheme="minorHAnsi"/>
          <w:lang w:eastAsia="en-US"/>
        </w:rPr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3775D3" w:rsidRPr="00E9306C" w:rsidRDefault="003775D3" w:rsidP="00377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3775D3" w:rsidRPr="00E9306C" w:rsidRDefault="003775D3" w:rsidP="003775D3">
      <w:pPr>
        <w:tabs>
          <w:tab w:val="num" w:pos="1307"/>
        </w:tabs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3775D3" w:rsidRPr="00E9306C" w:rsidRDefault="003775D3" w:rsidP="003775D3">
      <w:pPr>
        <w:tabs>
          <w:tab w:val="num" w:pos="1307"/>
        </w:tabs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3775D3" w:rsidRPr="00E9306C" w:rsidRDefault="003775D3" w:rsidP="003775D3">
      <w:pPr>
        <w:tabs>
          <w:tab w:val="num" w:pos="1307"/>
        </w:tabs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3775D3" w:rsidRPr="00E9306C" w:rsidRDefault="003775D3" w:rsidP="003775D3">
      <w:pPr>
        <w:tabs>
          <w:tab w:val="num" w:pos="1307"/>
        </w:tabs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3775D3" w:rsidRPr="00312BAB" w:rsidRDefault="003775D3" w:rsidP="00312BAB">
      <w:pPr>
        <w:tabs>
          <w:tab w:val="num" w:pos="1307"/>
        </w:tabs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3775D3" w:rsidRPr="00E9306C" w:rsidRDefault="003775D3" w:rsidP="003775D3">
      <w:pPr>
        <w:keepNext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3775D3" w:rsidRPr="00E9306C" w:rsidRDefault="003775D3" w:rsidP="003775D3">
      <w:pPr>
        <w:tabs>
          <w:tab w:val="left" w:pos="720"/>
        </w:tabs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3775D3" w:rsidRPr="00CA0BB5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 xml:space="preserve"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</w:t>
      </w:r>
      <w:r w:rsidRPr="00E9306C">
        <w:lastRenderedPageBreak/>
        <w:t>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3775D3" w:rsidRPr="00E9306C" w:rsidRDefault="003775D3" w:rsidP="003775D3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3775D3" w:rsidRPr="00E9306C" w:rsidRDefault="003775D3" w:rsidP="003775D3">
      <w:pPr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3775D3" w:rsidRPr="00E9306C" w:rsidRDefault="003775D3" w:rsidP="003775D3">
      <w:pPr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3775D3" w:rsidRPr="00E9306C" w:rsidRDefault="003775D3" w:rsidP="003775D3">
      <w:pPr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6" w:name="_Toc121738314"/>
    </w:p>
    <w:p w:rsidR="003775D3" w:rsidRPr="00E9306C" w:rsidRDefault="003775D3" w:rsidP="003775D3">
      <w:pPr>
        <w:keepNext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3775D3" w:rsidRDefault="003775D3" w:rsidP="003775D3">
      <w:pPr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3775D3" w:rsidRDefault="003775D3" w:rsidP="003775D3">
      <w:pPr>
        <w:pStyle w:val="Default"/>
        <w:jc w:val="both"/>
        <w:rPr>
          <w:sz w:val="23"/>
          <w:szCs w:val="23"/>
        </w:rPr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3775D3" w:rsidRDefault="003775D3" w:rsidP="003775D3">
      <w:pPr>
        <w:pStyle w:val="Default"/>
        <w:jc w:val="both"/>
      </w:pPr>
      <w:r>
        <w:rPr>
          <w:sz w:val="23"/>
          <w:szCs w:val="23"/>
        </w:rPr>
        <w:t xml:space="preserve">          </w:t>
      </w: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 со дня: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</w:p>
    <w:p w:rsidR="003775D3" w:rsidRPr="00037D4C" w:rsidRDefault="003775D3" w:rsidP="003775D3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lastRenderedPageBreak/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  <w:r w:rsidR="009E1928">
        <w:t xml:space="preserve"> </w:t>
      </w:r>
      <w:r w:rsidRPr="00304672">
        <w:t>открытие доступа к поданным на Электронную площадку заявкам на участие в аукционе</w:t>
      </w:r>
      <w:r>
        <w:t xml:space="preserve"> в электронной форме</w:t>
      </w:r>
      <w:r w:rsidRPr="00304672">
        <w:t>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 w:rsidR="009E1928">
        <w:t xml:space="preserve">, </w:t>
      </w:r>
      <w:r>
        <w:t>сайте</w:t>
      </w:r>
      <w:r w:rsidR="009E1928">
        <w:t xml:space="preserve"> </w:t>
      </w:r>
      <w:r w:rsidRPr="00E9306C">
        <w:t>Заказчика и сайте Электронной торговой площадк</w:t>
      </w:r>
      <w:r>
        <w:t>и</w:t>
      </w:r>
      <w:r w:rsidRPr="00304672">
        <w:t>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3775D3" w:rsidRDefault="003775D3" w:rsidP="003775D3">
      <w:pPr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firstLine="720"/>
      </w:pPr>
      <w:r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3775D3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несоответствия требованиям, приведенным в документации; </w:t>
      </w:r>
    </w:p>
    <w:p w:rsidR="003775D3" w:rsidRPr="00304672" w:rsidRDefault="003775D3" w:rsidP="003775D3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9E1928" w:rsidRDefault="003775D3" w:rsidP="009E1928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3775D3" w:rsidRPr="009E1928" w:rsidRDefault="003775D3" w:rsidP="009E1928">
      <w:pPr>
        <w:numPr>
          <w:ilvl w:val="0"/>
          <w:numId w:val="10"/>
        </w:numPr>
        <w:tabs>
          <w:tab w:val="left" w:pos="1701"/>
        </w:tabs>
        <w:ind w:left="1701" w:hanging="567"/>
        <w:jc w:val="both"/>
      </w:pPr>
      <w:proofErr w:type="gramStart"/>
      <w:r w:rsidRPr="009E1928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9E1928">
        <w:t xml:space="preserve"> муниципальных нужд».</w:t>
      </w:r>
    </w:p>
    <w:p w:rsidR="003775D3" w:rsidRPr="00304672" w:rsidRDefault="003775D3" w:rsidP="003775D3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3775D3" w:rsidRPr="00E9306C" w:rsidRDefault="003775D3" w:rsidP="003775D3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</w:t>
      </w:r>
      <w:r w:rsidRPr="00E9306C">
        <w:lastRenderedPageBreak/>
        <w:t>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3775D3" w:rsidRPr="00E9306C" w:rsidRDefault="003775D3" w:rsidP="003775D3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3775D3" w:rsidRPr="00E9306C" w:rsidRDefault="003775D3" w:rsidP="003775D3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3775D3" w:rsidRPr="00E9306C" w:rsidRDefault="003775D3" w:rsidP="003775D3">
      <w:pPr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spacing w:before="0" w:after="0"/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3775D3" w:rsidRPr="00304672" w:rsidRDefault="003775D3" w:rsidP="009E1928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3775D3" w:rsidRPr="00304672" w:rsidRDefault="003775D3" w:rsidP="003775D3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3775D3" w:rsidRPr="00E9306C" w:rsidRDefault="003775D3" w:rsidP="003775D3">
      <w:pPr>
        <w:keepNext/>
        <w:ind w:firstLine="709"/>
        <w:rPr>
          <w:b/>
          <w:bCs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3775D3" w:rsidRPr="00E9306C" w:rsidRDefault="003775D3" w:rsidP="004C6E66">
      <w:pPr>
        <w:tabs>
          <w:tab w:val="num" w:pos="1307"/>
        </w:tabs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3775D3" w:rsidRPr="00E9306C" w:rsidRDefault="003775D3" w:rsidP="004C6E66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 xml:space="preserve">кциона, по цене, предложенной победителем аукциона или участником аукциона, который </w:t>
      </w:r>
      <w:r w:rsidRPr="00E9306C">
        <w:lastRenderedPageBreak/>
        <w:t>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</w:t>
      </w:r>
      <w:r w:rsidR="004C6E66">
        <w:t xml:space="preserve">ния заказа </w:t>
      </w:r>
      <w:r w:rsidRPr="00E9306C">
        <w:t>соответствует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3775D3" w:rsidRPr="00E9306C" w:rsidRDefault="003775D3" w:rsidP="004C6E66">
      <w:pPr>
        <w:tabs>
          <w:tab w:val="num" w:pos="1307"/>
        </w:tabs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протокола рассмотрения заявок.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3775D3" w:rsidRPr="00E9306C" w:rsidRDefault="003775D3" w:rsidP="004C6E66">
      <w:pPr>
        <w:tabs>
          <w:tab w:val="left" w:pos="851"/>
        </w:tabs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3775D3" w:rsidRPr="00E9306C" w:rsidRDefault="003775D3" w:rsidP="004C6E66">
      <w:pPr>
        <w:autoSpaceDE w:val="0"/>
      </w:pPr>
      <w:r w:rsidRPr="00E9306C">
        <w:t>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3775D3" w:rsidRPr="00E9306C" w:rsidRDefault="003775D3" w:rsidP="003775D3">
      <w:pPr>
        <w:rPr>
          <w:b/>
        </w:rPr>
      </w:pPr>
    </w:p>
    <w:p w:rsidR="003775D3" w:rsidRPr="00E9306C" w:rsidRDefault="003775D3" w:rsidP="003775D3">
      <w:pPr>
        <w:keepNext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3775D3" w:rsidRPr="00E9306C" w:rsidRDefault="003775D3" w:rsidP="003775D3">
      <w:pPr>
        <w:tabs>
          <w:tab w:val="left" w:pos="0"/>
        </w:tabs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3775D3" w:rsidRDefault="003775D3" w:rsidP="004C6E66">
      <w:pPr>
        <w:tabs>
          <w:tab w:val="left" w:pos="0"/>
        </w:tabs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3775D3" w:rsidRPr="009F4D02" w:rsidRDefault="003775D3" w:rsidP="003775D3">
      <w:pPr>
        <w:pStyle w:val="ae"/>
        <w:autoSpaceDE w:val="0"/>
        <w:ind w:firstLine="567"/>
        <w:rPr>
          <w:sz w:val="23"/>
          <w:szCs w:val="23"/>
        </w:rPr>
      </w:pPr>
      <w:r w:rsidRPr="009F4D02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3775D3" w:rsidRPr="009F4D02" w:rsidRDefault="003775D3" w:rsidP="003775D3">
      <w:pPr>
        <w:keepNext/>
        <w:ind w:firstLine="567"/>
        <w:rPr>
          <w:sz w:val="23"/>
          <w:szCs w:val="23"/>
        </w:rPr>
      </w:pPr>
      <w:r w:rsidRPr="009F4D02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F4D02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9F4D02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9F4D02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9F4D02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- адрес: 630015 г. Новосибирск, ул. </w:t>
            </w:r>
            <w:proofErr w:type="gramStart"/>
            <w:r w:rsidRPr="009F4D02">
              <w:rPr>
                <w:sz w:val="23"/>
                <w:szCs w:val="23"/>
              </w:rPr>
              <w:t>Планетная</w:t>
            </w:r>
            <w:proofErr w:type="gramEnd"/>
            <w:r w:rsidRPr="009F4D02">
              <w:rPr>
                <w:sz w:val="23"/>
                <w:szCs w:val="23"/>
              </w:rPr>
              <w:t>, 32.</w:t>
            </w:r>
          </w:p>
          <w:p w:rsidR="003775D3" w:rsidRPr="009F4D02" w:rsidRDefault="003775D3" w:rsidP="003775D3">
            <w:pPr>
              <w:pStyle w:val="a1"/>
              <w:widowControl w:val="0"/>
              <w:spacing w:after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- контактное лицо по вопросам оформления аукционной заявки:</w:t>
            </w:r>
          </w:p>
          <w:p w:rsidR="003775D3" w:rsidRPr="009F4D02" w:rsidRDefault="009F4D02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Лестева Елена Валерьевна</w:t>
            </w:r>
          </w:p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- </w:t>
            </w:r>
            <w:r w:rsidRPr="009F4D02">
              <w:rPr>
                <w:sz w:val="23"/>
                <w:szCs w:val="23"/>
                <w:lang w:val="en-US"/>
              </w:rPr>
              <w:t>e</w:t>
            </w:r>
            <w:r w:rsidRPr="009F4D02">
              <w:rPr>
                <w:sz w:val="23"/>
                <w:szCs w:val="23"/>
              </w:rPr>
              <w:t>-</w:t>
            </w:r>
            <w:r w:rsidRPr="009F4D02">
              <w:rPr>
                <w:sz w:val="23"/>
                <w:szCs w:val="23"/>
                <w:lang w:val="en-US"/>
              </w:rPr>
              <w:t>mail</w:t>
            </w:r>
            <w:r w:rsidRPr="009F4D02">
              <w:rPr>
                <w:sz w:val="23"/>
                <w:szCs w:val="23"/>
              </w:rPr>
              <w:t xml:space="preserve">:  </w:t>
            </w:r>
            <w:hyperlink r:id="rId8" w:history="1">
              <w:r w:rsidR="009F4D02" w:rsidRPr="009F4D02">
                <w:rPr>
                  <w:rStyle w:val="ad"/>
                  <w:sz w:val="23"/>
                  <w:szCs w:val="23"/>
                </w:rPr>
                <w:t>1616@</w:t>
              </w:r>
              <w:proofErr w:type="spellStart"/>
              <w:r w:rsidR="009F4D02" w:rsidRPr="009F4D02">
                <w:rPr>
                  <w:rStyle w:val="ad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9F4D02" w:rsidRPr="009F4D02">
                <w:rPr>
                  <w:rStyle w:val="ad"/>
                  <w:sz w:val="23"/>
                  <w:szCs w:val="23"/>
                </w:rPr>
                <w:t>.</w:t>
              </w:r>
              <w:proofErr w:type="spellStart"/>
              <w:r w:rsidR="009F4D02" w:rsidRPr="009F4D02">
                <w:rPr>
                  <w:rStyle w:val="ad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тел.: (383) 279-36-89</w:t>
            </w:r>
          </w:p>
          <w:p w:rsidR="00985866" w:rsidRPr="009F4D02" w:rsidRDefault="003775D3" w:rsidP="00985866">
            <w:pPr>
              <w:pStyle w:val="a1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-</w:t>
            </w:r>
            <w:r w:rsidR="00985866" w:rsidRPr="009F4D02">
              <w:rPr>
                <w:sz w:val="23"/>
                <w:szCs w:val="23"/>
              </w:rPr>
              <w:t xml:space="preserve"> контактное лицо по вопросам</w:t>
            </w:r>
            <w:r w:rsidR="00985866" w:rsidRPr="009F4D02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985866" w:rsidRPr="009F4D02" w:rsidRDefault="00E37FF9" w:rsidP="00985866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Жуков Сергей Николаевич</w:t>
            </w:r>
          </w:p>
          <w:p w:rsidR="00985866" w:rsidRPr="009F4D02" w:rsidRDefault="00985866" w:rsidP="00985866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тел.: (383) </w:t>
            </w:r>
            <w:r w:rsidR="00E37FF9" w:rsidRPr="009F4D02">
              <w:rPr>
                <w:sz w:val="23"/>
                <w:szCs w:val="23"/>
              </w:rPr>
              <w:t>278-97-22</w:t>
            </w:r>
          </w:p>
          <w:p w:rsidR="003775D3" w:rsidRPr="009F4D02" w:rsidRDefault="003775D3" w:rsidP="003775D3">
            <w:pPr>
              <w:rPr>
                <w:rFonts w:eastAsia="Calibri"/>
                <w:sz w:val="23"/>
                <w:szCs w:val="23"/>
                <w:u w:val="single"/>
              </w:rPr>
            </w:pPr>
            <w:r w:rsidRPr="009F4D02">
              <w:rPr>
                <w:rFonts w:eastAsia="Calibri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</w:rPr>
                <w:t>.нииип-нзик.рф</w:t>
              </w:r>
            </w:hyperlink>
          </w:p>
          <w:p w:rsidR="003775D3" w:rsidRPr="009F4D02" w:rsidRDefault="003775D3" w:rsidP="003775D3">
            <w:pPr>
              <w:keepNext/>
              <w:keepLines/>
              <w:suppressLineNumbers/>
              <w:rPr>
                <w:rFonts w:eastAsia="Calibri"/>
                <w:sz w:val="23"/>
                <w:szCs w:val="23"/>
                <w:lang w:eastAsia="en-US"/>
              </w:rPr>
            </w:pPr>
            <w:r w:rsidRPr="009F4D02">
              <w:rPr>
                <w:rFonts w:eastAsia="Calibri"/>
                <w:sz w:val="23"/>
                <w:szCs w:val="23"/>
                <w:lang w:eastAsia="en-US"/>
              </w:rPr>
              <w:t xml:space="preserve">Адрес официального сайта: </w:t>
            </w:r>
            <w:hyperlink r:id="rId10" w:history="1"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www</w:t>
              </w:r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zakupki</w:t>
              </w:r>
              <w:proofErr w:type="spellEnd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gov</w:t>
              </w:r>
              <w:proofErr w:type="spellEnd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.</w:t>
              </w:r>
              <w:proofErr w:type="spellStart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en-US"/>
                </w:rPr>
                <w:t>ru</w:t>
              </w:r>
              <w:proofErr w:type="spellEnd"/>
              <w:r w:rsidRPr="009F4D02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en-US"/>
                </w:rPr>
                <w:t>/223/</w:t>
              </w:r>
            </w:hyperlink>
            <w:r w:rsidRPr="009F4D02">
              <w:rPr>
                <w:rFonts w:eastAsia="Calibri"/>
                <w:bCs/>
                <w:sz w:val="23"/>
                <w:szCs w:val="23"/>
                <w:lang w:eastAsia="en-US"/>
              </w:rPr>
              <w:t>.</w:t>
            </w:r>
          </w:p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rFonts w:eastAsia="Calibri"/>
                <w:bCs/>
                <w:sz w:val="23"/>
                <w:szCs w:val="23"/>
                <w:lang w:eastAsia="en-US"/>
              </w:rPr>
              <w:t>Адрес электронной площадки:</w:t>
            </w:r>
            <w:r w:rsidRPr="009F4D02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hyperlink r:id="rId11" w:history="1">
              <w:r w:rsidRPr="009F4D02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3775D3" w:rsidRPr="009F4D02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Pr="009F4D02">
              <w:rPr>
                <w:bCs/>
                <w:sz w:val="23"/>
                <w:szCs w:val="23"/>
              </w:rPr>
              <w:t>Аукцион в электронной форме.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7318A5">
            <w:pPr>
              <w:jc w:val="both"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Предмет аукциона, с указанием количества поставляемого товара</w:t>
            </w:r>
            <w:r w:rsidRPr="009F4D02">
              <w:rPr>
                <w:sz w:val="23"/>
                <w:szCs w:val="23"/>
              </w:rPr>
              <w:t xml:space="preserve">: </w:t>
            </w:r>
            <w:r w:rsidR="00E37FF9" w:rsidRPr="009F4D02">
              <w:rPr>
                <w:sz w:val="23"/>
                <w:szCs w:val="23"/>
              </w:rPr>
              <w:t>Закупка адсорбционн</w:t>
            </w:r>
            <w:r w:rsidR="007318A5" w:rsidRPr="009F4D02">
              <w:rPr>
                <w:sz w:val="23"/>
                <w:szCs w:val="23"/>
              </w:rPr>
              <w:t>ой</w:t>
            </w:r>
            <w:r w:rsidR="00E37FF9" w:rsidRPr="009F4D02">
              <w:rPr>
                <w:sz w:val="23"/>
                <w:szCs w:val="23"/>
              </w:rPr>
              <w:t xml:space="preserve"> азотн</w:t>
            </w:r>
            <w:r w:rsidR="007318A5" w:rsidRPr="009F4D02">
              <w:rPr>
                <w:sz w:val="23"/>
                <w:szCs w:val="23"/>
              </w:rPr>
              <w:t>ой</w:t>
            </w:r>
            <w:r w:rsidR="00E37FF9" w:rsidRPr="009F4D02">
              <w:rPr>
                <w:sz w:val="23"/>
                <w:szCs w:val="23"/>
              </w:rPr>
              <w:t xml:space="preserve"> установк</w:t>
            </w:r>
            <w:r w:rsidR="007318A5" w:rsidRPr="009F4D02">
              <w:rPr>
                <w:sz w:val="23"/>
                <w:szCs w:val="23"/>
              </w:rPr>
              <w:t>и</w:t>
            </w:r>
            <w:r w:rsidR="00E37FF9" w:rsidRPr="009F4D02">
              <w:rPr>
                <w:sz w:val="23"/>
                <w:szCs w:val="23"/>
              </w:rPr>
              <w:t xml:space="preserve"> «ПРОВИТА – </w:t>
            </w:r>
            <w:r w:rsidR="00E37FF9" w:rsidRPr="009F4D02">
              <w:rPr>
                <w:sz w:val="23"/>
                <w:szCs w:val="23"/>
                <w:lang w:val="en-US"/>
              </w:rPr>
              <w:t>N</w:t>
            </w:r>
            <w:r w:rsidR="00E37FF9" w:rsidRPr="009F4D02">
              <w:rPr>
                <w:sz w:val="23"/>
                <w:szCs w:val="23"/>
              </w:rPr>
              <w:t>500</w:t>
            </w:r>
            <w:r w:rsidR="00E37FF9" w:rsidRPr="009F4D02">
              <w:rPr>
                <w:sz w:val="23"/>
                <w:szCs w:val="23"/>
                <w:lang w:val="en-US"/>
              </w:rPr>
              <w:t>U</w:t>
            </w:r>
            <w:r w:rsidR="00E37FF9" w:rsidRPr="009F4D02">
              <w:rPr>
                <w:sz w:val="23"/>
                <w:szCs w:val="23"/>
              </w:rPr>
              <w:t xml:space="preserve">» в количестве 1 шт. </w:t>
            </w:r>
            <w:r w:rsidRPr="009F4D02">
              <w:rPr>
                <w:sz w:val="23"/>
                <w:szCs w:val="23"/>
              </w:rPr>
              <w:t xml:space="preserve">в соответствии с </w:t>
            </w:r>
            <w:r w:rsidR="00A17527" w:rsidRPr="009F4D02">
              <w:rPr>
                <w:sz w:val="23"/>
                <w:szCs w:val="23"/>
              </w:rPr>
              <w:t>технической частью документации об аукционе  в электронной форме</w:t>
            </w:r>
            <w:r w:rsidRPr="009F4D02">
              <w:rPr>
                <w:sz w:val="23"/>
                <w:szCs w:val="23"/>
              </w:rPr>
              <w:t xml:space="preserve"> (Приложение 6).</w:t>
            </w:r>
          </w:p>
        </w:tc>
      </w:tr>
      <w:tr w:rsidR="003775D3" w:rsidRPr="009F4D02" w:rsidTr="006C3637">
        <w:trPr>
          <w:trHeight w:val="5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6C3637" w:rsidP="003775D3">
            <w:pPr>
              <w:rPr>
                <w:sz w:val="23"/>
                <w:szCs w:val="23"/>
              </w:rPr>
            </w:pPr>
            <w:r w:rsidRPr="009F4D02">
              <w:rPr>
                <w:b/>
                <w:sz w:val="23"/>
                <w:szCs w:val="23"/>
              </w:rPr>
              <w:t>Место поставки товара,</w:t>
            </w:r>
            <w:r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b/>
                <w:sz w:val="23"/>
                <w:szCs w:val="23"/>
              </w:rPr>
              <w:t xml:space="preserve">выполнения работ, оказания услуг: </w:t>
            </w:r>
            <w:r w:rsidR="003775D3" w:rsidRPr="009F4D02">
              <w:rPr>
                <w:sz w:val="23"/>
                <w:szCs w:val="23"/>
              </w:rPr>
              <w:t xml:space="preserve">г. Новосибирск, ул. </w:t>
            </w:r>
            <w:proofErr w:type="gramStart"/>
            <w:r w:rsidR="003775D3" w:rsidRPr="009F4D02">
              <w:rPr>
                <w:sz w:val="23"/>
                <w:szCs w:val="23"/>
              </w:rPr>
              <w:t>Планетная</w:t>
            </w:r>
            <w:proofErr w:type="gramEnd"/>
            <w:r w:rsidR="003775D3" w:rsidRPr="009F4D02">
              <w:rPr>
                <w:sz w:val="23"/>
                <w:szCs w:val="23"/>
              </w:rPr>
              <w:t>, 32.</w:t>
            </w:r>
          </w:p>
          <w:p w:rsidR="003775D3" w:rsidRPr="009F4D02" w:rsidRDefault="003775D3" w:rsidP="003775D3">
            <w:pPr>
              <w:rPr>
                <w:sz w:val="23"/>
                <w:szCs w:val="23"/>
              </w:rPr>
            </w:pPr>
          </w:p>
        </w:tc>
      </w:tr>
      <w:tr w:rsidR="003775D3" w:rsidRPr="009F4D02" w:rsidTr="003775D3">
        <w:trPr>
          <w:trHeight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F9" w:rsidRPr="009F4D02" w:rsidRDefault="006C3637" w:rsidP="00E37FF9">
            <w:pPr>
              <w:jc w:val="both"/>
              <w:rPr>
                <w:sz w:val="23"/>
                <w:szCs w:val="23"/>
              </w:rPr>
            </w:pPr>
            <w:r w:rsidRPr="009F4D02">
              <w:rPr>
                <w:b/>
                <w:sz w:val="23"/>
                <w:szCs w:val="23"/>
              </w:rPr>
              <w:t>Срок поставки товаров,</w:t>
            </w:r>
            <w:r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b/>
                <w:sz w:val="23"/>
                <w:szCs w:val="23"/>
              </w:rPr>
              <w:t>выполнения работ, оказания услуг:</w:t>
            </w:r>
            <w:r w:rsidRPr="009F4D02">
              <w:rPr>
                <w:bCs/>
                <w:sz w:val="23"/>
                <w:szCs w:val="23"/>
              </w:rPr>
              <w:t xml:space="preserve"> </w:t>
            </w:r>
            <w:r w:rsidR="00E37FF9" w:rsidRPr="009F4D02">
              <w:rPr>
                <w:sz w:val="23"/>
                <w:szCs w:val="23"/>
              </w:rPr>
              <w:t>до 30 апреля 2014 г.</w:t>
            </w:r>
          </w:p>
          <w:p w:rsidR="00E37FF9" w:rsidRPr="009F4D02" w:rsidRDefault="00E37FF9" w:rsidP="00E37FF9">
            <w:pPr>
              <w:jc w:val="both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Срок поставки Оборудования: до </w:t>
            </w:r>
            <w:r w:rsidR="005B6B8F" w:rsidRPr="009F4D02">
              <w:rPr>
                <w:sz w:val="23"/>
                <w:szCs w:val="23"/>
              </w:rPr>
              <w:t>14 апреля 2014</w:t>
            </w:r>
            <w:r w:rsidR="007318A5" w:rsidRPr="009F4D02">
              <w:rPr>
                <w:sz w:val="23"/>
                <w:szCs w:val="23"/>
              </w:rPr>
              <w:t xml:space="preserve"> г.</w:t>
            </w:r>
          </w:p>
          <w:p w:rsidR="003775D3" w:rsidRPr="009F4D02" w:rsidRDefault="006C3637" w:rsidP="009F4D02">
            <w:pPr>
              <w:jc w:val="both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Монтаж и запуск оборудования в эксплуатацию</w:t>
            </w:r>
            <w:r w:rsidR="00E37FF9" w:rsidRPr="009F4D02">
              <w:rPr>
                <w:sz w:val="23"/>
                <w:szCs w:val="23"/>
              </w:rPr>
              <w:t xml:space="preserve"> в течение 10 дней после </w:t>
            </w:r>
            <w:r w:rsidR="009F4D02" w:rsidRPr="009F4D02">
              <w:rPr>
                <w:sz w:val="23"/>
                <w:szCs w:val="23"/>
              </w:rPr>
              <w:t>приемки</w:t>
            </w:r>
            <w:r w:rsidR="00E37FF9" w:rsidRPr="009F4D02">
              <w:rPr>
                <w:sz w:val="23"/>
                <w:szCs w:val="23"/>
              </w:rPr>
              <w:t xml:space="preserve"> Оборудования.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263EE8">
            <w:pPr>
              <w:jc w:val="both"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Форма, сроки и порядок оплаты товара (работы, услуги):  </w:t>
            </w:r>
            <w:r w:rsidR="00E37FF9" w:rsidRPr="009F4D02">
              <w:rPr>
                <w:sz w:val="23"/>
                <w:szCs w:val="23"/>
              </w:rPr>
              <w:t xml:space="preserve">Безналичный расчет, </w:t>
            </w:r>
            <w:r w:rsidR="00263EE8" w:rsidRPr="009F4D02">
              <w:rPr>
                <w:sz w:val="23"/>
                <w:szCs w:val="23"/>
              </w:rPr>
              <w:t>50  % пред</w:t>
            </w:r>
            <w:r w:rsidR="00263EE8" w:rsidRPr="009F4D02">
              <w:rPr>
                <w:bCs/>
                <w:sz w:val="23"/>
                <w:szCs w:val="23"/>
              </w:rPr>
              <w:t xml:space="preserve">оплата в течение 5 (пяти) дней с момента подписания  Договора, окончательный расчет 50 % в течение 5 (пяти) рабочих дней после подписания </w:t>
            </w:r>
            <w:r w:rsidR="00263EE8" w:rsidRPr="009F4D02">
              <w:rPr>
                <w:sz w:val="23"/>
                <w:szCs w:val="23"/>
              </w:rPr>
              <w:t>Акта окончательной приемки Оборудования.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8</w:t>
            </w:r>
          </w:p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4D02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C20EE" w:rsidRPr="009F4D02" w:rsidRDefault="00985866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9F4D02">
              <w:rPr>
                <w:rFonts w:ascii="Times New Roman" w:hAnsi="Times New Roman" w:cs="Times New Roman"/>
                <w:sz w:val="23"/>
                <w:szCs w:val="23"/>
              </w:rPr>
              <w:t>1. В соответствии с технической частью документации об аукционе  в электронной форме (Приложение 6).</w:t>
            </w:r>
          </w:p>
          <w:p w:rsidR="00E37FF9" w:rsidRPr="009F4D02" w:rsidRDefault="00E37FF9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9F4D02">
              <w:rPr>
                <w:rFonts w:ascii="Times New Roman" w:hAnsi="Times New Roman" w:cs="Times New Roman"/>
                <w:sz w:val="23"/>
                <w:szCs w:val="23"/>
              </w:rPr>
              <w:t>2. Срок выпуска не ранее 2013 г.</w:t>
            </w:r>
          </w:p>
          <w:p w:rsidR="00E37FF9" w:rsidRPr="009F4D02" w:rsidRDefault="00E37FF9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9F4D02">
              <w:rPr>
                <w:rFonts w:ascii="Times New Roman" w:hAnsi="Times New Roman" w:cs="Times New Roman"/>
                <w:sz w:val="23"/>
                <w:szCs w:val="23"/>
              </w:rPr>
              <w:t>3. Гарантийный срок не менее 12 месяцев.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EE" w:rsidRPr="009F4D02" w:rsidRDefault="003775D3" w:rsidP="006C20EE">
            <w:pPr>
              <w:keepNext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Требования к содержанию документов, входящих в состав заявки на участие в аукционе в электронной форме </w:t>
            </w:r>
          </w:p>
          <w:p w:rsidR="003775D3" w:rsidRPr="009F4D02" w:rsidRDefault="003775D3" w:rsidP="006C20EE">
            <w:pPr>
              <w:keepNext/>
              <w:ind w:firstLine="567"/>
              <w:rPr>
                <w:b/>
                <w:bCs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1) Заявка заполняется участником аукциона в электронной форме по форме (Приложение 1)</w:t>
            </w:r>
          </w:p>
          <w:p w:rsidR="003775D3" w:rsidRPr="009F4D02" w:rsidRDefault="003775D3" w:rsidP="006C20EE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proofErr w:type="gramStart"/>
            <w:r w:rsidRPr="009F4D02">
              <w:rPr>
                <w:sz w:val="23"/>
                <w:szCs w:val="23"/>
              </w:rPr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 </w:t>
            </w:r>
            <w:proofErr w:type="gramEnd"/>
          </w:p>
          <w:p w:rsidR="003775D3" w:rsidRPr="009F4D02" w:rsidRDefault="003775D3" w:rsidP="006C20EE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3775D3" w:rsidRPr="009F4D02" w:rsidRDefault="003775D3" w:rsidP="006C20EE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sz w:val="23"/>
                <w:szCs w:val="23"/>
              </w:rPr>
              <w:t xml:space="preserve">3) </w:t>
            </w:r>
            <w:r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копии учредительных документов участника аукциона в электронной форме; </w:t>
            </w:r>
          </w:p>
          <w:p w:rsidR="003775D3" w:rsidRPr="009F4D02" w:rsidRDefault="003775D3" w:rsidP="006C20EE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sz w:val="23"/>
                <w:szCs w:val="23"/>
              </w:rPr>
              <w:t>4) документ, удостоверяющий факт внесения в Единый госу</w:t>
            </w:r>
            <w:r w:rsidRPr="009F4D02">
              <w:rPr>
                <w:sz w:val="23"/>
                <w:szCs w:val="23"/>
              </w:rPr>
              <w:softHyphen/>
              <w:t xml:space="preserve">дарственный реестр записи </w:t>
            </w:r>
            <w:r w:rsidRPr="009F4D02">
              <w:rPr>
                <w:sz w:val="23"/>
                <w:szCs w:val="23"/>
              </w:rPr>
              <w:lastRenderedPageBreak/>
              <w:t>о государственной регистрации юридического лица или физического лица — предпринимателя</w:t>
            </w: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3775D3" w:rsidRPr="009F4D02" w:rsidRDefault="003775D3" w:rsidP="006C20EE">
            <w:pPr>
              <w:autoSpaceDE w:val="0"/>
              <w:autoSpaceDN w:val="0"/>
              <w:adjustRightInd w:val="0"/>
              <w:ind w:firstLine="567"/>
              <w:rPr>
                <w:sz w:val="23"/>
                <w:szCs w:val="23"/>
              </w:rPr>
            </w:pP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3775D3" w:rsidRPr="009F4D02" w:rsidRDefault="003775D3" w:rsidP="006C20EE">
            <w:pPr>
              <w:ind w:firstLine="567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6)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3775D3" w:rsidRPr="009F4D02" w:rsidRDefault="003775D3" w:rsidP="006C20EE">
            <w:pPr>
              <w:ind w:firstLine="567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7)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3775D3" w:rsidRPr="009F4D02" w:rsidRDefault="00985866" w:rsidP="006C20EE">
            <w:pPr>
              <w:ind w:firstLine="567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8</w:t>
            </w:r>
            <w:r w:rsidR="003775D3" w:rsidRPr="009F4D02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3775D3" w:rsidRPr="009F4D02">
              <w:rPr>
                <w:sz w:val="23"/>
                <w:szCs w:val="23"/>
              </w:rPr>
              <w:t>дств в к</w:t>
            </w:r>
            <w:proofErr w:type="gramEnd"/>
            <w:r w:rsidR="003775D3" w:rsidRPr="009F4D02">
              <w:rPr>
                <w:sz w:val="23"/>
                <w:szCs w:val="23"/>
              </w:rPr>
              <w:t>ачестве обеспечения заявки на участие в аукционе в электронной форме (копия платежного поручения);</w:t>
            </w:r>
          </w:p>
          <w:p w:rsidR="003775D3" w:rsidRPr="009F4D02" w:rsidRDefault="00985866" w:rsidP="006C20EE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sz w:val="23"/>
                <w:szCs w:val="23"/>
              </w:rPr>
              <w:t>9</w:t>
            </w:r>
            <w:r w:rsidR="003775D3" w:rsidRPr="009F4D02">
              <w:rPr>
                <w:sz w:val="23"/>
                <w:szCs w:val="23"/>
              </w:rPr>
              <w:t xml:space="preserve">) </w:t>
            </w:r>
            <w:r w:rsidR="003775D3"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ранее чем за один (1) месяц до дня размещения извещения </w:t>
            </w:r>
            <w:proofErr w:type="gramStart"/>
            <w:r w:rsidR="003775D3" w:rsidRPr="009F4D0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proofErr w:type="gramEnd"/>
            <w:r w:rsidR="003775D3"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документов, </w:t>
            </w:r>
            <w:proofErr w:type="gramStart"/>
            <w:r w:rsidR="003775D3"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46191D" w:rsidRPr="009F4D02" w:rsidRDefault="003775D3" w:rsidP="0046191D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9F4D02">
              <w:rPr>
                <w:rFonts w:eastAsiaTheme="minorHAnsi"/>
                <w:sz w:val="23"/>
                <w:szCs w:val="23"/>
                <w:lang w:eastAsia="en-US"/>
              </w:rPr>
              <w:t>0</w:t>
            </w: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46191D" w:rsidRPr="009F4D02" w:rsidRDefault="0046191D" w:rsidP="0046191D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9F4D02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Pr="009F4D02">
              <w:rPr>
                <w:spacing w:val="-1"/>
                <w:sz w:val="23"/>
                <w:szCs w:val="23"/>
              </w:rPr>
              <w:t>копия приказа о назначении главного бухгалтера (при наличии должности гл. бухгалтера). В случае</w:t>
            </w:r>
            <w:proofErr w:type="gramStart"/>
            <w:r w:rsidRPr="009F4D02">
              <w:rPr>
                <w:spacing w:val="-1"/>
                <w:sz w:val="23"/>
                <w:szCs w:val="23"/>
              </w:rPr>
              <w:t>,</w:t>
            </w:r>
            <w:proofErr w:type="gramEnd"/>
            <w:r w:rsidRPr="009F4D02">
              <w:rPr>
                <w:spacing w:val="-1"/>
                <w:sz w:val="23"/>
                <w:szCs w:val="23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3775D3" w:rsidRPr="009F4D02" w:rsidRDefault="00226580" w:rsidP="006C20EE">
            <w:pPr>
              <w:ind w:firstLine="567"/>
              <w:rPr>
                <w:sz w:val="23"/>
                <w:szCs w:val="23"/>
              </w:rPr>
            </w:pPr>
            <w:proofErr w:type="gramStart"/>
            <w:r w:rsidRPr="009F4D02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985866" w:rsidRPr="009F4D02"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r w:rsidR="003775D3" w:rsidRPr="009F4D02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3775D3" w:rsidRPr="009F4D02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3775D3" w:rsidRPr="009F4D02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3775D3" w:rsidRPr="009F4D02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3775D3" w:rsidRPr="009F4D02" w:rsidRDefault="003775D3" w:rsidP="006C20EE">
            <w:pPr>
              <w:ind w:firstLine="567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</w:t>
            </w:r>
            <w:r w:rsidR="00985866" w:rsidRPr="009F4D02">
              <w:rPr>
                <w:sz w:val="23"/>
                <w:szCs w:val="23"/>
              </w:rPr>
              <w:t>3</w:t>
            </w:r>
            <w:r w:rsidRPr="009F4D02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4); </w:t>
            </w:r>
          </w:p>
          <w:p w:rsidR="0046191D" w:rsidRPr="009F4D02" w:rsidRDefault="0046191D" w:rsidP="0046191D">
            <w:pPr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- Отсутствие или неполное представление документов, входящих в состав заявки, указанных в п.п. 9, 10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46191D" w:rsidRPr="009F4D02" w:rsidRDefault="0046191D" w:rsidP="0046191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F4D02">
              <w:rPr>
                <w:rFonts w:eastAsiaTheme="minorHAnsi"/>
                <w:sz w:val="23"/>
                <w:szCs w:val="23"/>
                <w:lang w:eastAsia="en-US"/>
              </w:rPr>
              <w:t>-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3775D3" w:rsidRPr="009F4D02" w:rsidRDefault="003775D3" w:rsidP="003775D3">
            <w:pPr>
              <w:tabs>
                <w:tab w:val="num" w:pos="1307"/>
              </w:tabs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- 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3775D3" w:rsidRPr="009F4D02" w:rsidRDefault="003775D3" w:rsidP="003775D3">
            <w:pPr>
              <w:tabs>
                <w:tab w:val="num" w:pos="1307"/>
              </w:tabs>
              <w:rPr>
                <w:b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lastRenderedPageBreak/>
              <w:t>- 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3775D3" w:rsidRPr="009F4D02" w:rsidTr="00985866">
        <w:trPr>
          <w:trHeight w:val="84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Требования, предъявляемые к участникам аукциона в электронной форме - у</w:t>
            </w:r>
            <w:r w:rsidRPr="009F4D02">
              <w:rPr>
                <w:sz w:val="23"/>
                <w:szCs w:val="23"/>
              </w:rPr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  <w:p w:rsidR="003775D3" w:rsidRPr="009F4D02" w:rsidRDefault="009F4D02" w:rsidP="00861F4F">
            <w:pPr>
              <w:keepNext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1. </w:t>
            </w:r>
            <w:r w:rsidR="004B4E25" w:rsidRPr="009F4D02">
              <w:rPr>
                <w:sz w:val="23"/>
                <w:szCs w:val="23"/>
              </w:rPr>
              <w:t xml:space="preserve">Наличие службы сервиса в </w:t>
            </w:r>
            <w:proofErr w:type="gramStart"/>
            <w:r w:rsidR="004B4E25" w:rsidRPr="009F4D02">
              <w:rPr>
                <w:sz w:val="23"/>
                <w:szCs w:val="23"/>
              </w:rPr>
              <w:t>г</w:t>
            </w:r>
            <w:proofErr w:type="gramEnd"/>
            <w:r w:rsidR="004B4E25" w:rsidRPr="009F4D02">
              <w:rPr>
                <w:sz w:val="23"/>
                <w:szCs w:val="23"/>
              </w:rPr>
              <w:t>. Новосибирске</w:t>
            </w:r>
          </w:p>
          <w:p w:rsidR="009F4D02" w:rsidRPr="009F4D02" w:rsidRDefault="009F4D02" w:rsidP="009F4D02">
            <w:pPr>
              <w:keepNext/>
              <w:rPr>
                <w:bCs/>
                <w:sz w:val="23"/>
                <w:szCs w:val="23"/>
              </w:rPr>
            </w:pPr>
            <w:r w:rsidRPr="009F4D02">
              <w:rPr>
                <w:bCs/>
                <w:sz w:val="23"/>
                <w:szCs w:val="23"/>
              </w:rPr>
              <w:t>2. К обеспечению выполнения договора Исполнитель вправе привлекать только те бригады, в состав которых входят граждане РФ.</w:t>
            </w:r>
          </w:p>
          <w:p w:rsidR="009F4D02" w:rsidRPr="009F4D02" w:rsidRDefault="009F4D02" w:rsidP="009F4D02">
            <w:pPr>
              <w:keepNext/>
              <w:rPr>
                <w:sz w:val="23"/>
                <w:szCs w:val="23"/>
              </w:rPr>
            </w:pPr>
            <w:r w:rsidRPr="009F4D02">
              <w:rPr>
                <w:bCs/>
                <w:sz w:val="23"/>
                <w:szCs w:val="23"/>
              </w:rPr>
              <w:t>3. Участник аукциона должен быть зарегистрирован на территории Российской Федерации без доли участия иностранного капитала.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25" w:rsidRPr="009F4D02" w:rsidRDefault="003775D3" w:rsidP="004B4E25">
            <w:pPr>
              <w:pStyle w:val="a1"/>
              <w:spacing w:after="0"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Начальная (максимальная) цена договора </w:t>
            </w:r>
            <w:r w:rsidRPr="009F4D02">
              <w:rPr>
                <w:sz w:val="23"/>
                <w:szCs w:val="23"/>
              </w:rPr>
              <w:t xml:space="preserve"> </w:t>
            </w:r>
            <w:r w:rsidR="004B4E25" w:rsidRPr="009F4D02">
              <w:rPr>
                <w:sz w:val="23"/>
                <w:szCs w:val="23"/>
              </w:rPr>
              <w:t>2 915 000 (Два миллиона девятьсот пятнадцать тысяч) рублей 00 коп</w:t>
            </w:r>
            <w:proofErr w:type="gramStart"/>
            <w:r w:rsidR="004B4E25" w:rsidRPr="009F4D02">
              <w:rPr>
                <w:sz w:val="23"/>
                <w:szCs w:val="23"/>
              </w:rPr>
              <w:t xml:space="preserve">., </w:t>
            </w:r>
            <w:proofErr w:type="gramEnd"/>
            <w:r w:rsidR="004B4E25" w:rsidRPr="009F4D02">
              <w:rPr>
                <w:sz w:val="23"/>
                <w:szCs w:val="23"/>
              </w:rPr>
              <w:t>в том числе НДС.</w:t>
            </w:r>
          </w:p>
          <w:p w:rsidR="003775D3" w:rsidRPr="009F4D02" w:rsidRDefault="004B4E25" w:rsidP="004B4E25">
            <w:pPr>
              <w:pStyle w:val="a1"/>
              <w:spacing w:after="0"/>
              <w:rPr>
                <w:sz w:val="23"/>
                <w:szCs w:val="23"/>
              </w:rPr>
            </w:pPr>
            <w:proofErr w:type="gramStart"/>
            <w:r w:rsidRPr="009F4D02">
              <w:rPr>
                <w:sz w:val="23"/>
                <w:szCs w:val="23"/>
                <w:lang w:eastAsia="en-US"/>
              </w:rPr>
              <w:t xml:space="preserve">Начальная (максимальная) цена включает в себя: </w:t>
            </w:r>
            <w:r w:rsidRPr="009F4D02">
              <w:rPr>
                <w:sz w:val="23"/>
                <w:szCs w:val="23"/>
              </w:rPr>
              <w:t>расходы на доставку, упаковку, техническую документацию, пуско-наладочные работы, обучение, страхование, НДС-18%, уплату налогов и других обязательных платежей.</w:t>
            </w:r>
            <w:proofErr w:type="gramEnd"/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3775D3">
            <w:pPr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«Шаг аукциона»</w:t>
            </w:r>
            <w:r w:rsidRPr="009F4D02">
              <w:rPr>
                <w:sz w:val="23"/>
                <w:szCs w:val="23"/>
              </w:rPr>
              <w:t xml:space="preserve"> 0,5 % от начальной (максимальной) цены договора (цены лота).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Обеспечение заявки на участие в аукционе</w:t>
            </w:r>
            <w:r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b/>
                <w:bCs/>
                <w:sz w:val="23"/>
                <w:szCs w:val="23"/>
              </w:rPr>
              <w:t>в электронной форме:</w:t>
            </w:r>
            <w:r w:rsidRPr="009F4D02">
              <w:rPr>
                <w:sz w:val="23"/>
                <w:szCs w:val="23"/>
              </w:rPr>
              <w:t xml:space="preserve"> требуется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46191D">
            <w:pPr>
              <w:autoSpaceDE w:val="0"/>
              <w:jc w:val="both"/>
              <w:rPr>
                <w:b/>
                <w:sz w:val="23"/>
                <w:szCs w:val="23"/>
              </w:rPr>
            </w:pPr>
            <w:r w:rsidRPr="009F4D02">
              <w:rPr>
                <w:b/>
                <w:sz w:val="23"/>
                <w:szCs w:val="23"/>
              </w:rPr>
              <w:t xml:space="preserve">Размер обеспечения заявки на участие в аукционе в электронной форме составляет </w:t>
            </w:r>
            <w:r w:rsidR="004B4E25" w:rsidRPr="009F4D02">
              <w:rPr>
                <w:sz w:val="23"/>
                <w:szCs w:val="23"/>
              </w:rPr>
              <w:t>291 500,00  руб., НДС не облагается.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9F4D02">
              <w:rPr>
                <w:b/>
                <w:sz w:val="23"/>
                <w:szCs w:val="23"/>
              </w:rPr>
              <w:t>Реквизиты счета для перечисления денежных сре</w:t>
            </w:r>
            <w:proofErr w:type="gramStart"/>
            <w:r w:rsidRPr="009F4D02">
              <w:rPr>
                <w:b/>
                <w:sz w:val="23"/>
                <w:szCs w:val="23"/>
              </w:rPr>
              <w:t>дств в к</w:t>
            </w:r>
            <w:proofErr w:type="gramEnd"/>
            <w:r w:rsidRPr="009F4D02">
              <w:rPr>
                <w:b/>
                <w:sz w:val="23"/>
                <w:szCs w:val="23"/>
              </w:rPr>
              <w:t>ачестве обеспечения заявок на участие в аукционе (</w:t>
            </w:r>
            <w:r w:rsidRPr="009F4D02">
              <w:rPr>
                <w:b/>
                <w:i/>
                <w:sz w:val="23"/>
                <w:szCs w:val="23"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ОАО «НПО </w:t>
            </w:r>
            <w:proofErr w:type="spellStart"/>
            <w:r w:rsidRPr="009F4D02">
              <w:rPr>
                <w:sz w:val="23"/>
                <w:szCs w:val="23"/>
              </w:rPr>
              <w:t>НИИИП-НЗиК</w:t>
            </w:r>
            <w:proofErr w:type="spellEnd"/>
            <w:r w:rsidRPr="009F4D02">
              <w:rPr>
                <w:sz w:val="23"/>
                <w:szCs w:val="23"/>
              </w:rPr>
              <w:t>»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630015, г. Новосибирск, ул. </w:t>
            </w:r>
            <w:proofErr w:type="gramStart"/>
            <w:r w:rsidRPr="009F4D02">
              <w:rPr>
                <w:sz w:val="23"/>
                <w:szCs w:val="23"/>
              </w:rPr>
              <w:t>Планетная</w:t>
            </w:r>
            <w:proofErr w:type="gramEnd"/>
            <w:r w:rsidRPr="009F4D02">
              <w:rPr>
                <w:sz w:val="23"/>
                <w:szCs w:val="23"/>
              </w:rPr>
              <w:t>, 32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ИНН 5401199015/КПП 546050001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proofErr w:type="gramStart"/>
            <w:r w:rsidRPr="009F4D02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9F4D02">
              <w:rPr>
                <w:sz w:val="23"/>
                <w:szCs w:val="23"/>
              </w:rPr>
              <w:t>/с 40702810400010122606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Новосибирский филиал НОМОС-БАНКА (ОАО)</w:t>
            </w:r>
          </w:p>
          <w:p w:rsidR="003775D3" w:rsidRPr="009F4D02" w:rsidRDefault="003775D3" w:rsidP="003775D3">
            <w:pPr>
              <w:pStyle w:val="afb"/>
              <w:spacing w:before="0" w:beforeAutospacing="0" w:after="0" w:afterAutospacing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к/с 30101810</w:t>
            </w:r>
            <w:r w:rsidR="0046191D" w:rsidRPr="009F4D02">
              <w:rPr>
                <w:sz w:val="23"/>
                <w:szCs w:val="23"/>
              </w:rPr>
              <w:t>550040000839</w:t>
            </w:r>
          </w:p>
          <w:p w:rsidR="003775D3" w:rsidRPr="009F4D02" w:rsidRDefault="003775D3" w:rsidP="0046191D">
            <w:pPr>
              <w:autoSpaceDE w:val="0"/>
              <w:rPr>
                <w:b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БИК 045</w:t>
            </w:r>
            <w:r w:rsidR="0046191D" w:rsidRPr="009F4D02">
              <w:rPr>
                <w:sz w:val="23"/>
                <w:szCs w:val="23"/>
              </w:rPr>
              <w:t>004839</w:t>
            </w:r>
          </w:p>
        </w:tc>
      </w:tr>
      <w:tr w:rsidR="003775D3" w:rsidRPr="009F4D02" w:rsidTr="003775D3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pStyle w:val="34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b/>
                <w:sz w:val="23"/>
                <w:szCs w:val="23"/>
              </w:rPr>
              <w:t xml:space="preserve">Обеспечение исполнения договора: </w:t>
            </w:r>
            <w:r w:rsidRPr="009F4D02">
              <w:rPr>
                <w:sz w:val="23"/>
                <w:szCs w:val="23"/>
              </w:rPr>
              <w:t>не требуется.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Язык заявки</w:t>
            </w:r>
            <w:r w:rsidRPr="009F4D02">
              <w:rPr>
                <w:sz w:val="23"/>
                <w:szCs w:val="23"/>
              </w:rPr>
              <w:t xml:space="preserve"> – русский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3775D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F4D02">
              <w:rPr>
                <w:b/>
                <w:sz w:val="23"/>
                <w:szCs w:val="23"/>
              </w:rPr>
              <w:t xml:space="preserve">Начало срока подачи заявки на участие в электронном аукционе: </w:t>
            </w:r>
            <w:r w:rsidRPr="009F4D02">
              <w:rPr>
                <w:color w:val="auto"/>
                <w:sz w:val="23"/>
                <w:szCs w:val="23"/>
              </w:rPr>
              <w:t xml:space="preserve">Заявки на участие в аукционе в электронной форме подаются </w:t>
            </w:r>
            <w:proofErr w:type="spellStart"/>
            <w:r w:rsidRPr="009F4D02">
              <w:rPr>
                <w:color w:val="auto"/>
                <w:sz w:val="23"/>
                <w:szCs w:val="23"/>
              </w:rPr>
              <w:t>c</w:t>
            </w:r>
            <w:proofErr w:type="spellEnd"/>
            <w:r w:rsidRPr="009F4D02">
              <w:rPr>
                <w:color w:val="auto"/>
                <w:sz w:val="23"/>
                <w:szCs w:val="23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9F4D02">
                <w:rPr>
                  <w:rStyle w:val="ad"/>
                  <w:snapToGrid w:val="0"/>
                  <w:color w:val="auto"/>
                  <w:sz w:val="23"/>
                  <w:szCs w:val="23"/>
                </w:rPr>
                <w:t>www.fabrikant.ru</w:t>
              </w:r>
            </w:hyperlink>
            <w:r w:rsidRPr="009F4D02">
              <w:rPr>
                <w:snapToGrid w:val="0"/>
                <w:color w:val="auto"/>
                <w:sz w:val="23"/>
                <w:szCs w:val="23"/>
              </w:rPr>
              <w:t>.</w:t>
            </w:r>
          </w:p>
          <w:p w:rsidR="003775D3" w:rsidRPr="009F4D02" w:rsidRDefault="003775D3" w:rsidP="00993610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Дата и время окончания срока подачи заявок на участие в аукционе в электронной форме</w:t>
            </w:r>
            <w:r w:rsidRPr="009F4D02">
              <w:rPr>
                <w:sz w:val="23"/>
                <w:szCs w:val="23"/>
              </w:rPr>
              <w:t xml:space="preserve"> – «</w:t>
            </w:r>
            <w:r w:rsidR="00993610">
              <w:rPr>
                <w:sz w:val="23"/>
                <w:szCs w:val="23"/>
              </w:rPr>
              <w:t>20</w:t>
            </w:r>
            <w:r w:rsidRPr="009F4D02">
              <w:rPr>
                <w:sz w:val="23"/>
                <w:szCs w:val="23"/>
              </w:rPr>
              <w:t>»</w:t>
            </w:r>
            <w:r w:rsidR="009C7DAB" w:rsidRPr="009F4D02">
              <w:rPr>
                <w:sz w:val="23"/>
                <w:szCs w:val="23"/>
                <w:u w:val="single"/>
              </w:rPr>
              <w:t xml:space="preserve">  </w:t>
            </w:r>
            <w:r w:rsidR="00993610">
              <w:rPr>
                <w:sz w:val="23"/>
                <w:szCs w:val="23"/>
                <w:u w:val="single"/>
              </w:rPr>
              <w:t>января</w:t>
            </w:r>
            <w:r w:rsidR="00985866" w:rsidRPr="009F4D02">
              <w:rPr>
                <w:sz w:val="23"/>
                <w:szCs w:val="23"/>
                <w:u w:val="single"/>
              </w:rPr>
              <w:t xml:space="preserve"> </w:t>
            </w:r>
            <w:r w:rsidR="009C7DAB" w:rsidRPr="009F4D02">
              <w:rPr>
                <w:sz w:val="23"/>
                <w:szCs w:val="23"/>
                <w:u w:val="single"/>
              </w:rPr>
              <w:t xml:space="preserve">   </w:t>
            </w:r>
            <w:r w:rsidR="009C7DAB"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sz w:val="23"/>
                <w:szCs w:val="23"/>
              </w:rPr>
              <w:t>20</w:t>
            </w:r>
            <w:r w:rsidR="00B5320B" w:rsidRPr="009F4D02">
              <w:rPr>
                <w:sz w:val="23"/>
                <w:szCs w:val="23"/>
              </w:rPr>
              <w:t>1</w:t>
            </w:r>
            <w:r w:rsidR="00985866" w:rsidRPr="009F4D02">
              <w:rPr>
                <w:sz w:val="23"/>
                <w:szCs w:val="23"/>
              </w:rPr>
              <w:t>4</w:t>
            </w:r>
            <w:r w:rsidRPr="009F4D02">
              <w:rPr>
                <w:sz w:val="23"/>
                <w:szCs w:val="23"/>
              </w:rPr>
              <w:t xml:space="preserve"> г. 08 часов 00 минут (время московское)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1D" w:rsidRPr="009F4D02" w:rsidRDefault="003775D3" w:rsidP="0046191D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Дата и время определения участников аукциона в электронной форме – </w:t>
            </w:r>
          </w:p>
          <w:p w:rsidR="003775D3" w:rsidRPr="009F4D02" w:rsidRDefault="003775D3" w:rsidP="00993610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bCs/>
                <w:sz w:val="23"/>
                <w:szCs w:val="23"/>
              </w:rPr>
              <w:t>«</w:t>
            </w:r>
            <w:r w:rsidR="00993610">
              <w:rPr>
                <w:bCs/>
                <w:sz w:val="23"/>
                <w:szCs w:val="23"/>
              </w:rPr>
              <w:t>22</w:t>
            </w:r>
            <w:r w:rsidRPr="009F4D02">
              <w:rPr>
                <w:bCs/>
                <w:sz w:val="23"/>
                <w:szCs w:val="23"/>
              </w:rPr>
              <w:t xml:space="preserve">» </w:t>
            </w:r>
            <w:r w:rsidR="009C7DAB" w:rsidRPr="009F4D02">
              <w:rPr>
                <w:bCs/>
                <w:sz w:val="23"/>
                <w:szCs w:val="23"/>
                <w:u w:val="single"/>
              </w:rPr>
              <w:t xml:space="preserve"> </w:t>
            </w:r>
            <w:r w:rsidR="0046191D" w:rsidRPr="009F4D02">
              <w:rPr>
                <w:bCs/>
                <w:sz w:val="23"/>
                <w:szCs w:val="23"/>
                <w:u w:val="single"/>
              </w:rPr>
              <w:t xml:space="preserve"> </w:t>
            </w:r>
            <w:r w:rsidR="00985866" w:rsidRPr="009F4D02">
              <w:rPr>
                <w:bCs/>
                <w:sz w:val="23"/>
                <w:szCs w:val="23"/>
                <w:u w:val="single"/>
              </w:rPr>
              <w:t xml:space="preserve">   </w:t>
            </w:r>
            <w:r w:rsidR="00993610">
              <w:rPr>
                <w:bCs/>
                <w:sz w:val="23"/>
                <w:szCs w:val="23"/>
                <w:u w:val="single"/>
              </w:rPr>
              <w:t>января</w:t>
            </w:r>
            <w:r w:rsidR="00985866" w:rsidRPr="009F4D02">
              <w:rPr>
                <w:bCs/>
                <w:sz w:val="23"/>
                <w:szCs w:val="23"/>
                <w:u w:val="single"/>
              </w:rPr>
              <w:t xml:space="preserve">  </w:t>
            </w:r>
            <w:r w:rsidR="0046191D" w:rsidRPr="009F4D02">
              <w:rPr>
                <w:bCs/>
                <w:sz w:val="23"/>
                <w:szCs w:val="23"/>
                <w:u w:val="single"/>
              </w:rPr>
              <w:t xml:space="preserve"> </w:t>
            </w:r>
            <w:r w:rsidR="009C7DAB" w:rsidRPr="009F4D02">
              <w:rPr>
                <w:bCs/>
                <w:sz w:val="23"/>
                <w:szCs w:val="23"/>
                <w:u w:val="single"/>
              </w:rPr>
              <w:t xml:space="preserve"> </w:t>
            </w:r>
            <w:r w:rsidRPr="009F4D02">
              <w:rPr>
                <w:bCs/>
                <w:sz w:val="23"/>
                <w:szCs w:val="23"/>
              </w:rPr>
              <w:t>20</w:t>
            </w:r>
            <w:r w:rsidR="00B5320B" w:rsidRPr="009F4D02">
              <w:rPr>
                <w:bCs/>
                <w:sz w:val="23"/>
                <w:szCs w:val="23"/>
              </w:rPr>
              <w:t xml:space="preserve">14 </w:t>
            </w:r>
            <w:r w:rsidRPr="009F4D02">
              <w:rPr>
                <w:bCs/>
                <w:sz w:val="23"/>
                <w:szCs w:val="23"/>
              </w:rPr>
              <w:t>г. 09  час. 00 минут (время московское)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9F4D02" w:rsidRDefault="003775D3" w:rsidP="003775D3">
            <w:pPr>
              <w:keepNext/>
              <w:keepLines/>
              <w:suppressLineNumbers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9F4D02" w:rsidRDefault="003775D3" w:rsidP="00993610">
            <w:pPr>
              <w:keepNext/>
              <w:keepLines/>
              <w:suppressLineNumbers/>
              <w:rPr>
                <w:b/>
                <w:bCs/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>Дата и время подведения итогов аукциона в электронной форме (дата завершения аукциона)</w:t>
            </w:r>
            <w:r w:rsidRPr="009F4D02">
              <w:rPr>
                <w:sz w:val="23"/>
                <w:szCs w:val="23"/>
              </w:rPr>
              <w:t xml:space="preserve"> –  «</w:t>
            </w:r>
            <w:r w:rsidR="00993610">
              <w:rPr>
                <w:sz w:val="23"/>
                <w:szCs w:val="23"/>
              </w:rPr>
              <w:t>22</w:t>
            </w:r>
            <w:r w:rsidRPr="009F4D02">
              <w:rPr>
                <w:sz w:val="23"/>
                <w:szCs w:val="23"/>
              </w:rPr>
              <w:t xml:space="preserve">» </w:t>
            </w:r>
            <w:r w:rsidR="0046191D" w:rsidRPr="009F4D02">
              <w:rPr>
                <w:sz w:val="23"/>
                <w:szCs w:val="23"/>
                <w:u w:val="single"/>
              </w:rPr>
              <w:t xml:space="preserve">   </w:t>
            </w:r>
            <w:r w:rsidR="00993610">
              <w:rPr>
                <w:sz w:val="23"/>
                <w:szCs w:val="23"/>
                <w:u w:val="single"/>
              </w:rPr>
              <w:t>января</w:t>
            </w:r>
            <w:r w:rsidR="0046191D" w:rsidRPr="009F4D02">
              <w:rPr>
                <w:sz w:val="23"/>
                <w:szCs w:val="23"/>
                <w:u w:val="single"/>
              </w:rPr>
              <w:t xml:space="preserve">  </w:t>
            </w:r>
            <w:r w:rsidR="009C7DAB" w:rsidRPr="009F4D02">
              <w:rPr>
                <w:sz w:val="23"/>
                <w:szCs w:val="23"/>
                <w:u w:val="single"/>
              </w:rPr>
              <w:t xml:space="preserve"> </w:t>
            </w:r>
            <w:r w:rsidR="009C7DAB" w:rsidRPr="009F4D02">
              <w:rPr>
                <w:sz w:val="23"/>
                <w:szCs w:val="23"/>
              </w:rPr>
              <w:t xml:space="preserve"> </w:t>
            </w:r>
            <w:r w:rsidRPr="009F4D02">
              <w:rPr>
                <w:sz w:val="23"/>
                <w:szCs w:val="23"/>
              </w:rPr>
              <w:t>20</w:t>
            </w:r>
            <w:r w:rsidR="00B5320B" w:rsidRPr="009F4D02">
              <w:rPr>
                <w:sz w:val="23"/>
                <w:szCs w:val="23"/>
              </w:rPr>
              <w:t>14</w:t>
            </w:r>
            <w:r w:rsidRPr="009F4D02">
              <w:rPr>
                <w:sz w:val="23"/>
                <w:szCs w:val="23"/>
              </w:rPr>
              <w:t xml:space="preserve"> г. 15 час. 00 мин. (время московское)</w:t>
            </w:r>
          </w:p>
        </w:tc>
      </w:tr>
      <w:tr w:rsidR="003775D3" w:rsidRPr="009F4D02" w:rsidTr="003775D3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ind w:hanging="20"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9F4D02">
              <w:rPr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9F4D02">
              <w:rPr>
                <w:sz w:val="23"/>
                <w:szCs w:val="23"/>
              </w:rPr>
              <w:t>Российский рубль.</w:t>
            </w:r>
          </w:p>
        </w:tc>
      </w:tr>
      <w:tr w:rsidR="003775D3" w:rsidRPr="009F4D0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9F4D02" w:rsidRDefault="003775D3" w:rsidP="003775D3">
            <w:pPr>
              <w:keepNext/>
              <w:keepLines/>
              <w:suppressLineNumbers/>
              <w:ind w:hanging="20"/>
              <w:jc w:val="center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F4D02" w:rsidRDefault="003775D3" w:rsidP="003775D3">
            <w:pPr>
              <w:autoSpaceDE w:val="0"/>
              <w:rPr>
                <w:sz w:val="23"/>
                <w:szCs w:val="23"/>
              </w:rPr>
            </w:pPr>
            <w:r w:rsidRPr="009F4D02">
              <w:rPr>
                <w:sz w:val="23"/>
                <w:szCs w:val="23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9F4D02">
              <w:rPr>
                <w:sz w:val="23"/>
                <w:szCs w:val="23"/>
              </w:rPr>
              <w:t>вне</w:t>
            </w:r>
            <w:proofErr w:type="gramEnd"/>
            <w:r w:rsidRPr="009F4D02">
              <w:rPr>
                <w:sz w:val="23"/>
                <w:szCs w:val="23"/>
              </w:rPr>
              <w:t xml:space="preserve"> </w:t>
            </w:r>
            <w:proofErr w:type="gramStart"/>
            <w:r w:rsidRPr="009F4D02">
              <w:rPr>
                <w:sz w:val="23"/>
                <w:szCs w:val="23"/>
              </w:rPr>
              <w:t>АС</w:t>
            </w:r>
            <w:proofErr w:type="gramEnd"/>
            <w:r w:rsidRPr="009F4D02">
              <w:rPr>
                <w:sz w:val="23"/>
                <w:szCs w:val="23"/>
              </w:rPr>
              <w:t xml:space="preserve"> Оператора  в порядке и сроки, установленные извещением об аукционе. </w:t>
            </w:r>
          </w:p>
        </w:tc>
      </w:tr>
    </w:tbl>
    <w:p w:rsidR="003775D3" w:rsidRPr="009F4D02" w:rsidRDefault="003775D3" w:rsidP="003775D3">
      <w:pPr>
        <w:jc w:val="right"/>
        <w:rPr>
          <w:b/>
          <w:i/>
          <w:sz w:val="23"/>
          <w:szCs w:val="23"/>
        </w:rPr>
      </w:pPr>
      <w:bookmarkStart w:id="34" w:name="__2525252525252525252525252525252525D0_2"/>
      <w:bookmarkEnd w:id="34"/>
    </w:p>
    <w:p w:rsidR="003775D3" w:rsidRPr="009F4D02" w:rsidRDefault="003775D3" w:rsidP="004C6E66">
      <w:pPr>
        <w:rPr>
          <w:b/>
          <w:i/>
          <w:sz w:val="23"/>
          <w:szCs w:val="23"/>
        </w:rPr>
      </w:pPr>
    </w:p>
    <w:p w:rsidR="00226580" w:rsidRPr="009F4D02" w:rsidRDefault="00226580">
      <w:pPr>
        <w:spacing w:after="200" w:line="276" w:lineRule="auto"/>
        <w:rPr>
          <w:b/>
          <w:i/>
          <w:sz w:val="23"/>
          <w:szCs w:val="23"/>
        </w:rPr>
      </w:pPr>
      <w:r w:rsidRPr="009F4D02">
        <w:rPr>
          <w:b/>
          <w:i/>
          <w:sz w:val="23"/>
          <w:szCs w:val="23"/>
        </w:rPr>
        <w:br w:type="page"/>
      </w: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№1 к аукционной документации</w:t>
      </w:r>
    </w:p>
    <w:p w:rsidR="003775D3" w:rsidRPr="00E9306C" w:rsidRDefault="003775D3" w:rsidP="003775D3">
      <w:pPr>
        <w:autoSpaceDE w:val="0"/>
        <w:autoSpaceDN w:val="0"/>
        <w:ind w:firstLine="709"/>
      </w:pP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>Дата, исх. номер</w:t>
      </w:r>
    </w:p>
    <w:p w:rsidR="003775D3" w:rsidRPr="00E9306C" w:rsidRDefault="003775D3" w:rsidP="003775D3">
      <w:pPr>
        <w:autoSpaceDE w:val="0"/>
        <w:autoSpaceDN w:val="0"/>
        <w:ind w:firstLine="709"/>
        <w:rPr>
          <w:caps/>
        </w:rPr>
      </w:pPr>
    </w:p>
    <w:p w:rsidR="003775D3" w:rsidRPr="00E9306C" w:rsidRDefault="003775D3" w:rsidP="003775D3">
      <w:pPr>
        <w:jc w:val="center"/>
        <w:rPr>
          <w:b/>
          <w:bCs/>
          <w:caps/>
        </w:rPr>
      </w:pPr>
      <w:r w:rsidRPr="00E9306C">
        <w:rPr>
          <w:b/>
          <w:bCs/>
          <w:caps/>
        </w:rPr>
        <w:t xml:space="preserve">ЗАЯВКА НА УЧАСТИЕ в ОТКРЫТОМ аукционе </w:t>
      </w:r>
      <w:r w:rsidRPr="00E9306C">
        <w:rPr>
          <w:b/>
          <w:caps/>
        </w:rPr>
        <w:t xml:space="preserve">в </w:t>
      </w:r>
      <w:r w:rsidRPr="00E9306C">
        <w:rPr>
          <w:b/>
          <w:bCs/>
          <w:caps/>
        </w:rPr>
        <w:t xml:space="preserve">электронной форме </w:t>
      </w:r>
    </w:p>
    <w:p w:rsidR="003775D3" w:rsidRPr="00E9306C" w:rsidRDefault="003775D3" w:rsidP="003775D3">
      <w:pPr>
        <w:autoSpaceDE w:val="0"/>
        <w:autoSpaceDN w:val="0"/>
        <w:jc w:val="center"/>
      </w:pP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на право заключения </w:t>
      </w:r>
      <w:proofErr w:type="gramStart"/>
      <w:r w:rsidRPr="00E9306C">
        <w:t>с</w:t>
      </w:r>
      <w:proofErr w:type="gramEnd"/>
      <w:r w:rsidRPr="00E9306C">
        <w:t xml:space="preserve"> ___________________________________________________ </w:t>
      </w: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/>
        <w:jc w:val="center"/>
      </w:pPr>
    </w:p>
    <w:p w:rsidR="003775D3" w:rsidRPr="00E9306C" w:rsidRDefault="003775D3" w:rsidP="003775D3">
      <w:pPr>
        <w:rPr>
          <w:i/>
        </w:rPr>
      </w:pPr>
      <w:r w:rsidRPr="00E9306C">
        <w:rPr>
          <w:b/>
          <w:bCs/>
        </w:rPr>
        <w:t>1.</w:t>
      </w:r>
      <w:r w:rsidRPr="00E9306C">
        <w:rPr>
          <w:b/>
          <w:bCs/>
        </w:rPr>
        <w:tab/>
      </w:r>
      <w:r w:rsidRPr="00E9306C"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E9306C">
        <w:br/>
        <w:t>номер контактного телефона)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в лице, 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должности, Ф.И.О. руководителя, уполномоченного лица </w:t>
      </w:r>
      <w:r w:rsidRPr="00E9306C">
        <w:br/>
        <w:t>(для юридического лица))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2.</w:t>
      </w:r>
      <w:r w:rsidRPr="00E9306C">
        <w:rPr>
          <w:b/>
          <w:bCs/>
        </w:rPr>
        <w:tab/>
      </w:r>
      <w:r w:rsidRPr="00E9306C"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3775D3" w:rsidRPr="00E9306C" w:rsidRDefault="003775D3" w:rsidP="003775D3">
      <w:pPr>
        <w:keepNext/>
        <w:keepLines/>
        <w:suppressLineNumbers/>
        <w:spacing w:after="240"/>
        <w:ind w:firstLine="708"/>
      </w:pPr>
      <w:r w:rsidRPr="00E9306C">
        <w:rPr>
          <w:b/>
        </w:rPr>
        <w:t>3.</w:t>
      </w:r>
      <w:r w:rsidRPr="00E9306C">
        <w:t xml:space="preserve"> </w:t>
      </w:r>
      <w:r w:rsidRPr="00E9306C">
        <w:tab/>
        <w:t xml:space="preserve">Приложение № __  на </w:t>
      </w:r>
      <w:proofErr w:type="spellStart"/>
      <w:r w:rsidRPr="00E9306C">
        <w:t>____стр</w:t>
      </w:r>
      <w:proofErr w:type="spellEnd"/>
      <w:r w:rsidRPr="00E9306C">
        <w:t>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4.</w:t>
      </w:r>
      <w:r w:rsidRPr="00E9306C"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5.</w:t>
      </w:r>
      <w:r w:rsidRPr="00E9306C">
        <w:tab/>
      </w:r>
      <w:proofErr w:type="gramStart"/>
      <w:r w:rsidRPr="00E9306C"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E9306C">
        <w:t xml:space="preserve"> требования, содержащиеся в технической части документации об аукционе.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6.</w:t>
      </w:r>
      <w:r w:rsidRPr="00E9306C">
        <w:tab/>
      </w:r>
      <w:proofErr w:type="gramStart"/>
      <w:r w:rsidRPr="00E9306C"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7.</w:t>
      </w:r>
      <w:r w:rsidRPr="00E9306C"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/>
        <w:ind w:right="-85" w:firstLine="709"/>
        <w:jc w:val="center"/>
      </w:pPr>
      <w:r w:rsidRPr="00E9306C">
        <w:t>(наименование участника размещения заказа (для юридических лиц), наименование индивидуального предпринимателя)</w:t>
      </w:r>
    </w:p>
    <w:p w:rsidR="003775D3" w:rsidRPr="00E9306C" w:rsidRDefault="003775D3" w:rsidP="003775D3">
      <w:pPr>
        <w:autoSpaceDE w:val="0"/>
        <w:autoSpaceDN w:val="0"/>
        <w:spacing w:after="120"/>
      </w:pPr>
      <w:proofErr w:type="gramStart"/>
      <w:r w:rsidRPr="00E9306C">
        <w:lastRenderedPageBreak/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E9306C">
        <w:t xml:space="preserve"> </w:t>
      </w:r>
      <w:proofErr w:type="gramStart"/>
      <w:r w:rsidRPr="00E9306C">
        <w:t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предусмотренном статьей 19 Федерального закона от 21 июля 2005 года № 94-ФЗ «О размещении заказов на поставки товаров, выполнение работ, оказание услуг для государственных и</w:t>
      </w:r>
      <w:proofErr w:type="gramEnd"/>
      <w:r w:rsidRPr="00E9306C">
        <w:t xml:space="preserve"> муниципальных нужд».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8.</w:t>
      </w:r>
      <w:r w:rsidRPr="00E9306C">
        <w:tab/>
      </w:r>
      <w:proofErr w:type="gramStart"/>
      <w:r w:rsidRPr="00E9306C"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Pr="00E9306C">
        <w:t xml:space="preserve"> </w:t>
      </w:r>
      <w:proofErr w:type="gramStart"/>
      <w:r w:rsidRPr="00E9306C">
        <w:t>соисполнителях</w:t>
      </w:r>
      <w:proofErr w:type="gramEnd"/>
      <w:r w:rsidRPr="00E9306C">
        <w:t>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9.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10.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11.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12.</w:t>
      </w:r>
      <w:r w:rsidRPr="00E9306C">
        <w:rPr>
          <w:b/>
          <w:bCs/>
        </w:rPr>
        <w:tab/>
      </w:r>
      <w:r w:rsidRPr="00E9306C"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13.</w:t>
      </w:r>
      <w:r w:rsidRPr="00E9306C"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E9306C">
        <w:t>ии ау</w:t>
      </w:r>
      <w:proofErr w:type="gramEnd"/>
      <w:r w:rsidRPr="00E9306C">
        <w:t>кциона просим сообщать указанному уполномоченному лицу.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14.</w:t>
      </w:r>
      <w:r w:rsidRPr="00E9306C">
        <w:tab/>
        <w:t xml:space="preserve">В случае присуждения нам права заключить договор в период </w:t>
      </w:r>
      <w:proofErr w:type="gramStart"/>
      <w:r w:rsidRPr="00E9306C">
        <w:t>с даты получения</w:t>
      </w:r>
      <w:proofErr w:type="gramEnd"/>
      <w:r w:rsidRPr="00E9306C"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lastRenderedPageBreak/>
        <w:t>15.</w:t>
      </w:r>
      <w:r w:rsidRPr="00E9306C">
        <w:tab/>
        <w:t xml:space="preserve">Банковские реквизиты участника размещения заказа: </w:t>
      </w:r>
    </w:p>
    <w:p w:rsidR="003775D3" w:rsidRPr="00E9306C" w:rsidRDefault="003775D3" w:rsidP="003775D3">
      <w:pPr>
        <w:autoSpaceDE w:val="0"/>
        <w:autoSpaceDN w:val="0"/>
      </w:pPr>
      <w:r w:rsidRPr="00E9306C">
        <w:t>ИНН ____________________, КПП _________________________, ОГРН 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Наименование обслуживающего банка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Расчетный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Корреспондентский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Код БИК 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16.</w:t>
      </w:r>
      <w:r w:rsidRPr="00E9306C">
        <w:tab/>
        <w:t>Корреспонденцию в наш адрес просим направлять по адресу: _________________________________________________________________________________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17.</w:t>
      </w:r>
      <w:r w:rsidRPr="00E9306C"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3775D3" w:rsidRDefault="003775D3" w:rsidP="003775D3">
      <w:pPr>
        <w:ind w:left="720"/>
        <w:rPr>
          <w:b/>
        </w:rPr>
      </w:pPr>
    </w:p>
    <w:p w:rsidR="003775D3" w:rsidRPr="00E9306C" w:rsidRDefault="003775D3" w:rsidP="003775D3">
      <w:pPr>
        <w:ind w:left="72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ind w:left="6372" w:firstLine="708"/>
        <w:rPr>
          <w:vertAlign w:val="superscript"/>
        </w:rPr>
      </w:pPr>
      <w:r w:rsidRPr="00E9306C">
        <w:rPr>
          <w:vertAlign w:val="superscript"/>
        </w:rPr>
        <w:t>(подпись)</w:t>
      </w:r>
    </w:p>
    <w:p w:rsidR="003775D3" w:rsidRPr="00E9306C" w:rsidRDefault="003775D3" w:rsidP="003775D3">
      <w:pPr>
        <w:ind w:firstLine="709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ind w:firstLine="709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A7198E">
      <w:pPr>
        <w:spacing w:after="200" w:line="276" w:lineRule="auto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2F1345" w:rsidRDefault="002F1345" w:rsidP="003775D3">
      <w:pPr>
        <w:ind w:firstLine="709"/>
        <w:jc w:val="right"/>
        <w:rPr>
          <w:b/>
          <w:i/>
        </w:rPr>
      </w:pPr>
    </w:p>
    <w:p w:rsidR="003775D3" w:rsidRPr="00E9306C" w:rsidRDefault="003775D3" w:rsidP="003775D3">
      <w:pPr>
        <w:ind w:firstLine="709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 №2 к аукционной документации</w:t>
      </w:r>
    </w:p>
    <w:p w:rsidR="003775D3" w:rsidRPr="00E9306C" w:rsidRDefault="003775D3" w:rsidP="003775D3">
      <w:pPr>
        <w:keepNext/>
        <w:jc w:val="right"/>
        <w:rPr>
          <w:b/>
        </w:rPr>
      </w:pPr>
    </w:p>
    <w:p w:rsidR="003775D3" w:rsidRPr="00E9306C" w:rsidRDefault="003775D3" w:rsidP="003775D3">
      <w:pPr>
        <w:keepNext/>
        <w:jc w:val="center"/>
        <w:rPr>
          <w:b/>
        </w:rPr>
      </w:pPr>
      <w:r w:rsidRPr="00E9306C">
        <w:rPr>
          <w:b/>
        </w:rPr>
        <w:t>АНКЕТА УЧАСТНИКА</w:t>
      </w:r>
    </w:p>
    <w:p w:rsidR="003775D3" w:rsidRPr="00E9306C" w:rsidRDefault="003775D3" w:rsidP="003775D3">
      <w:pPr>
        <w:keepNext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3775D3" w:rsidRPr="00E9306C" w:rsidTr="003775D3">
        <w:trPr>
          <w:trHeight w:val="1767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1. Полное и сокращенное наименования </w:t>
            </w:r>
            <w:r>
              <w:t>участника</w:t>
            </w:r>
            <w:r w:rsidRPr="00E9306C">
              <w:t>, организационно-правовая форма: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749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2. Предыдущие полные и сокращенные наименования </w:t>
            </w:r>
            <w:r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1003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>3. Регистрационные данные:</w:t>
            </w:r>
          </w:p>
          <w:p w:rsidR="003775D3" w:rsidRPr="00E9306C" w:rsidRDefault="003775D3" w:rsidP="003775D3">
            <w:pPr>
              <w:keepNext/>
            </w:pPr>
            <w:r w:rsidRPr="00E9306C">
              <w:t>3.1. Дата, место и орган регистрации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270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ИНН, КПП, ОГРН, ОКПО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cantSplit/>
          <w:trHeight w:val="132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4. Юридический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258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Адрес </w:t>
            </w:r>
          </w:p>
        </w:tc>
      </w:tr>
      <w:tr w:rsidR="003775D3" w:rsidRPr="00E9306C" w:rsidTr="003775D3">
        <w:trPr>
          <w:cantSplit/>
          <w:trHeight w:val="69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5. Фактический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Адрес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Телефон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Факс </w:t>
            </w:r>
          </w:p>
        </w:tc>
      </w:tr>
    </w:tbl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  <w:r w:rsidRPr="00E9306C">
        <w:t>Мы, нижеподписавшиеся, заверяем правильность всех сведений, указанных в анкете.</w:t>
      </w:r>
    </w:p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</w:p>
    <w:p w:rsidR="003775D3" w:rsidRPr="00E9306C" w:rsidRDefault="003775D3" w:rsidP="003775D3"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tabs>
          <w:tab w:val="left" w:pos="5895"/>
        </w:tabs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3775D3" w:rsidRDefault="003775D3" w:rsidP="003775D3">
      <w:pPr>
        <w:rPr>
          <w:b/>
        </w:rPr>
      </w:pPr>
    </w:p>
    <w:p w:rsidR="003775D3" w:rsidRPr="00E9306C" w:rsidRDefault="003775D3" w:rsidP="003775D3"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rPr>
          <w:vertAlign w:val="superscript"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985866" w:rsidRDefault="00985866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t>Приложение №3 к аукционной документации</w:t>
      </w:r>
    </w:p>
    <w:p w:rsidR="003775D3" w:rsidRPr="00BA5397" w:rsidRDefault="003775D3" w:rsidP="003775D3">
      <w:pPr>
        <w:tabs>
          <w:tab w:val="left" w:pos="9720"/>
        </w:tabs>
        <w:ind w:firstLine="567"/>
        <w:jc w:val="right"/>
        <w:rPr>
          <w:b/>
        </w:rPr>
      </w:pPr>
      <w:r>
        <w:t>ПРОЕКТ</w:t>
      </w:r>
    </w:p>
    <w:p w:rsidR="003775D3" w:rsidRPr="003F64CE" w:rsidRDefault="003775D3" w:rsidP="003F64CE">
      <w:pPr>
        <w:tabs>
          <w:tab w:val="left" w:pos="4500"/>
        </w:tabs>
        <w:ind w:firstLine="567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9306C">
        <w:rPr>
          <w:b/>
        </w:rPr>
        <w:t>ДОГОВОР</w:t>
      </w:r>
      <w:r>
        <w:rPr>
          <w:b/>
        </w:rPr>
        <w:t xml:space="preserve"> </w:t>
      </w:r>
      <w:r w:rsidR="00420AB2">
        <w:rPr>
          <w:b/>
        </w:rPr>
        <w:t>№</w:t>
      </w:r>
    </w:p>
    <w:p w:rsidR="003775D3" w:rsidRPr="00493E09" w:rsidRDefault="003775D3" w:rsidP="003775D3"/>
    <w:p w:rsidR="003775D3" w:rsidRPr="003F64CE" w:rsidRDefault="003775D3" w:rsidP="003775D3">
      <w:pPr>
        <w:rPr>
          <w:sz w:val="23"/>
          <w:szCs w:val="23"/>
        </w:rPr>
      </w:pPr>
      <w:r w:rsidRPr="003F64CE">
        <w:rPr>
          <w:sz w:val="22"/>
          <w:szCs w:val="22"/>
        </w:rPr>
        <w:t xml:space="preserve"> </w:t>
      </w:r>
      <w:r w:rsidRPr="003F64CE">
        <w:rPr>
          <w:sz w:val="23"/>
          <w:szCs w:val="23"/>
        </w:rPr>
        <w:t>г. Новосибирск</w:t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</w:r>
      <w:r w:rsidRPr="003F64CE">
        <w:rPr>
          <w:sz w:val="23"/>
          <w:szCs w:val="23"/>
        </w:rPr>
        <w:tab/>
        <w:t xml:space="preserve"> «____» __________ 20___г. </w:t>
      </w:r>
    </w:p>
    <w:p w:rsidR="003775D3" w:rsidRPr="003F64CE" w:rsidRDefault="003775D3" w:rsidP="003775D3">
      <w:pPr>
        <w:rPr>
          <w:sz w:val="23"/>
          <w:szCs w:val="23"/>
        </w:rPr>
      </w:pPr>
    </w:p>
    <w:p w:rsidR="003775D3" w:rsidRPr="003F64CE" w:rsidRDefault="003775D3" w:rsidP="00A7198E">
      <w:pPr>
        <w:jc w:val="both"/>
        <w:rPr>
          <w:sz w:val="23"/>
          <w:szCs w:val="23"/>
        </w:rPr>
      </w:pPr>
      <w:proofErr w:type="gramStart"/>
      <w:r w:rsidRPr="003F64CE">
        <w:rPr>
          <w:sz w:val="23"/>
          <w:szCs w:val="23"/>
        </w:rPr>
        <w:t xml:space="preserve">___________________________________________________________, далее именуемое «Поставщик», в лице ___________________________________________________, действующего на основании __________________________,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3F64CE">
        <w:rPr>
          <w:sz w:val="23"/>
          <w:szCs w:val="23"/>
        </w:rPr>
        <w:t>НИИИП-НЗиК</w:t>
      </w:r>
      <w:proofErr w:type="spellEnd"/>
      <w:r w:rsidRPr="003F64CE">
        <w:rPr>
          <w:sz w:val="23"/>
          <w:szCs w:val="23"/>
        </w:rPr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</w:t>
      </w:r>
      <w:r w:rsidR="00D11335">
        <w:rPr>
          <w:sz w:val="23"/>
          <w:szCs w:val="23"/>
        </w:rPr>
        <w:t xml:space="preserve"> 125/13</w:t>
      </w:r>
      <w:r w:rsidRPr="003F64CE">
        <w:rPr>
          <w:sz w:val="23"/>
          <w:szCs w:val="23"/>
        </w:rPr>
        <w:t xml:space="preserve"> от «</w:t>
      </w:r>
      <w:r w:rsidR="00D11335">
        <w:rPr>
          <w:sz w:val="23"/>
          <w:szCs w:val="23"/>
        </w:rPr>
        <w:t>12</w:t>
      </w:r>
      <w:r w:rsidRPr="003F64CE">
        <w:rPr>
          <w:sz w:val="23"/>
          <w:szCs w:val="23"/>
        </w:rPr>
        <w:t xml:space="preserve">» </w:t>
      </w:r>
      <w:r w:rsidR="00D11335">
        <w:rPr>
          <w:sz w:val="23"/>
          <w:szCs w:val="23"/>
        </w:rPr>
        <w:t>декабря</w:t>
      </w:r>
      <w:r w:rsidRPr="003F64CE">
        <w:rPr>
          <w:sz w:val="23"/>
          <w:szCs w:val="23"/>
        </w:rPr>
        <w:t xml:space="preserve"> 2013г., с другой стороны, на основании протокола подведения итогов</w:t>
      </w:r>
      <w:proofErr w:type="gramEnd"/>
      <w:r w:rsidRPr="003F64CE">
        <w:rPr>
          <w:sz w:val="23"/>
          <w:szCs w:val="23"/>
        </w:rPr>
        <w:t xml:space="preserve"> открытого аукциона,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E6310D" w:rsidRPr="003A35F9" w:rsidRDefault="00E6310D" w:rsidP="00E6310D">
      <w:pPr>
        <w:jc w:val="both"/>
        <w:rPr>
          <w:b/>
          <w:sz w:val="23"/>
          <w:szCs w:val="23"/>
        </w:rPr>
      </w:pPr>
    </w:p>
    <w:p w:rsidR="00E6310D" w:rsidRPr="003A35F9" w:rsidRDefault="00E6310D" w:rsidP="00E6310D">
      <w:pPr>
        <w:pStyle w:val="afa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A35F9">
        <w:rPr>
          <w:rFonts w:ascii="Times New Roman" w:hAnsi="Times New Roman"/>
          <w:b/>
          <w:sz w:val="23"/>
          <w:szCs w:val="23"/>
        </w:rPr>
        <w:t>ПРЕДМЕТ ДОГОВОРА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1.1.</w:t>
      </w:r>
      <w:r w:rsidRPr="003A35F9">
        <w:rPr>
          <w:sz w:val="23"/>
          <w:szCs w:val="23"/>
        </w:rPr>
        <w:tab/>
        <w:t xml:space="preserve">Исполнитель обязуется поставить, а Заказчик принять и оплатить на условиях настоящего договора </w:t>
      </w:r>
      <w:r>
        <w:rPr>
          <w:sz w:val="23"/>
          <w:szCs w:val="23"/>
        </w:rPr>
        <w:t xml:space="preserve">адсорбционную азотную установку «ПРОВИТА – </w:t>
      </w:r>
      <w:r>
        <w:rPr>
          <w:sz w:val="23"/>
          <w:szCs w:val="23"/>
          <w:lang w:val="en-US"/>
        </w:rPr>
        <w:t>N</w:t>
      </w:r>
      <w:r w:rsidRPr="00E6310D">
        <w:rPr>
          <w:sz w:val="23"/>
          <w:szCs w:val="23"/>
        </w:rPr>
        <w:t>500</w:t>
      </w:r>
      <w:r>
        <w:rPr>
          <w:sz w:val="23"/>
          <w:szCs w:val="23"/>
          <w:lang w:val="en-US"/>
        </w:rPr>
        <w:t>U</w:t>
      </w:r>
      <w:r>
        <w:rPr>
          <w:sz w:val="23"/>
          <w:szCs w:val="23"/>
        </w:rPr>
        <w:t>»</w:t>
      </w:r>
      <w:r w:rsidRPr="003A35F9">
        <w:rPr>
          <w:sz w:val="23"/>
          <w:szCs w:val="23"/>
        </w:rPr>
        <w:t>, в количестве указанном в Спецификации, (далее – «Оборудование»), а также выполнить</w:t>
      </w:r>
      <w:r w:rsidR="006C3637">
        <w:rPr>
          <w:sz w:val="23"/>
          <w:szCs w:val="23"/>
        </w:rPr>
        <w:t xml:space="preserve"> монтаж и запуск Оборудования в эксплуатацию.</w:t>
      </w:r>
      <w:r w:rsidR="00565DAC">
        <w:rPr>
          <w:sz w:val="23"/>
          <w:szCs w:val="23"/>
        </w:rPr>
        <w:t xml:space="preserve"> </w:t>
      </w:r>
      <w:r w:rsidRPr="003A35F9">
        <w:rPr>
          <w:sz w:val="23"/>
          <w:szCs w:val="23"/>
        </w:rPr>
        <w:t>Наименование,</w:t>
      </w:r>
      <w:r w:rsidR="006C3637">
        <w:rPr>
          <w:sz w:val="23"/>
          <w:szCs w:val="23"/>
        </w:rPr>
        <w:t xml:space="preserve"> технические характеристики,</w:t>
      </w:r>
      <w:r w:rsidRPr="003A35F9">
        <w:rPr>
          <w:sz w:val="23"/>
          <w:szCs w:val="23"/>
        </w:rPr>
        <w:t xml:space="preserve"> количество, цена Оборудования определяются в Спецификации, которое является неотъемлемой частью настоящего Договора.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1.2.</w:t>
      </w:r>
      <w:r w:rsidRPr="003A35F9">
        <w:rPr>
          <w:sz w:val="23"/>
          <w:szCs w:val="23"/>
        </w:rPr>
        <w:tab/>
        <w:t>В обязательства Исполнителя по поставке Оборудования входит:</w:t>
      </w:r>
    </w:p>
    <w:p w:rsidR="00E6310D" w:rsidRPr="003A35F9" w:rsidRDefault="00E6310D" w:rsidP="00E6310D">
      <w:pPr>
        <w:pStyle w:val="af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доставка Оборудования в местонахождение Заказчика (Россия, город Новосибирск, улица Планетная, дом 32);</w:t>
      </w:r>
    </w:p>
    <w:p w:rsidR="00E6310D" w:rsidRPr="003A35F9" w:rsidRDefault="006C3637" w:rsidP="00E6310D">
      <w:pPr>
        <w:pStyle w:val="af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монтаж и запуск </w:t>
      </w:r>
      <w:r w:rsidR="00E6310D" w:rsidRPr="003A35F9">
        <w:rPr>
          <w:rFonts w:ascii="Times New Roman" w:hAnsi="Times New Roman"/>
          <w:sz w:val="23"/>
          <w:szCs w:val="23"/>
        </w:rPr>
        <w:t>Оборудования</w:t>
      </w:r>
      <w:r>
        <w:rPr>
          <w:rFonts w:ascii="Times New Roman" w:hAnsi="Times New Roman"/>
          <w:sz w:val="23"/>
          <w:szCs w:val="23"/>
        </w:rPr>
        <w:t xml:space="preserve"> в эксплуатацию</w:t>
      </w:r>
      <w:r w:rsidR="00E6310D" w:rsidRPr="003A35F9">
        <w:rPr>
          <w:rFonts w:ascii="Times New Roman" w:hAnsi="Times New Roman"/>
          <w:sz w:val="23"/>
          <w:szCs w:val="23"/>
        </w:rPr>
        <w:t xml:space="preserve"> в местонахождении Заказчика (Россия, город Новосибирск, улица Планетная, дом 32);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1.3.</w:t>
      </w:r>
      <w:r w:rsidRPr="003A35F9">
        <w:rPr>
          <w:sz w:val="23"/>
          <w:szCs w:val="23"/>
        </w:rPr>
        <w:tab/>
        <w:t xml:space="preserve">Право собственности на Оборудование переходит от Исполнителя к Заказчику, с момента </w:t>
      </w:r>
      <w:r w:rsidR="00513618">
        <w:rPr>
          <w:sz w:val="23"/>
          <w:szCs w:val="23"/>
        </w:rPr>
        <w:t>передачи</w:t>
      </w:r>
      <w:r>
        <w:rPr>
          <w:sz w:val="23"/>
          <w:szCs w:val="23"/>
        </w:rPr>
        <w:t xml:space="preserve"> Оборудования.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1.5.</w:t>
      </w:r>
      <w:r w:rsidRPr="003A35F9">
        <w:rPr>
          <w:sz w:val="23"/>
          <w:szCs w:val="23"/>
        </w:rPr>
        <w:tab/>
        <w:t>Исполнитель поставляет вместе с Оборудованием стандартный комплект технической документации на русском языке на бумажном носителе.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1.6.</w:t>
      </w:r>
      <w:r w:rsidRPr="003A35F9">
        <w:rPr>
          <w:sz w:val="23"/>
          <w:szCs w:val="23"/>
        </w:rPr>
        <w:tab/>
        <w:t xml:space="preserve">Качество Оборудования должно соответствовать нормативам и требованиям государственных стандартов Российской Федерации, технической документации Производителя Оборудования, а Оборудование, подлежащее в соответствии с законодательством Российской Федерации обязательной сертификации, должно иметь сертификат и знак соответствия. </w:t>
      </w: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2.</w:t>
      </w:r>
      <w:r w:rsidRPr="003A35F9">
        <w:rPr>
          <w:b/>
          <w:sz w:val="23"/>
          <w:szCs w:val="23"/>
        </w:rPr>
        <w:tab/>
        <w:t>ЦЕНЫ И УСЛОВИЯ ПЛАТЕЖА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2.1. Общая цена Договора составляет </w:t>
      </w:r>
      <w:r>
        <w:rPr>
          <w:sz w:val="23"/>
          <w:szCs w:val="23"/>
        </w:rPr>
        <w:t>_______________________________</w:t>
      </w:r>
      <w:r w:rsidRPr="003A35F9">
        <w:rPr>
          <w:sz w:val="23"/>
          <w:szCs w:val="23"/>
        </w:rPr>
        <w:t>,</w:t>
      </w:r>
      <w:r w:rsidRPr="003A35F9">
        <w:rPr>
          <w:b/>
          <w:sz w:val="23"/>
          <w:szCs w:val="23"/>
        </w:rPr>
        <w:t xml:space="preserve"> </w:t>
      </w:r>
      <w:r w:rsidRPr="003A35F9">
        <w:rPr>
          <w:sz w:val="23"/>
          <w:szCs w:val="23"/>
        </w:rPr>
        <w:t>в том числе НДС 18%.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2.2. В цену Договора (стоимость Оборудования) включена стоимость: </w:t>
      </w:r>
      <w:proofErr w:type="gramStart"/>
      <w:r w:rsidRPr="005B6B8F">
        <w:rPr>
          <w:sz w:val="23"/>
          <w:szCs w:val="23"/>
        </w:rPr>
        <w:t>Оборудования, оснастки, упаковки и маркировки Оборудования, доставки в местонахождение Заказчика (Россия, город Новосибирск, улица Планетная, дом 32), страхования Оборудования на период доставки в местонахождение Заказчика, документации к Оборудованию (на русском языке), пуско-наладки Оборудования</w:t>
      </w:r>
      <w:r w:rsidR="00565DAC" w:rsidRPr="005B6B8F">
        <w:rPr>
          <w:sz w:val="23"/>
          <w:szCs w:val="23"/>
        </w:rPr>
        <w:t>,</w:t>
      </w:r>
      <w:r w:rsidR="009F4D02">
        <w:rPr>
          <w:sz w:val="23"/>
          <w:szCs w:val="23"/>
        </w:rPr>
        <w:t xml:space="preserve"> обучение,</w:t>
      </w:r>
      <w:r w:rsidR="00565DAC" w:rsidRPr="005B6B8F">
        <w:rPr>
          <w:sz w:val="23"/>
          <w:szCs w:val="23"/>
        </w:rPr>
        <w:t xml:space="preserve"> </w:t>
      </w:r>
      <w:r w:rsidRPr="005B6B8F">
        <w:rPr>
          <w:sz w:val="23"/>
          <w:szCs w:val="23"/>
        </w:rPr>
        <w:t>а также все иные расходы Исполнителя (налоги, пошлины, сборы и т.п.), включая расходы связанные с ввозом оборудования на территорию РФ.</w:t>
      </w:r>
      <w:proofErr w:type="gramEnd"/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2.3. Цена Договора является твердой и не может изменяться в ходе его исполнения. 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2.4. Расчеты за Товар производятся на условии: </w:t>
      </w:r>
      <w:r w:rsidR="005B6B8F">
        <w:rPr>
          <w:sz w:val="23"/>
          <w:szCs w:val="23"/>
        </w:rPr>
        <w:t xml:space="preserve">50 </w:t>
      </w:r>
      <w:r w:rsidR="005B6B8F" w:rsidRPr="003A35F9">
        <w:rPr>
          <w:sz w:val="23"/>
          <w:szCs w:val="23"/>
        </w:rPr>
        <w:t xml:space="preserve"> % </w:t>
      </w:r>
      <w:r w:rsidR="005B6B8F">
        <w:rPr>
          <w:sz w:val="23"/>
          <w:szCs w:val="23"/>
        </w:rPr>
        <w:t>пред</w:t>
      </w:r>
      <w:r w:rsidR="005B6B8F" w:rsidRPr="003A35F9">
        <w:rPr>
          <w:bCs/>
          <w:sz w:val="23"/>
          <w:szCs w:val="23"/>
        </w:rPr>
        <w:t>оплата в течение 5</w:t>
      </w:r>
      <w:r w:rsidR="005B6B8F">
        <w:rPr>
          <w:bCs/>
          <w:sz w:val="23"/>
          <w:szCs w:val="23"/>
        </w:rPr>
        <w:t xml:space="preserve"> (пяти)</w:t>
      </w:r>
      <w:r w:rsidR="005B6B8F" w:rsidRPr="003A35F9">
        <w:rPr>
          <w:bCs/>
          <w:sz w:val="23"/>
          <w:szCs w:val="23"/>
        </w:rPr>
        <w:t xml:space="preserve"> дней с момента подписания  </w:t>
      </w:r>
      <w:r w:rsidR="005B6B8F">
        <w:rPr>
          <w:bCs/>
          <w:sz w:val="23"/>
          <w:szCs w:val="23"/>
        </w:rPr>
        <w:t xml:space="preserve">Договора, окончательный расчет 50 % в течение 5 (пяти) рабочих дней после подписания </w:t>
      </w:r>
      <w:r w:rsidR="005B6B8F" w:rsidRPr="003A35F9">
        <w:rPr>
          <w:sz w:val="23"/>
          <w:szCs w:val="23"/>
        </w:rPr>
        <w:t>Акт</w:t>
      </w:r>
      <w:r w:rsidR="005B6B8F">
        <w:rPr>
          <w:sz w:val="23"/>
          <w:szCs w:val="23"/>
        </w:rPr>
        <w:t>а окончательной приемки Оборудования.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2.5.</w:t>
      </w:r>
      <w:r w:rsidRPr="003A35F9">
        <w:rPr>
          <w:sz w:val="23"/>
          <w:szCs w:val="23"/>
        </w:rPr>
        <w:tab/>
        <w:t>Датой платежа считается дата списания денежных сре</w:t>
      </w:r>
      <w:proofErr w:type="gramStart"/>
      <w:r w:rsidRPr="003A35F9">
        <w:rPr>
          <w:sz w:val="23"/>
          <w:szCs w:val="23"/>
        </w:rPr>
        <w:t>дств с р</w:t>
      </w:r>
      <w:proofErr w:type="gramEnd"/>
      <w:r w:rsidRPr="003A35F9">
        <w:rPr>
          <w:sz w:val="23"/>
          <w:szCs w:val="23"/>
        </w:rPr>
        <w:t>асчетного счета Заказчика.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 </w:t>
      </w:r>
    </w:p>
    <w:p w:rsidR="00E6310D" w:rsidRDefault="00E6310D" w:rsidP="00E6310D">
      <w:pPr>
        <w:pStyle w:val="afa"/>
        <w:spacing w:after="0" w:line="240" w:lineRule="auto"/>
        <w:ind w:left="1065"/>
        <w:rPr>
          <w:rFonts w:ascii="Times New Roman" w:hAnsi="Times New Roman"/>
          <w:b/>
          <w:sz w:val="23"/>
          <w:szCs w:val="23"/>
        </w:rPr>
      </w:pPr>
    </w:p>
    <w:p w:rsidR="00565DAC" w:rsidRDefault="00565DAC" w:rsidP="00E6310D">
      <w:pPr>
        <w:pStyle w:val="afa"/>
        <w:spacing w:after="0" w:line="240" w:lineRule="auto"/>
        <w:ind w:left="1065"/>
        <w:rPr>
          <w:rFonts w:ascii="Times New Roman" w:hAnsi="Times New Roman"/>
          <w:b/>
          <w:sz w:val="23"/>
          <w:szCs w:val="23"/>
        </w:rPr>
      </w:pPr>
    </w:p>
    <w:p w:rsidR="00565DAC" w:rsidRDefault="00565DAC" w:rsidP="00E6310D">
      <w:pPr>
        <w:pStyle w:val="afa"/>
        <w:spacing w:after="0" w:line="240" w:lineRule="auto"/>
        <w:ind w:left="1065"/>
        <w:rPr>
          <w:rFonts w:ascii="Times New Roman" w:hAnsi="Times New Roman"/>
          <w:b/>
          <w:sz w:val="23"/>
          <w:szCs w:val="23"/>
        </w:rPr>
      </w:pPr>
    </w:p>
    <w:p w:rsidR="00E6310D" w:rsidRPr="003A35F9" w:rsidRDefault="00E6310D" w:rsidP="00263EE8">
      <w:pPr>
        <w:pStyle w:val="afa"/>
        <w:spacing w:after="0" w:line="240" w:lineRule="auto"/>
        <w:ind w:left="1065"/>
        <w:jc w:val="center"/>
        <w:rPr>
          <w:rFonts w:ascii="Times New Roman" w:hAnsi="Times New Roman"/>
          <w:b/>
          <w:sz w:val="23"/>
          <w:szCs w:val="23"/>
        </w:rPr>
      </w:pPr>
      <w:r w:rsidRPr="003A35F9">
        <w:rPr>
          <w:rFonts w:ascii="Times New Roman" w:hAnsi="Times New Roman"/>
          <w:b/>
          <w:sz w:val="23"/>
          <w:szCs w:val="23"/>
        </w:rPr>
        <w:lastRenderedPageBreak/>
        <w:t xml:space="preserve">3.СРОКИ И УСЛОВИЯ ПОСТАВКИ, </w:t>
      </w:r>
      <w:r w:rsidR="00263EE8">
        <w:rPr>
          <w:rFonts w:ascii="Times New Roman" w:hAnsi="Times New Roman"/>
          <w:b/>
          <w:sz w:val="23"/>
          <w:szCs w:val="23"/>
        </w:rPr>
        <w:t xml:space="preserve"> МОНТАЖА И ЗАПУСКА ОБОРУДОВАНИЯ В ЭКСПЛУАТАЦИЮ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3.1.</w:t>
      </w:r>
      <w:r w:rsidRPr="003A35F9">
        <w:rPr>
          <w:sz w:val="23"/>
          <w:szCs w:val="23"/>
        </w:rPr>
        <w:tab/>
        <w:t xml:space="preserve">Общий срок исполнения договора, включая </w:t>
      </w:r>
      <w:r w:rsidR="00263EE8">
        <w:rPr>
          <w:sz w:val="23"/>
          <w:szCs w:val="23"/>
        </w:rPr>
        <w:t xml:space="preserve">монтаж </w:t>
      </w:r>
      <w:r w:rsidR="00D11335">
        <w:rPr>
          <w:sz w:val="23"/>
          <w:szCs w:val="23"/>
        </w:rPr>
        <w:t xml:space="preserve">и </w:t>
      </w:r>
      <w:r w:rsidR="00263EE8">
        <w:rPr>
          <w:sz w:val="23"/>
          <w:szCs w:val="23"/>
        </w:rPr>
        <w:t>запуск Оборудования в эксплуатацию</w:t>
      </w:r>
      <w:r w:rsidRPr="003A35F9">
        <w:rPr>
          <w:sz w:val="23"/>
          <w:szCs w:val="23"/>
        </w:rPr>
        <w:t xml:space="preserve"> не позднее </w:t>
      </w:r>
      <w:r w:rsidRPr="003A35F9">
        <w:rPr>
          <w:b/>
          <w:sz w:val="23"/>
          <w:szCs w:val="23"/>
        </w:rPr>
        <w:t xml:space="preserve"> </w:t>
      </w:r>
      <w:r w:rsidR="005B205B">
        <w:rPr>
          <w:b/>
          <w:sz w:val="23"/>
          <w:szCs w:val="23"/>
        </w:rPr>
        <w:t>30.04</w:t>
      </w:r>
      <w:r w:rsidRPr="003A35F9">
        <w:rPr>
          <w:b/>
          <w:sz w:val="23"/>
          <w:szCs w:val="23"/>
        </w:rPr>
        <w:t>.201</w:t>
      </w:r>
      <w:r w:rsidR="005B205B">
        <w:rPr>
          <w:b/>
          <w:sz w:val="23"/>
          <w:szCs w:val="23"/>
        </w:rPr>
        <w:t>4</w:t>
      </w:r>
      <w:r w:rsidRPr="003A35F9">
        <w:rPr>
          <w:b/>
          <w:sz w:val="23"/>
          <w:szCs w:val="23"/>
        </w:rPr>
        <w:t>г</w:t>
      </w:r>
      <w:r w:rsidRPr="003A35F9">
        <w:rPr>
          <w:sz w:val="23"/>
          <w:szCs w:val="23"/>
        </w:rPr>
        <w:t>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3.2.</w:t>
      </w:r>
      <w:r w:rsidRPr="003A35F9">
        <w:rPr>
          <w:sz w:val="23"/>
          <w:szCs w:val="23"/>
        </w:rPr>
        <w:tab/>
        <w:t xml:space="preserve">В течение 5 дней </w:t>
      </w:r>
      <w:proofErr w:type="gramStart"/>
      <w:r w:rsidRPr="003A35F9">
        <w:rPr>
          <w:sz w:val="23"/>
          <w:szCs w:val="23"/>
        </w:rPr>
        <w:t>с даты вступления</w:t>
      </w:r>
      <w:proofErr w:type="gramEnd"/>
      <w:r w:rsidRPr="003A35F9">
        <w:rPr>
          <w:sz w:val="23"/>
          <w:szCs w:val="23"/>
        </w:rPr>
        <w:t xml:space="preserve"> Договора в силу согласно пункту 8.1 Договора Исполнитель передает Заказчику нижеследующие чертежи и техническую документацию:</w:t>
      </w:r>
    </w:p>
    <w:p w:rsidR="00E6310D" w:rsidRPr="00565DAC" w:rsidRDefault="00E6310D" w:rsidP="00E6310D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65DAC">
        <w:rPr>
          <w:rFonts w:ascii="Times New Roman" w:hAnsi="Times New Roman"/>
          <w:sz w:val="23"/>
          <w:szCs w:val="23"/>
        </w:rPr>
        <w:t xml:space="preserve">исходные данные для подготовки места установки и общий план расположения основного и дополнительного Оборудования с основными размерами, а также с указанием мест подключения электроэнергии и коммуникации; </w:t>
      </w:r>
    </w:p>
    <w:p w:rsidR="00E6310D" w:rsidRPr="00565DAC" w:rsidRDefault="00E6310D" w:rsidP="00E6310D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65DAC">
        <w:rPr>
          <w:rFonts w:ascii="Times New Roman" w:hAnsi="Times New Roman"/>
          <w:sz w:val="23"/>
          <w:szCs w:val="23"/>
        </w:rPr>
        <w:t xml:space="preserve">технические требования к максимальной подаче электроэнергии, </w:t>
      </w:r>
    </w:p>
    <w:p w:rsidR="00E6310D" w:rsidRPr="00565DAC" w:rsidRDefault="00E6310D" w:rsidP="00E6310D">
      <w:pPr>
        <w:pStyle w:val="af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65DAC">
        <w:rPr>
          <w:rFonts w:ascii="Times New Roman" w:hAnsi="Times New Roman"/>
          <w:sz w:val="23"/>
          <w:szCs w:val="23"/>
        </w:rPr>
        <w:t>технические требования к погрузочно-разгрузочным механизмам для установки Оборудования;</w:t>
      </w:r>
    </w:p>
    <w:p w:rsidR="00E6310D" w:rsidRPr="003A35F9" w:rsidRDefault="00E6310D" w:rsidP="00E6310D">
      <w:pPr>
        <w:ind w:left="360" w:hanging="360"/>
        <w:jc w:val="both"/>
        <w:rPr>
          <w:sz w:val="23"/>
          <w:szCs w:val="23"/>
        </w:rPr>
      </w:pPr>
      <w:r w:rsidRPr="003A35F9">
        <w:rPr>
          <w:sz w:val="23"/>
          <w:szCs w:val="23"/>
        </w:rPr>
        <w:t xml:space="preserve">3.3. Исполнитель поставляет Оборудование в срок до </w:t>
      </w:r>
      <w:r w:rsidR="005B6B8F" w:rsidRPr="005B6B8F">
        <w:rPr>
          <w:sz w:val="23"/>
          <w:szCs w:val="23"/>
        </w:rPr>
        <w:t>14</w:t>
      </w:r>
      <w:r w:rsidRPr="005B6B8F">
        <w:rPr>
          <w:sz w:val="23"/>
          <w:szCs w:val="23"/>
        </w:rPr>
        <w:t>.</w:t>
      </w:r>
      <w:r w:rsidR="005B205B" w:rsidRPr="005B6B8F">
        <w:rPr>
          <w:sz w:val="23"/>
          <w:szCs w:val="23"/>
        </w:rPr>
        <w:t>0</w:t>
      </w:r>
      <w:r w:rsidR="005B6B8F" w:rsidRPr="005B6B8F">
        <w:rPr>
          <w:sz w:val="23"/>
          <w:szCs w:val="23"/>
        </w:rPr>
        <w:t>4</w:t>
      </w:r>
      <w:r w:rsidRPr="005B6B8F">
        <w:rPr>
          <w:sz w:val="23"/>
          <w:szCs w:val="23"/>
        </w:rPr>
        <w:t>.201</w:t>
      </w:r>
      <w:r w:rsidR="005B205B" w:rsidRPr="005B6B8F">
        <w:rPr>
          <w:sz w:val="23"/>
          <w:szCs w:val="23"/>
        </w:rPr>
        <w:t>4</w:t>
      </w:r>
      <w:r w:rsidRPr="005B6B8F">
        <w:rPr>
          <w:sz w:val="23"/>
          <w:szCs w:val="23"/>
        </w:rPr>
        <w:t>г.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3.4.</w:t>
      </w:r>
      <w:r w:rsidRPr="003A35F9">
        <w:rPr>
          <w:sz w:val="23"/>
          <w:szCs w:val="23"/>
        </w:rPr>
        <w:tab/>
        <w:t xml:space="preserve">После доставки Оборудования Исполнителем в местонахождение Заказчика (Россия, город Новосибирск, улица Планетная, дом 32) Заказчик, не распаковывая Оборудование, принимает его, </w:t>
      </w:r>
      <w:proofErr w:type="gramStart"/>
      <w:r w:rsidRPr="003A35F9">
        <w:rPr>
          <w:sz w:val="23"/>
          <w:szCs w:val="23"/>
        </w:rPr>
        <w:t>согласно</w:t>
      </w:r>
      <w:proofErr w:type="gramEnd"/>
      <w:r w:rsidRPr="003A35F9">
        <w:rPr>
          <w:sz w:val="23"/>
          <w:szCs w:val="23"/>
        </w:rPr>
        <w:t xml:space="preserve"> тарных мест указанных в транспортно-сопроводительных документах перевозчика и Исполнителя. По результатам приемки Заказчик, при необходимости, подписывает транспортно-сопроводительные документы перевозчика и Исполнителя (Товарную накладную</w:t>
      </w:r>
      <w:r w:rsidR="005B6B8F">
        <w:rPr>
          <w:sz w:val="23"/>
          <w:szCs w:val="23"/>
        </w:rPr>
        <w:t xml:space="preserve"> по форме ТОРГ-12</w:t>
      </w:r>
      <w:r w:rsidRPr="003A35F9">
        <w:rPr>
          <w:sz w:val="23"/>
          <w:szCs w:val="23"/>
        </w:rPr>
        <w:t>, Товарно-транспортную накладную). Указанные документы  свидетельствуют об исполнении обязательств Исполнителя в части поставки Оборудования.</w:t>
      </w:r>
    </w:p>
    <w:p w:rsidR="00E6310D" w:rsidRPr="003A35F9" w:rsidRDefault="00E6310D" w:rsidP="00E6310D">
      <w:pPr>
        <w:pStyle w:val="text"/>
        <w:spacing w:before="0" w:after="0"/>
        <w:ind w:firstLine="0"/>
        <w:rPr>
          <w:sz w:val="23"/>
          <w:szCs w:val="23"/>
        </w:rPr>
      </w:pPr>
      <w:r w:rsidRPr="003A35F9">
        <w:rPr>
          <w:sz w:val="23"/>
          <w:szCs w:val="23"/>
        </w:rPr>
        <w:t xml:space="preserve"> 3.5.</w:t>
      </w:r>
      <w:r w:rsidRPr="003A35F9">
        <w:rPr>
          <w:sz w:val="23"/>
          <w:szCs w:val="23"/>
        </w:rPr>
        <w:tab/>
        <w:t>Исполнитель в</w:t>
      </w:r>
      <w:r w:rsidRPr="003A35F9">
        <w:rPr>
          <w:bCs/>
          <w:sz w:val="23"/>
          <w:szCs w:val="23"/>
        </w:rPr>
        <w:t xml:space="preserve"> течение </w:t>
      </w:r>
      <w:r w:rsidR="005B6B8F">
        <w:rPr>
          <w:bCs/>
          <w:sz w:val="23"/>
          <w:szCs w:val="23"/>
        </w:rPr>
        <w:t>10 (десяти)</w:t>
      </w:r>
      <w:r w:rsidRPr="003A35F9">
        <w:rPr>
          <w:bCs/>
          <w:sz w:val="23"/>
          <w:szCs w:val="23"/>
        </w:rPr>
        <w:t xml:space="preserve"> дней после подписания акта приема-передачи Оборудования должен </w:t>
      </w:r>
      <w:r w:rsidR="005B6B8F">
        <w:rPr>
          <w:bCs/>
          <w:sz w:val="23"/>
          <w:szCs w:val="23"/>
        </w:rPr>
        <w:t>провести</w:t>
      </w:r>
      <w:r w:rsidRPr="003A35F9">
        <w:rPr>
          <w:bCs/>
          <w:sz w:val="23"/>
          <w:szCs w:val="23"/>
        </w:rPr>
        <w:t xml:space="preserve"> </w:t>
      </w:r>
      <w:r w:rsidR="006C3637">
        <w:rPr>
          <w:bCs/>
          <w:sz w:val="23"/>
          <w:szCs w:val="23"/>
        </w:rPr>
        <w:t xml:space="preserve">монтаж и запуск </w:t>
      </w:r>
      <w:r w:rsidRPr="003A35F9">
        <w:rPr>
          <w:bCs/>
          <w:sz w:val="23"/>
          <w:szCs w:val="23"/>
        </w:rPr>
        <w:t>Оборудования</w:t>
      </w:r>
      <w:r w:rsidR="006C3637">
        <w:rPr>
          <w:bCs/>
          <w:sz w:val="23"/>
          <w:szCs w:val="23"/>
        </w:rPr>
        <w:t xml:space="preserve"> в эксплуатацию</w:t>
      </w:r>
      <w:r w:rsidRPr="003A35F9">
        <w:rPr>
          <w:bCs/>
          <w:sz w:val="23"/>
          <w:szCs w:val="23"/>
        </w:rPr>
        <w:t>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3.6.</w:t>
      </w:r>
      <w:r w:rsidRPr="003A35F9">
        <w:rPr>
          <w:sz w:val="23"/>
          <w:szCs w:val="23"/>
        </w:rPr>
        <w:tab/>
        <w:t xml:space="preserve">Не позднее, чем за 5 дней до даты выезда специалистов Исполнителя для осуществления </w:t>
      </w:r>
      <w:r w:rsidR="006C3637">
        <w:rPr>
          <w:sz w:val="23"/>
          <w:szCs w:val="23"/>
        </w:rPr>
        <w:t>монтажа и запуска Оборудования в эксплуатацию</w:t>
      </w:r>
      <w:r w:rsidRPr="003A35F9">
        <w:rPr>
          <w:sz w:val="23"/>
          <w:szCs w:val="23"/>
        </w:rPr>
        <w:t xml:space="preserve"> Исполнитель направляет Заказчику уведомление содержащие:</w:t>
      </w:r>
    </w:p>
    <w:p w:rsidR="00E6310D" w:rsidRPr="003A35F9" w:rsidRDefault="00E6310D" w:rsidP="00E6310D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 xml:space="preserve">информацию о специалистах Исполнителя выезжающих на </w:t>
      </w:r>
      <w:r w:rsidR="006C3637" w:rsidRPr="006C3637">
        <w:rPr>
          <w:rFonts w:ascii="Times New Roman" w:hAnsi="Times New Roman" w:cs="Times New Roman"/>
          <w:sz w:val="23"/>
          <w:szCs w:val="23"/>
        </w:rPr>
        <w:t>монтаж и запуск Оборудования в эксплуатацию</w:t>
      </w:r>
      <w:r w:rsidRPr="006C3637">
        <w:rPr>
          <w:rFonts w:ascii="Times New Roman" w:hAnsi="Times New Roman" w:cs="Times New Roman"/>
          <w:sz w:val="23"/>
          <w:szCs w:val="23"/>
        </w:rPr>
        <w:t>;</w:t>
      </w:r>
    </w:p>
    <w:p w:rsidR="00E6310D" w:rsidRPr="003A35F9" w:rsidRDefault="00E6310D" w:rsidP="00E6310D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данные для оформления пропусков,</w:t>
      </w:r>
    </w:p>
    <w:p w:rsidR="00E6310D" w:rsidRPr="003A35F9" w:rsidRDefault="00E6310D" w:rsidP="00E6310D">
      <w:pPr>
        <w:pStyle w:val="af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 xml:space="preserve">дату выезда на </w:t>
      </w:r>
      <w:r w:rsidR="006C3637" w:rsidRPr="006C3637">
        <w:rPr>
          <w:rFonts w:ascii="Times New Roman" w:hAnsi="Times New Roman" w:cs="Times New Roman"/>
          <w:sz w:val="23"/>
          <w:szCs w:val="23"/>
        </w:rPr>
        <w:t>монтаж и запуск Оборудования в эксплуатацию</w:t>
      </w:r>
      <w:r w:rsidRPr="006C3637">
        <w:rPr>
          <w:rFonts w:ascii="Times New Roman" w:hAnsi="Times New Roman" w:cs="Times New Roman"/>
          <w:sz w:val="23"/>
          <w:szCs w:val="23"/>
        </w:rPr>
        <w:t>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3.7.</w:t>
      </w:r>
      <w:r w:rsidRPr="003A35F9">
        <w:rPr>
          <w:sz w:val="23"/>
          <w:szCs w:val="23"/>
        </w:rPr>
        <w:tab/>
        <w:t>Расходы по проезду специалистов Исполнителя, провозу их багажа, содержанию специалистов Исполнителя на заводе Заказчика несет Исполнитель.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3.8.</w:t>
      </w:r>
      <w:r w:rsidRPr="003A35F9">
        <w:rPr>
          <w:sz w:val="23"/>
          <w:szCs w:val="23"/>
        </w:rPr>
        <w:tab/>
        <w:t>К моменту приезда специалистов Исполнителя Заказчик в соответствии с документами предоставленными Исполнителем на основании пункта 3.2 Договора обязан обеспечить за свой счет и силами своих специалистов:</w:t>
      </w:r>
    </w:p>
    <w:p w:rsidR="00E6310D" w:rsidRPr="003A35F9" w:rsidRDefault="00E6310D" w:rsidP="00E6310D">
      <w:pPr>
        <w:pStyle w:val="af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готовность места для монтажа основного и дополнительного Оборудования в соответствии с планировками завода-изготовителя Оборудования;</w:t>
      </w:r>
    </w:p>
    <w:p w:rsidR="00E6310D" w:rsidRPr="003A35F9" w:rsidRDefault="00E6310D" w:rsidP="00E6310D">
      <w:pPr>
        <w:pStyle w:val="af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A35F9">
        <w:rPr>
          <w:rFonts w:ascii="Times New Roman" w:hAnsi="Times New Roman"/>
          <w:sz w:val="23"/>
          <w:szCs w:val="23"/>
        </w:rPr>
        <w:t>подвод необходимых коммуникаций в соответствии с техническими требованиями завода-изготовителя и общим планом расположения Оборудования, а именно электроэнергии и т.п.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3.9.</w:t>
      </w:r>
      <w:r w:rsidRPr="003A35F9">
        <w:rPr>
          <w:sz w:val="23"/>
          <w:szCs w:val="23"/>
        </w:rPr>
        <w:tab/>
        <w:t>Распаковка Оборудования и инструментальной оснастки должна производиться Исполнителем в присутствии представителя Заказчика.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3.11.</w:t>
      </w:r>
      <w:r w:rsidRPr="003A35F9">
        <w:rPr>
          <w:sz w:val="23"/>
          <w:szCs w:val="23"/>
        </w:rPr>
        <w:tab/>
        <w:t xml:space="preserve">По окончании монтажа и </w:t>
      </w:r>
      <w:r w:rsidR="006C3637" w:rsidRPr="006C3637">
        <w:rPr>
          <w:sz w:val="23"/>
          <w:szCs w:val="23"/>
        </w:rPr>
        <w:t>запуск</w:t>
      </w:r>
      <w:r w:rsidR="006C3637">
        <w:rPr>
          <w:sz w:val="23"/>
          <w:szCs w:val="23"/>
        </w:rPr>
        <w:t>а</w:t>
      </w:r>
      <w:r w:rsidR="006C3637" w:rsidRPr="006C3637">
        <w:rPr>
          <w:sz w:val="23"/>
          <w:szCs w:val="23"/>
        </w:rPr>
        <w:t xml:space="preserve"> Оборудования в эксплуатацию</w:t>
      </w:r>
      <w:r w:rsidR="006C3637" w:rsidRPr="003A35F9">
        <w:rPr>
          <w:sz w:val="23"/>
          <w:szCs w:val="23"/>
        </w:rPr>
        <w:t xml:space="preserve"> </w:t>
      </w:r>
      <w:r w:rsidRPr="003A35F9">
        <w:rPr>
          <w:sz w:val="23"/>
          <w:szCs w:val="23"/>
        </w:rPr>
        <w:t>проводятся приемо-сдаточные испытания Оборудования.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3.12.</w:t>
      </w:r>
      <w:r w:rsidRPr="003A35F9">
        <w:rPr>
          <w:sz w:val="23"/>
          <w:szCs w:val="23"/>
        </w:rPr>
        <w:tab/>
        <w:t xml:space="preserve">При положительных результатах испытаний, которые продемонстрировали соответствие оборудования качеству и техническим характеристикам, указанным в настоящем договоре стороны подписывают Акт </w:t>
      </w:r>
      <w:r w:rsidR="005B6B8F">
        <w:rPr>
          <w:sz w:val="23"/>
          <w:szCs w:val="23"/>
        </w:rPr>
        <w:t xml:space="preserve">окончательной приемки </w:t>
      </w:r>
      <w:r w:rsidRPr="003A35F9">
        <w:rPr>
          <w:sz w:val="23"/>
          <w:szCs w:val="23"/>
        </w:rPr>
        <w:t>Оборудования.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3.13.</w:t>
      </w:r>
      <w:r w:rsidRPr="003A35F9">
        <w:rPr>
          <w:sz w:val="23"/>
          <w:szCs w:val="23"/>
        </w:rPr>
        <w:tab/>
        <w:t xml:space="preserve">После подписания </w:t>
      </w:r>
      <w:r w:rsidR="005B6B8F" w:rsidRPr="003A35F9">
        <w:rPr>
          <w:sz w:val="23"/>
          <w:szCs w:val="23"/>
        </w:rPr>
        <w:t xml:space="preserve">Акт </w:t>
      </w:r>
      <w:r w:rsidR="005B6B8F">
        <w:rPr>
          <w:sz w:val="23"/>
          <w:szCs w:val="23"/>
        </w:rPr>
        <w:t xml:space="preserve">окончательной приемки </w:t>
      </w:r>
      <w:r w:rsidR="005B6B8F" w:rsidRPr="003A35F9">
        <w:rPr>
          <w:sz w:val="23"/>
          <w:szCs w:val="23"/>
        </w:rPr>
        <w:t>Оборудования</w:t>
      </w:r>
      <w:r w:rsidR="005B6B8F">
        <w:rPr>
          <w:sz w:val="23"/>
          <w:szCs w:val="23"/>
        </w:rPr>
        <w:t xml:space="preserve"> </w:t>
      </w:r>
      <w:r w:rsidRPr="003A35F9">
        <w:rPr>
          <w:sz w:val="23"/>
          <w:szCs w:val="23"/>
        </w:rPr>
        <w:t>обязательства Исполнителя считаются исполненными.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3.14.</w:t>
      </w:r>
      <w:r w:rsidRPr="003A35F9">
        <w:rPr>
          <w:sz w:val="23"/>
          <w:szCs w:val="23"/>
        </w:rPr>
        <w:tab/>
      </w:r>
      <w:r w:rsidRPr="005B6B8F">
        <w:rPr>
          <w:sz w:val="23"/>
          <w:szCs w:val="23"/>
        </w:rPr>
        <w:t xml:space="preserve">В течение 5 дней с момента подписания </w:t>
      </w:r>
      <w:r w:rsidR="005B6B8F" w:rsidRPr="005B6B8F">
        <w:rPr>
          <w:sz w:val="23"/>
          <w:szCs w:val="23"/>
        </w:rPr>
        <w:t>Акт окончательной приемки Оборудования</w:t>
      </w:r>
      <w:r w:rsidR="005B6B8F">
        <w:rPr>
          <w:sz w:val="23"/>
          <w:szCs w:val="23"/>
        </w:rPr>
        <w:t xml:space="preserve"> </w:t>
      </w:r>
      <w:r w:rsidRPr="005B6B8F">
        <w:rPr>
          <w:sz w:val="23"/>
          <w:szCs w:val="23"/>
        </w:rPr>
        <w:t>в эксплуатацию Исполнитель предоставляет Заказчику Счет-фактуру.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4.</w:t>
      </w:r>
      <w:r w:rsidRPr="003A35F9">
        <w:rPr>
          <w:b/>
          <w:sz w:val="23"/>
          <w:szCs w:val="23"/>
        </w:rPr>
        <w:tab/>
        <w:t>ОТВЕТСТВЕННОСТЬ СТОРОН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4.1.</w:t>
      </w:r>
      <w:r w:rsidRPr="003A35F9">
        <w:rPr>
          <w:sz w:val="23"/>
          <w:szCs w:val="23"/>
        </w:rPr>
        <w:tab/>
        <w:t>Стороны несут имущественную ответственность за невыполнение или ненадлежащее выполнение положений данного Договора в порядке и размерах, предусмотренных действующим Российским Законодательством, настоящим Договором и иными совместными документами.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lastRenderedPageBreak/>
        <w:t>4.2.</w:t>
      </w:r>
      <w:r w:rsidRPr="003A35F9">
        <w:rPr>
          <w:sz w:val="23"/>
          <w:szCs w:val="23"/>
        </w:rPr>
        <w:tab/>
        <w:t>В случае просрочки исполнения обязательств в рамках Договора со стороны Исполнителя, последний обязан выплатить Заказчику пени в размере 1% от цены Договора за каждый день просрочки.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4.3.</w:t>
      </w:r>
      <w:r w:rsidRPr="003A35F9">
        <w:rPr>
          <w:sz w:val="23"/>
          <w:szCs w:val="23"/>
        </w:rPr>
        <w:tab/>
        <w:t xml:space="preserve">Взыскание любых неустоек, штрафов, пеней, процентов, предусмотренных законодательством РФ и настоящим договором, за нарушение </w:t>
      </w:r>
      <w:proofErr w:type="gramStart"/>
      <w:r w:rsidRPr="003A35F9">
        <w:rPr>
          <w:sz w:val="23"/>
          <w:szCs w:val="23"/>
        </w:rPr>
        <w:t>любого обязательства, вытекающего из Договора не освобождает</w:t>
      </w:r>
      <w:proofErr w:type="gramEnd"/>
      <w:r w:rsidRPr="003A35F9">
        <w:rPr>
          <w:sz w:val="23"/>
          <w:szCs w:val="23"/>
        </w:rPr>
        <w:t xml:space="preserve"> Стороны от исполнения такого обязательства в натуре.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4.5.</w:t>
      </w:r>
      <w:r w:rsidRPr="003A35F9">
        <w:rPr>
          <w:sz w:val="23"/>
          <w:szCs w:val="23"/>
        </w:rPr>
        <w:tab/>
        <w:t>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каких-либо расходов или убытков, вызванных расторжением Договора путем направления письменного уведомления.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4.6.</w:t>
      </w:r>
      <w:r w:rsidRPr="003A35F9">
        <w:rPr>
          <w:sz w:val="23"/>
          <w:szCs w:val="23"/>
        </w:rPr>
        <w:tab/>
        <w:t>Поставка Оборудования, не соответствующего по качеству (</w:t>
      </w:r>
      <w:proofErr w:type="gramStart"/>
      <w:r w:rsidRPr="003A35F9">
        <w:rPr>
          <w:sz w:val="23"/>
          <w:szCs w:val="23"/>
        </w:rPr>
        <w:t>требованиям</w:t>
      </w:r>
      <w:proofErr w:type="gramEnd"/>
      <w:r w:rsidRPr="003A35F9">
        <w:rPr>
          <w:sz w:val="23"/>
          <w:szCs w:val="23"/>
        </w:rPr>
        <w:t xml:space="preserve"> к техническим характеристикам изложенным в настоящем договоре и приложениях к нему выявленным на приемочных испытаниях после пуско-наладочных работ), количеству и комплектности в соответствии со Спецификацией считается просрочкой (задержкой) исполнения обязательств со стороны Исполнителя, в этом случае Заказчик вправе применить пункты 4.2. и 4.5 настоящего Договора.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5.</w:t>
      </w:r>
      <w:r w:rsidRPr="003A35F9">
        <w:rPr>
          <w:b/>
          <w:sz w:val="23"/>
          <w:szCs w:val="23"/>
        </w:rPr>
        <w:tab/>
        <w:t>КАЧЕСТВО ОБОРУДОВАНИЯ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5.1.</w:t>
      </w:r>
      <w:r w:rsidRPr="003A35F9">
        <w:rPr>
          <w:sz w:val="23"/>
          <w:szCs w:val="23"/>
        </w:rPr>
        <w:tab/>
        <w:t>Качество Оборудования должно полностью соответствовать техническим требованиям, установленным условиями настоящего договора и технической документации Производителя Оборудования.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5.2.</w:t>
      </w:r>
      <w:r w:rsidRPr="003A35F9">
        <w:rPr>
          <w:sz w:val="23"/>
          <w:szCs w:val="23"/>
        </w:rPr>
        <w:tab/>
        <w:t xml:space="preserve">На поставляемое Оборудование Исполнитель предоставляет Заказчику гарантию </w:t>
      </w:r>
      <w:r w:rsidRPr="006C3637">
        <w:rPr>
          <w:sz w:val="23"/>
          <w:szCs w:val="23"/>
        </w:rPr>
        <w:t>сроком 12 месяцев</w:t>
      </w:r>
      <w:r w:rsidRPr="003A35F9">
        <w:rPr>
          <w:sz w:val="23"/>
          <w:szCs w:val="23"/>
        </w:rPr>
        <w:t xml:space="preserve"> </w:t>
      </w:r>
      <w:proofErr w:type="gramStart"/>
      <w:r w:rsidRPr="003A35F9">
        <w:rPr>
          <w:sz w:val="23"/>
          <w:szCs w:val="23"/>
        </w:rPr>
        <w:t>с даты подписания</w:t>
      </w:r>
      <w:proofErr w:type="gramEnd"/>
      <w:r w:rsidRPr="003A35F9">
        <w:rPr>
          <w:sz w:val="23"/>
          <w:szCs w:val="23"/>
        </w:rPr>
        <w:t xml:space="preserve"> Сторонами </w:t>
      </w:r>
      <w:r w:rsidR="006C3637" w:rsidRPr="005B6B8F">
        <w:rPr>
          <w:sz w:val="23"/>
          <w:szCs w:val="23"/>
        </w:rPr>
        <w:t>Акт</w:t>
      </w:r>
      <w:r w:rsidR="006C3637">
        <w:rPr>
          <w:sz w:val="23"/>
          <w:szCs w:val="23"/>
        </w:rPr>
        <w:t>а</w:t>
      </w:r>
      <w:r w:rsidR="006C3637" w:rsidRPr="005B6B8F">
        <w:rPr>
          <w:sz w:val="23"/>
          <w:szCs w:val="23"/>
        </w:rPr>
        <w:t xml:space="preserve"> окончательной приемки Оборудования</w:t>
      </w:r>
      <w:r w:rsidRPr="003A35F9">
        <w:rPr>
          <w:sz w:val="23"/>
          <w:szCs w:val="23"/>
        </w:rPr>
        <w:t>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5.3.</w:t>
      </w:r>
      <w:r w:rsidRPr="003A35F9">
        <w:rPr>
          <w:sz w:val="23"/>
          <w:szCs w:val="23"/>
        </w:rPr>
        <w:tab/>
        <w:t>Если в течение гарантийного срока Оборудование окажется дефектным или некомплектным или не будет соответствовать условиям Договора,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Оборудованием. Сообщение о выявленных недостатках работы Оборудования направляется Исполнителю Заказчиком в письменной форме.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5.4.</w:t>
      </w:r>
      <w:r w:rsidRPr="003A35F9">
        <w:rPr>
          <w:sz w:val="23"/>
          <w:szCs w:val="23"/>
        </w:rPr>
        <w:tab/>
        <w:t>Исполнитель обязуется в течение 2 рабочих дней письменно ответить на сообщение о выявленных недостатках работы Оборудования с момента его получения.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5.5.</w:t>
      </w:r>
      <w:r w:rsidRPr="003A35F9">
        <w:rPr>
          <w:sz w:val="23"/>
          <w:szCs w:val="23"/>
        </w:rPr>
        <w:tab/>
        <w:t xml:space="preserve">Исполнитель определяет причину отказа (неисправности) и уведомляет Заказчика о способе и сроках восстановления (ремонта) Оборудования. Гарантированный срок выезда специалистов Исполнителя к Заказчику для диагностики неисправностей составляет 4 (четыре) рабочих дня с момента получения Исполнителем сообщения о выявленных недостатках работы Оборудования.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(при этом гарантийные обязательства Исполнителя сохраняются) или отправить Оборудование для ремонта в адрес </w:t>
      </w:r>
      <w:r w:rsidR="005B6B8F">
        <w:rPr>
          <w:sz w:val="23"/>
          <w:szCs w:val="23"/>
        </w:rPr>
        <w:t>Исполнителя</w:t>
      </w:r>
      <w:r w:rsidRPr="003A35F9">
        <w:rPr>
          <w:sz w:val="23"/>
          <w:szCs w:val="23"/>
        </w:rPr>
        <w:t>. Все транспортные и прочие расходы, связанные с дефектным Оборудованием, понесенные Заказчиком возмещаются Исполнителем в полном объеме.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5.6.</w:t>
      </w:r>
      <w:r w:rsidRPr="003A35F9">
        <w:rPr>
          <w:sz w:val="23"/>
          <w:szCs w:val="23"/>
        </w:rPr>
        <w:tab/>
        <w:t>Срок восстановления (ремонта) Оборудования - 10 рабочих дней с момента получения Исполнителем сообщения о выявленных недостатках работы Оборудования. В сложных случаях, связанных с поломкой узлов и деталей станков,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5.7.</w:t>
      </w:r>
      <w:r w:rsidRPr="003A35F9">
        <w:rPr>
          <w:sz w:val="23"/>
          <w:szCs w:val="23"/>
        </w:rPr>
        <w:tab/>
        <w:t xml:space="preserve">Гарантия продлевается на срок равный сроку прошедшему с момента обнаружения дефекта до момента его устранения. В случае неоднократного выхода Оборудования из строя или длительного простоя дефектного Оборудования (более месяца совокупно) в течение гарантийного срока, Заказчик вправе расторгнуть настоящий договор в соответствии </w:t>
      </w:r>
      <w:r w:rsidR="005B6B8F">
        <w:rPr>
          <w:sz w:val="23"/>
          <w:szCs w:val="23"/>
        </w:rPr>
        <w:t>с п.п.</w:t>
      </w:r>
      <w:r w:rsidRPr="003A35F9">
        <w:rPr>
          <w:sz w:val="23"/>
          <w:szCs w:val="23"/>
        </w:rPr>
        <w:t xml:space="preserve"> 4.</w:t>
      </w:r>
      <w:r w:rsidR="005B6B8F">
        <w:rPr>
          <w:sz w:val="23"/>
          <w:szCs w:val="23"/>
        </w:rPr>
        <w:t>5</w:t>
      </w:r>
      <w:r w:rsidRPr="003A35F9">
        <w:rPr>
          <w:sz w:val="23"/>
          <w:szCs w:val="23"/>
        </w:rPr>
        <w:t xml:space="preserve"> и 4.</w:t>
      </w:r>
      <w:r w:rsidR="005B6B8F">
        <w:rPr>
          <w:sz w:val="23"/>
          <w:szCs w:val="23"/>
        </w:rPr>
        <w:t>6</w:t>
      </w:r>
      <w:r w:rsidRPr="003A35F9">
        <w:rPr>
          <w:sz w:val="23"/>
          <w:szCs w:val="23"/>
        </w:rPr>
        <w:t xml:space="preserve"> настоящего Договора.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5.8.</w:t>
      </w:r>
      <w:r w:rsidRPr="003A35F9">
        <w:rPr>
          <w:sz w:val="23"/>
          <w:szCs w:val="23"/>
        </w:rPr>
        <w:tab/>
        <w:t>Послегарантийное обслуживание Оборудования, а также дополнительное обучение специалистов Заказчика может быть проведено по дополнительному соглашению между Исполнителем и Заказчиком.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Default="00E6310D" w:rsidP="00E6310D">
      <w:pPr>
        <w:jc w:val="center"/>
        <w:rPr>
          <w:b/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lastRenderedPageBreak/>
        <w:t>6.</w:t>
      </w:r>
      <w:r w:rsidRPr="003A35F9">
        <w:rPr>
          <w:b/>
          <w:sz w:val="23"/>
          <w:szCs w:val="23"/>
        </w:rPr>
        <w:tab/>
        <w:t>ФОРС-МАЖОР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6.1.</w:t>
      </w:r>
      <w:r w:rsidRPr="003A35F9">
        <w:rPr>
          <w:sz w:val="23"/>
          <w:szCs w:val="23"/>
        </w:rPr>
        <w:tab/>
        <w:t>Стороны освобождаются от ответственности за просрочку исполнения обязательств по настоящему Договору, если она явилась следствием обстоятельств непреодолимой силы, а именно: наводнения, землетрясения, действий и решений органов государственной власти и органов местного самоуправления, проведение контр террористической операции, эпидемии, введения чрезвычайного, военного положения, которые непосредственно повлияли и делают невозможным исполнение настоящего Договора.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6.2.</w:t>
      </w:r>
      <w:r w:rsidRPr="003A35F9">
        <w:rPr>
          <w:sz w:val="23"/>
          <w:szCs w:val="23"/>
        </w:rPr>
        <w:tab/>
        <w:t>Сторона, для которой, вследствие действия непреодолимой силы, создалась невозможность выполнения обязательств по настоящему Договору, должна немедленно (в течение 3 (трех) рабочих дней с момента наступления такого обстоятельства) известить другую Сторону о наступлении или прекращении действия таких обстоятельств. Наличие форс-мажорных обстоятельств должно быть подтверждено Торгово-промышленной палатой РФ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6.3.</w:t>
      </w:r>
      <w:r w:rsidRPr="003A35F9">
        <w:rPr>
          <w:sz w:val="23"/>
          <w:szCs w:val="23"/>
        </w:rPr>
        <w:tab/>
        <w:t>Отсутствие извещения или несвоевременное извещение о наступлении обстоятельств непреодолимой силы лишает не известившую/своевременно не известившую Сторону права ссылаться на действие непреодолимой силы, как на причину неисполнения своих обязательств по Договору.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6.4.</w:t>
      </w:r>
      <w:r w:rsidRPr="003A35F9">
        <w:rPr>
          <w:sz w:val="23"/>
          <w:szCs w:val="23"/>
        </w:rPr>
        <w:tab/>
        <w:t xml:space="preserve">В случае если действие указанных обстоятельств, продлится более 60 дней любая из сторон вправе в одностороннем порядке расторгнуть настоящий договор путем направления письменного уведомления. Дата расторжения договора будет считаться дата получения уведомления. 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7.</w:t>
      </w:r>
      <w:r w:rsidRPr="003A35F9">
        <w:rPr>
          <w:b/>
          <w:sz w:val="23"/>
          <w:szCs w:val="23"/>
        </w:rPr>
        <w:tab/>
        <w:t>КОНФИДЕНЦИАЛЬНОСТЬ И НЕРАЗГЛАШЕНИЕ ИНФОРМАЦИИ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7.1.</w:t>
      </w:r>
      <w:r w:rsidRPr="003A35F9">
        <w:rPr>
          <w:sz w:val="23"/>
          <w:szCs w:val="23"/>
        </w:rPr>
        <w:tab/>
        <w:t xml:space="preserve">По соглашению Сторон вся информация, предоставленная одной Стороной другой Стороне для выполнения условий Договора, признана конфиденциальной и составляющей собственность </w:t>
      </w:r>
      <w:proofErr w:type="gramStart"/>
      <w:r w:rsidRPr="003A35F9">
        <w:rPr>
          <w:sz w:val="23"/>
          <w:szCs w:val="23"/>
        </w:rPr>
        <w:t>Стороны, предоставившей данную информацию и не подлежат</w:t>
      </w:r>
      <w:proofErr w:type="gramEnd"/>
      <w:r w:rsidRPr="003A35F9">
        <w:rPr>
          <w:sz w:val="23"/>
          <w:szCs w:val="23"/>
        </w:rPr>
        <w:t xml:space="preserve"> разглашению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7.2.</w:t>
      </w:r>
      <w:r w:rsidRPr="003A35F9">
        <w:rPr>
          <w:sz w:val="23"/>
          <w:szCs w:val="23"/>
        </w:rPr>
        <w:tab/>
        <w:t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иных совместных документов.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7.3.</w:t>
      </w:r>
      <w:r w:rsidRPr="003A35F9">
        <w:rPr>
          <w:sz w:val="23"/>
          <w:szCs w:val="23"/>
        </w:rPr>
        <w:tab/>
        <w:t>Если для исполнения Договора возникает необходимость в предоставлении конфиденциальной информации третьим лицам, такая информация может быть им предоставлена в объеме минимально необходимом для исполнения Договора и с письменного разрешения другой Стороны.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7.4.</w:t>
      </w:r>
      <w:r w:rsidRPr="003A35F9">
        <w:rPr>
          <w:sz w:val="23"/>
          <w:szCs w:val="23"/>
        </w:rPr>
        <w:tab/>
        <w:t xml:space="preserve">Стороны обязуются исполнять условия о конфиденциальности, за исключением случаев, когда такая информация будет затребована в соответствии с законами </w:t>
      </w:r>
      <w:proofErr w:type="gramStart"/>
      <w:r w:rsidRPr="003A35F9">
        <w:rPr>
          <w:sz w:val="23"/>
          <w:szCs w:val="23"/>
        </w:rPr>
        <w:t>РФ</w:t>
      </w:r>
      <w:proofErr w:type="gramEnd"/>
      <w:r w:rsidRPr="003A35F9">
        <w:rPr>
          <w:sz w:val="23"/>
          <w:szCs w:val="23"/>
        </w:rPr>
        <w:t xml:space="preserve"> уполномоченными на то органами.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7.5.</w:t>
      </w:r>
      <w:r w:rsidRPr="003A35F9">
        <w:rPr>
          <w:sz w:val="23"/>
          <w:szCs w:val="23"/>
        </w:rPr>
        <w:tab/>
        <w:t>Условия настоящего раздела о конфиденциальности действуют с момента подписания Договора, распространяются на взаимоотношения Сторон, связанные с переговорами, подготовкой и заключением Договора и действуют в течение двух лет после истечения срока действия Договора.</w:t>
      </w:r>
    </w:p>
    <w:p w:rsidR="00E6310D" w:rsidRPr="003A35F9" w:rsidRDefault="00E6310D" w:rsidP="00E6310D">
      <w:pPr>
        <w:jc w:val="both"/>
        <w:rPr>
          <w:b/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8.</w:t>
      </w:r>
      <w:r w:rsidRPr="003A35F9">
        <w:rPr>
          <w:b/>
          <w:sz w:val="23"/>
          <w:szCs w:val="23"/>
        </w:rPr>
        <w:tab/>
        <w:t>СРОК ДЕЙСТВИЯ ДОГОВОРА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8.1.</w:t>
      </w:r>
      <w:r w:rsidRPr="003A35F9">
        <w:rPr>
          <w:sz w:val="23"/>
          <w:szCs w:val="23"/>
        </w:rPr>
        <w:tab/>
        <w:t>Настоящий Договор вступает в силу с момента его подписания Сторонами.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8.2.</w:t>
      </w:r>
      <w:r w:rsidRPr="003A35F9">
        <w:rPr>
          <w:sz w:val="23"/>
          <w:szCs w:val="23"/>
        </w:rPr>
        <w:tab/>
        <w:t>Настоящий Договор действует до полного выполнения Сторонами возложенных на них обязательств, включая выплату неустойки и возмещение убытков, если такие требования были предъявлены заинтересованной Стороной. При этом неустойка носит штрафной характер и не вычитается из подлежащей возмещению суммы убытков.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8.3.</w:t>
      </w:r>
      <w:r w:rsidRPr="003A35F9">
        <w:rPr>
          <w:sz w:val="23"/>
          <w:szCs w:val="23"/>
        </w:rPr>
        <w:tab/>
        <w:t>Основаниями для изменения и расторжения Договора являются обстоятельства, установленные настоящим Договором и действующим российским законодательством.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9.</w:t>
      </w:r>
      <w:r w:rsidRPr="003A35F9">
        <w:rPr>
          <w:b/>
          <w:sz w:val="23"/>
          <w:szCs w:val="23"/>
        </w:rPr>
        <w:tab/>
        <w:t>АРБИТРАЖ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9.1.</w:t>
      </w:r>
      <w:r w:rsidRPr="003A35F9">
        <w:rPr>
          <w:sz w:val="23"/>
          <w:szCs w:val="23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9.2.</w:t>
      </w:r>
      <w:r w:rsidRPr="003A35F9">
        <w:rPr>
          <w:sz w:val="23"/>
          <w:szCs w:val="23"/>
        </w:rPr>
        <w:tab/>
        <w:t>В случае невозможности разрешения разногласий путем переговоров, они подлежат рассмотрению в Арбитражном суде по месту нахождения истца.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</w:p>
    <w:p w:rsidR="00E6310D" w:rsidRPr="003A35F9" w:rsidRDefault="00E6310D" w:rsidP="00E6310D">
      <w:pPr>
        <w:jc w:val="center"/>
        <w:rPr>
          <w:b/>
          <w:sz w:val="23"/>
          <w:szCs w:val="23"/>
        </w:rPr>
      </w:pPr>
      <w:r w:rsidRPr="003A35F9">
        <w:rPr>
          <w:b/>
          <w:sz w:val="23"/>
          <w:szCs w:val="23"/>
        </w:rPr>
        <w:t>10. ЗАКЛЮЧИТЕЛЬНЫЕ ПОЛОЖЕНИЯ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10.1.</w:t>
      </w:r>
      <w:r w:rsidRPr="003A35F9">
        <w:rPr>
          <w:sz w:val="23"/>
          <w:szCs w:val="23"/>
        </w:rPr>
        <w:tab/>
        <w:t>Все приложения, упомянутые в Договоре, являются его неотъемлемыми частями.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lastRenderedPageBreak/>
        <w:t>10.2.</w:t>
      </w:r>
      <w:r w:rsidRPr="003A35F9">
        <w:rPr>
          <w:sz w:val="23"/>
          <w:szCs w:val="23"/>
        </w:rPr>
        <w:tab/>
        <w:t>В случае реорганизации одной Стороны, все права и обязанности по настоящему договору переходят к правопреемнику реорганизованной Стороны.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10.3.</w:t>
      </w:r>
      <w:r w:rsidRPr="003A35F9">
        <w:rPr>
          <w:sz w:val="23"/>
          <w:szCs w:val="23"/>
        </w:rPr>
        <w:tab/>
        <w:t>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10.4.</w:t>
      </w:r>
      <w:r w:rsidRPr="003A35F9">
        <w:rPr>
          <w:sz w:val="23"/>
          <w:szCs w:val="23"/>
        </w:rPr>
        <w:tab/>
        <w:t>Все совместные документы, которые принимают Стороны, подписываются полномочными представителями Сторон и заверяются печатью с собственным наименованием Сторон.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10.5.</w:t>
      </w:r>
      <w:r w:rsidRPr="003A35F9">
        <w:rPr>
          <w:sz w:val="23"/>
          <w:szCs w:val="23"/>
        </w:rPr>
        <w:tab/>
        <w:t>Положения настоящего Договора и других документов, заключенных между Сторонами, могут быть изменены только при взаимном письменном согласии полномочных представителей Сторон.</w:t>
      </w:r>
    </w:p>
    <w:p w:rsidR="00E6310D" w:rsidRPr="003A35F9" w:rsidRDefault="00E6310D" w:rsidP="00E6310D">
      <w:pPr>
        <w:jc w:val="both"/>
        <w:rPr>
          <w:sz w:val="23"/>
          <w:szCs w:val="23"/>
        </w:rPr>
      </w:pPr>
      <w:r w:rsidRPr="003A35F9">
        <w:rPr>
          <w:sz w:val="23"/>
          <w:szCs w:val="23"/>
        </w:rPr>
        <w:t>10.6.</w:t>
      </w:r>
      <w:r w:rsidRPr="003A35F9">
        <w:rPr>
          <w:sz w:val="23"/>
          <w:szCs w:val="23"/>
        </w:rPr>
        <w:tab/>
        <w:t>Настоящий Договор подписан  в двух, имеющих равную юридическую силу экземплярах, на русском языке по одному для каждой из сторон.</w:t>
      </w:r>
    </w:p>
    <w:p w:rsidR="00985866" w:rsidRPr="00FE70AE" w:rsidRDefault="00985866" w:rsidP="00985866">
      <w:pPr>
        <w:jc w:val="center"/>
        <w:rPr>
          <w:sz w:val="23"/>
          <w:szCs w:val="23"/>
        </w:rPr>
      </w:pPr>
      <w:r w:rsidRPr="00FE70AE">
        <w:rPr>
          <w:sz w:val="23"/>
          <w:szCs w:val="23"/>
        </w:rPr>
        <w:t>11. ПРИЛОЖЕНИЯ</w:t>
      </w:r>
    </w:p>
    <w:p w:rsidR="00985866" w:rsidRPr="00483CA4" w:rsidRDefault="00985866" w:rsidP="00985866">
      <w:pPr>
        <w:jc w:val="both"/>
      </w:pPr>
      <w:r w:rsidRPr="00FE70AE">
        <w:rPr>
          <w:sz w:val="23"/>
          <w:szCs w:val="23"/>
        </w:rPr>
        <w:t>11.1. Приложение № 1. Спецификация на поставку</w:t>
      </w:r>
      <w:r>
        <w:rPr>
          <w:sz w:val="23"/>
          <w:szCs w:val="23"/>
        </w:rPr>
        <w:t xml:space="preserve"> </w:t>
      </w:r>
      <w:r w:rsidR="00E6310D">
        <w:t>адсорбционной азотной установки «ПРОВИТА</w:t>
      </w:r>
      <w:r w:rsidR="00E6310D" w:rsidRPr="00E6310D">
        <w:t xml:space="preserve"> </w:t>
      </w:r>
      <w:r w:rsidR="00483CA4">
        <w:t>–</w:t>
      </w:r>
      <w:r w:rsidR="00E6310D" w:rsidRPr="00E6310D">
        <w:t xml:space="preserve"> </w:t>
      </w:r>
      <w:r w:rsidR="00E6310D">
        <w:rPr>
          <w:lang w:val="en-US"/>
        </w:rPr>
        <w:t>N</w:t>
      </w:r>
      <w:r w:rsidR="00483CA4" w:rsidRPr="00483CA4">
        <w:t>500</w:t>
      </w:r>
      <w:r w:rsidR="00483CA4">
        <w:rPr>
          <w:lang w:val="en-US"/>
        </w:rPr>
        <w:t>U</w:t>
      </w:r>
      <w:r w:rsidR="00483CA4">
        <w:t>»</w:t>
      </w:r>
    </w:p>
    <w:p w:rsidR="00E6310D" w:rsidRDefault="00E6310D" w:rsidP="00985866">
      <w:pPr>
        <w:jc w:val="both"/>
        <w:rPr>
          <w:sz w:val="23"/>
          <w:szCs w:val="23"/>
        </w:rPr>
      </w:pPr>
    </w:p>
    <w:p w:rsidR="00985866" w:rsidRPr="00FE70AE" w:rsidRDefault="00985866" w:rsidP="00985866">
      <w:pPr>
        <w:jc w:val="center"/>
        <w:rPr>
          <w:sz w:val="23"/>
          <w:szCs w:val="23"/>
        </w:rPr>
      </w:pPr>
      <w:r w:rsidRPr="00FE70AE">
        <w:rPr>
          <w:sz w:val="23"/>
          <w:szCs w:val="23"/>
        </w:rPr>
        <w:t>12. ЮРИДИЧЕСКИЕ АДРЕСА И БАНКОВСКИЕ РЕКВИЗИТЫ СТОРОН</w:t>
      </w:r>
    </w:p>
    <w:p w:rsidR="00985866" w:rsidRPr="00EF68A8" w:rsidRDefault="00985866" w:rsidP="00985866">
      <w:pPr>
        <w:jc w:val="both"/>
      </w:pPr>
    </w:p>
    <w:tbl>
      <w:tblPr>
        <w:tblW w:w="0" w:type="auto"/>
        <w:tblLook w:val="04A0"/>
      </w:tblPr>
      <w:tblGrid>
        <w:gridCol w:w="5022"/>
        <w:gridCol w:w="5115"/>
      </w:tblGrid>
      <w:tr w:rsidR="00985866" w:rsidRPr="00EF68A8" w:rsidTr="00985866">
        <w:tc>
          <w:tcPr>
            <w:tcW w:w="5022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Поставщик: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Заказчик: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ОАО «НПО </w:t>
            </w:r>
            <w:proofErr w:type="spellStart"/>
            <w:r w:rsidRPr="00EF68A8">
              <w:rPr>
                <w:sz w:val="22"/>
                <w:szCs w:val="22"/>
              </w:rPr>
              <w:t>НИИИП-НЗиК</w:t>
            </w:r>
            <w:proofErr w:type="spellEnd"/>
            <w:r w:rsidRPr="00EF68A8">
              <w:rPr>
                <w:sz w:val="22"/>
                <w:szCs w:val="22"/>
              </w:rPr>
              <w:t>»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EF68A8">
              <w:rPr>
                <w:sz w:val="22"/>
                <w:szCs w:val="22"/>
              </w:rPr>
              <w:t>Планетная</w:t>
            </w:r>
            <w:proofErr w:type="gramEnd"/>
            <w:r w:rsidRPr="00EF68A8">
              <w:rPr>
                <w:sz w:val="22"/>
                <w:szCs w:val="22"/>
              </w:rPr>
              <w:t>, 32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ИНН 5401199015/КПП 546050001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EF68A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F68A8">
              <w:rPr>
                <w:sz w:val="22"/>
                <w:szCs w:val="22"/>
              </w:rPr>
              <w:t>/с 40702810400010122606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Новосибирский филиал НОМОС-БАНКА (ОАО)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>30101810550040000839</w:t>
            </w:r>
          </w:p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  <w:r w:rsidRPr="00EF68A8">
              <w:rPr>
                <w:sz w:val="22"/>
                <w:szCs w:val="22"/>
              </w:rPr>
              <w:t>БИК 04500</w:t>
            </w:r>
            <w:r>
              <w:rPr>
                <w:sz w:val="22"/>
                <w:szCs w:val="22"/>
              </w:rPr>
              <w:t>4839</w:t>
            </w:r>
          </w:p>
        </w:tc>
      </w:tr>
      <w:tr w:rsidR="00985866" w:rsidRPr="00EF68A8" w:rsidTr="00985866">
        <w:tc>
          <w:tcPr>
            <w:tcW w:w="5022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  <w:tc>
          <w:tcPr>
            <w:tcW w:w="5115" w:type="dxa"/>
          </w:tcPr>
          <w:p w:rsidR="00985866" w:rsidRPr="00EF68A8" w:rsidRDefault="00985866" w:rsidP="00985866">
            <w:pPr>
              <w:pStyle w:val="afb"/>
              <w:spacing w:before="0" w:beforeAutospacing="0" w:after="0" w:afterAutospacing="0"/>
              <w:jc w:val="both"/>
            </w:pPr>
          </w:p>
        </w:tc>
      </w:tr>
    </w:tbl>
    <w:p w:rsidR="00985866" w:rsidRPr="00985866" w:rsidRDefault="00985866" w:rsidP="00985866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EF68A8">
        <w:rPr>
          <w:rStyle w:val="FontStyle19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985866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985866" w:rsidRPr="00985866" w:rsidRDefault="00985866" w:rsidP="00985866">
      <w:pPr>
        <w:pStyle w:val="Style2"/>
        <w:widowControl/>
        <w:tabs>
          <w:tab w:val="left" w:pos="5002"/>
        </w:tabs>
        <w:spacing w:before="86"/>
        <w:rPr>
          <w:b/>
          <w:bCs/>
          <w:sz w:val="22"/>
          <w:szCs w:val="22"/>
        </w:rPr>
        <w:sectPr w:rsidR="00985866" w:rsidRPr="00985866" w:rsidSect="00985866">
          <w:pgSz w:w="11907" w:h="16839" w:code="9"/>
          <w:pgMar w:top="709" w:right="1134" w:bottom="1440" w:left="851" w:header="709" w:footer="709" w:gutter="0"/>
          <w:cols w:space="708"/>
          <w:docGrid w:linePitch="360"/>
        </w:sectPr>
      </w:pPr>
      <w:r w:rsidRPr="00985866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и финансам _______________/В.Н. Щербаков/</w:t>
      </w:r>
    </w:p>
    <w:p w:rsidR="00985866" w:rsidRPr="005B6B8F" w:rsidRDefault="00985866" w:rsidP="00985866">
      <w:pPr>
        <w:pStyle w:val="af8"/>
        <w:numPr>
          <w:ilvl w:val="0"/>
          <w:numId w:val="0"/>
        </w:numPr>
        <w:ind w:left="720"/>
        <w:jc w:val="right"/>
        <w:rPr>
          <w:iCs/>
          <w:color w:val="808080" w:themeColor="text1" w:themeTint="7F"/>
          <w:sz w:val="22"/>
          <w:szCs w:val="22"/>
        </w:rPr>
      </w:pPr>
      <w:r w:rsidRPr="005B6B8F">
        <w:rPr>
          <w:sz w:val="22"/>
          <w:szCs w:val="22"/>
        </w:rPr>
        <w:lastRenderedPageBreak/>
        <w:t>Спецификация к Договору №                   от «    » __________ 20__ г.</w:t>
      </w:r>
    </w:p>
    <w:p w:rsidR="00985866" w:rsidRPr="005B6B8F" w:rsidRDefault="00985866" w:rsidP="00985866">
      <w:pPr>
        <w:autoSpaceDE w:val="0"/>
        <w:autoSpaceDN w:val="0"/>
        <w:adjustRightInd w:val="0"/>
        <w:rPr>
          <w:b/>
          <w:sz w:val="22"/>
          <w:szCs w:val="22"/>
        </w:rPr>
      </w:pPr>
      <w:r w:rsidRPr="005B6B8F">
        <w:rPr>
          <w:sz w:val="22"/>
          <w:szCs w:val="22"/>
        </w:rPr>
        <w:t xml:space="preserve">Поставщик: </w:t>
      </w:r>
    </w:p>
    <w:p w:rsidR="00985866" w:rsidRPr="005B6B8F" w:rsidRDefault="00985866" w:rsidP="00985866">
      <w:pPr>
        <w:autoSpaceDE w:val="0"/>
        <w:autoSpaceDN w:val="0"/>
        <w:adjustRightInd w:val="0"/>
        <w:rPr>
          <w:sz w:val="22"/>
          <w:szCs w:val="22"/>
        </w:rPr>
      </w:pPr>
      <w:r w:rsidRPr="005B6B8F">
        <w:rPr>
          <w:sz w:val="22"/>
          <w:szCs w:val="22"/>
        </w:rPr>
        <w:t xml:space="preserve">Заказчик: ОАО «НПО </w:t>
      </w:r>
      <w:proofErr w:type="spellStart"/>
      <w:r w:rsidRPr="005B6B8F">
        <w:rPr>
          <w:sz w:val="22"/>
          <w:szCs w:val="22"/>
        </w:rPr>
        <w:t>НИИИП-НЗиК</w:t>
      </w:r>
      <w:proofErr w:type="spellEnd"/>
      <w:r w:rsidRPr="005B6B8F">
        <w:rPr>
          <w:sz w:val="22"/>
          <w:szCs w:val="22"/>
        </w:rPr>
        <w:t>» ИНН 5401199015 КПП 546050001</w:t>
      </w:r>
    </w:p>
    <w:tbl>
      <w:tblPr>
        <w:tblpPr w:leftFromText="180" w:rightFromText="180" w:vertAnchor="text" w:horzAnchor="margin" w:tblpX="-1236" w:tblpY="81"/>
        <w:tblW w:w="11826" w:type="dxa"/>
        <w:tblLayout w:type="fixed"/>
        <w:tblLook w:val="04A0"/>
      </w:tblPr>
      <w:tblGrid>
        <w:gridCol w:w="530"/>
        <w:gridCol w:w="1734"/>
        <w:gridCol w:w="2550"/>
        <w:gridCol w:w="1248"/>
        <w:gridCol w:w="1843"/>
        <w:gridCol w:w="1984"/>
        <w:gridCol w:w="1701"/>
        <w:gridCol w:w="236"/>
      </w:tblGrid>
      <w:tr w:rsidR="007F16F3" w:rsidRPr="005B6B8F" w:rsidTr="007F16F3">
        <w:trPr>
          <w:gridAfter w:val="1"/>
          <w:wAfter w:w="236" w:type="dxa"/>
          <w:trHeight w:val="3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6B8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B6B8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B6B8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pPr>
              <w:rPr>
                <w:b/>
                <w:color w:val="000000"/>
              </w:rPr>
            </w:pPr>
            <w:r w:rsidRPr="005B6B8F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6F3" w:rsidRPr="005B6B8F" w:rsidRDefault="007F16F3" w:rsidP="006C3637">
            <w:pPr>
              <w:rPr>
                <w:b/>
                <w:color w:val="000000"/>
              </w:rPr>
            </w:pPr>
            <w:r w:rsidRPr="005B6B8F">
              <w:rPr>
                <w:b/>
                <w:bCs/>
                <w:sz w:val="22"/>
                <w:szCs w:val="22"/>
              </w:rPr>
              <w:t xml:space="preserve">Срок поставки вместе с </w:t>
            </w:r>
            <w:r w:rsidR="006C3637">
              <w:rPr>
                <w:b/>
                <w:bCs/>
                <w:sz w:val="22"/>
                <w:szCs w:val="22"/>
              </w:rPr>
              <w:t>монтажом и запуском оборудования в эксплуатацию</w:t>
            </w:r>
            <w:r w:rsidRPr="005B6B8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B6B8F">
              <w:rPr>
                <w:b/>
                <w:bCs/>
                <w:sz w:val="22"/>
                <w:szCs w:val="22"/>
              </w:rPr>
              <w:t>нед</w:t>
            </w:r>
            <w:proofErr w:type="spellEnd"/>
            <w:r w:rsidRPr="005B6B8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F16F3" w:rsidRPr="005B6B8F" w:rsidTr="005B6B8F">
        <w:trPr>
          <w:gridAfter w:val="1"/>
          <w:wAfter w:w="236" w:type="dxa"/>
          <w:trHeight w:val="557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6F3" w:rsidRPr="005B6B8F" w:rsidRDefault="007F16F3" w:rsidP="007F16F3">
            <w:r w:rsidRPr="005B6B8F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6F3" w:rsidRPr="005B6B8F" w:rsidRDefault="007F16F3" w:rsidP="007F16F3">
            <w:r w:rsidRPr="005B6B8F">
              <w:rPr>
                <w:sz w:val="22"/>
                <w:szCs w:val="22"/>
              </w:rPr>
              <w:t xml:space="preserve">Адсорбционная азотная установка «ПРОВИТА – </w:t>
            </w:r>
            <w:r w:rsidRPr="005B6B8F">
              <w:rPr>
                <w:sz w:val="22"/>
                <w:szCs w:val="22"/>
                <w:lang w:val="en-US"/>
              </w:rPr>
              <w:t>N</w:t>
            </w:r>
            <w:r w:rsidRPr="005B6B8F">
              <w:rPr>
                <w:sz w:val="22"/>
                <w:szCs w:val="22"/>
              </w:rPr>
              <w:t>500</w:t>
            </w:r>
            <w:r w:rsidRPr="005B6B8F">
              <w:rPr>
                <w:sz w:val="22"/>
                <w:szCs w:val="22"/>
                <w:lang w:val="en-US"/>
              </w:rPr>
              <w:t>U</w:t>
            </w:r>
            <w:r w:rsidRPr="005B6B8F">
              <w:rPr>
                <w:sz w:val="22"/>
                <w:szCs w:val="22"/>
              </w:rPr>
              <w:t>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1. Производительность: азот чистотой – 99,999 – 12 м</w:t>
            </w:r>
            <w:r w:rsidRPr="005B6B8F">
              <w:rPr>
                <w:sz w:val="22"/>
                <w:szCs w:val="22"/>
                <w:vertAlign w:val="superscript"/>
              </w:rPr>
              <w:t>3</w:t>
            </w:r>
            <w:r w:rsidRPr="005B6B8F">
              <w:rPr>
                <w:sz w:val="22"/>
                <w:szCs w:val="22"/>
              </w:rPr>
              <w:t>/час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Азот чистотой – 99,99 – 20 м</w:t>
            </w:r>
            <w:r w:rsidRPr="005B6B8F">
              <w:rPr>
                <w:sz w:val="22"/>
                <w:szCs w:val="22"/>
                <w:vertAlign w:val="superscript"/>
              </w:rPr>
              <w:t>3</w:t>
            </w:r>
            <w:r w:rsidRPr="005B6B8F">
              <w:rPr>
                <w:sz w:val="22"/>
                <w:szCs w:val="22"/>
              </w:rPr>
              <w:t>/час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2. Максимальное рабочее давление – 10 бар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3.Остаточная концентрация кислорода в продукционном газе, не более 0,001 %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4. Точка росы -65</w:t>
            </w:r>
            <w:proofErr w:type="gramStart"/>
            <w:r w:rsidRPr="005B6B8F">
              <w:rPr>
                <w:sz w:val="22"/>
                <w:szCs w:val="22"/>
              </w:rPr>
              <w:t xml:space="preserve"> °С</w:t>
            </w:r>
            <w:proofErr w:type="gramEnd"/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 xml:space="preserve">5. Рабочий </w:t>
            </w:r>
            <w:proofErr w:type="spellStart"/>
            <w:r w:rsidRPr="005B6B8F">
              <w:rPr>
                <w:sz w:val="22"/>
                <w:szCs w:val="22"/>
              </w:rPr>
              <w:t>диапозон</w:t>
            </w:r>
            <w:proofErr w:type="spellEnd"/>
            <w:r w:rsidRPr="005B6B8F">
              <w:rPr>
                <w:sz w:val="22"/>
                <w:szCs w:val="22"/>
              </w:rPr>
              <w:t xml:space="preserve"> температур + 10</w:t>
            </w:r>
            <w:proofErr w:type="gramStart"/>
            <w:r w:rsidRPr="005B6B8F">
              <w:rPr>
                <w:sz w:val="22"/>
                <w:szCs w:val="22"/>
              </w:rPr>
              <w:t xml:space="preserve"> °С</w:t>
            </w:r>
            <w:proofErr w:type="gramEnd"/>
            <w:r w:rsidRPr="005B6B8F">
              <w:rPr>
                <w:sz w:val="22"/>
                <w:szCs w:val="22"/>
              </w:rPr>
              <w:t xml:space="preserve"> … + 40 °С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6. Общее энергопотребление, не более 18 кВт</w:t>
            </w:r>
          </w:p>
          <w:p w:rsidR="007F16F3" w:rsidRPr="005B6B8F" w:rsidRDefault="007F16F3" w:rsidP="007F16F3">
            <w:pPr>
              <w:jc w:val="both"/>
            </w:pPr>
            <w:r w:rsidRPr="005B6B8F">
              <w:rPr>
                <w:sz w:val="22"/>
                <w:szCs w:val="22"/>
              </w:rPr>
              <w:t>7. Наличие встроенного газоанализатора</w:t>
            </w:r>
          </w:p>
          <w:p w:rsidR="007F16F3" w:rsidRPr="005B6B8F" w:rsidRDefault="007F16F3" w:rsidP="007F16F3">
            <w:pPr>
              <w:jc w:val="both"/>
              <w:rPr>
                <w:b/>
              </w:rPr>
            </w:pPr>
            <w:r w:rsidRPr="005B6B8F">
              <w:rPr>
                <w:sz w:val="22"/>
                <w:szCs w:val="22"/>
              </w:rPr>
              <w:t>8. Габаритные размеры, не более 1000 мм×4200 мм ×3000 мм</w:t>
            </w:r>
          </w:p>
          <w:p w:rsidR="007F16F3" w:rsidRPr="005B6B8F" w:rsidRDefault="007F16F3" w:rsidP="007F16F3"/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6F3" w:rsidRPr="005B6B8F" w:rsidRDefault="007F16F3" w:rsidP="007F16F3">
            <w:pPr>
              <w:rPr>
                <w:color w:val="000000"/>
              </w:rPr>
            </w:pPr>
            <w:r w:rsidRPr="005B6B8F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6F3" w:rsidRPr="005B6B8F" w:rsidRDefault="007F16F3" w:rsidP="007F16F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16F3" w:rsidRPr="005B6B8F" w:rsidRDefault="007F16F3" w:rsidP="007F16F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6F3" w:rsidRPr="005B6B8F" w:rsidRDefault="007F16F3" w:rsidP="007F16F3">
            <w:r w:rsidRPr="005B6B8F">
              <w:rPr>
                <w:sz w:val="22"/>
                <w:szCs w:val="22"/>
              </w:rPr>
              <w:t>до 30 апреля 2014 г.</w:t>
            </w:r>
          </w:p>
        </w:tc>
      </w:tr>
      <w:tr w:rsidR="007F16F3" w:rsidRPr="005B6B8F" w:rsidTr="005B6B8F">
        <w:trPr>
          <w:trHeight w:val="282"/>
        </w:trPr>
        <w:tc>
          <w:tcPr>
            <w:tcW w:w="4814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  <w:r w:rsidRPr="005B6B8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</w:tcPr>
          <w:p w:rsidR="007F16F3" w:rsidRPr="005B6B8F" w:rsidRDefault="007F16F3" w:rsidP="007F16F3">
            <w:pPr>
              <w:spacing w:after="200" w:line="276" w:lineRule="auto"/>
              <w:rPr>
                <w:bCs/>
                <w:color w:val="000000"/>
              </w:rPr>
            </w:pPr>
            <w:r w:rsidRPr="005B6B8F">
              <w:rPr>
                <w:bCs/>
                <w:color w:val="000000"/>
                <w:sz w:val="22"/>
                <w:szCs w:val="22"/>
              </w:rPr>
              <w:t>1 шт.</w:t>
            </w: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F16F3" w:rsidRPr="005B6B8F" w:rsidRDefault="007F16F3" w:rsidP="007F16F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F16F3" w:rsidRPr="005B6B8F" w:rsidRDefault="007F16F3" w:rsidP="007F16F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16F3" w:rsidRPr="005B6B8F" w:rsidRDefault="007F16F3" w:rsidP="007F16F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</w:tcPr>
          <w:p w:rsidR="007F16F3" w:rsidRPr="005B6B8F" w:rsidRDefault="007F16F3" w:rsidP="007F16F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7F16F3" w:rsidRPr="005B6B8F" w:rsidRDefault="007F16F3" w:rsidP="007F16F3">
            <w:pPr>
              <w:rPr>
                <w:b/>
                <w:bCs/>
                <w:color w:val="000000"/>
              </w:rPr>
            </w:pPr>
          </w:p>
        </w:tc>
      </w:tr>
    </w:tbl>
    <w:p w:rsidR="00985866" w:rsidRPr="005B6B8F" w:rsidRDefault="00985866" w:rsidP="00985866">
      <w:pPr>
        <w:rPr>
          <w:sz w:val="22"/>
          <w:szCs w:val="22"/>
        </w:rPr>
      </w:pPr>
    </w:p>
    <w:p w:rsidR="00985866" w:rsidRPr="005B6B8F" w:rsidRDefault="00985866" w:rsidP="00985866">
      <w:pPr>
        <w:jc w:val="right"/>
        <w:rPr>
          <w:sz w:val="22"/>
          <w:szCs w:val="22"/>
        </w:rPr>
      </w:pPr>
      <w:r w:rsidRPr="005B6B8F">
        <w:rPr>
          <w:sz w:val="22"/>
          <w:szCs w:val="22"/>
        </w:rPr>
        <w:t xml:space="preserve">ИТОГО: </w:t>
      </w:r>
    </w:p>
    <w:p w:rsidR="00985866" w:rsidRPr="005B6B8F" w:rsidRDefault="00985866" w:rsidP="00985866">
      <w:pPr>
        <w:jc w:val="right"/>
        <w:rPr>
          <w:sz w:val="22"/>
          <w:szCs w:val="22"/>
        </w:rPr>
      </w:pPr>
      <w:r w:rsidRPr="005B6B8F">
        <w:rPr>
          <w:sz w:val="22"/>
          <w:szCs w:val="22"/>
        </w:rPr>
        <w:t xml:space="preserve">Сумма НДС (18%): </w:t>
      </w:r>
    </w:p>
    <w:p w:rsidR="00985866" w:rsidRPr="005B6B8F" w:rsidRDefault="00985866" w:rsidP="00985866">
      <w:pPr>
        <w:jc w:val="right"/>
        <w:rPr>
          <w:b/>
          <w:sz w:val="22"/>
          <w:szCs w:val="22"/>
        </w:rPr>
      </w:pPr>
      <w:r w:rsidRPr="005B6B8F">
        <w:rPr>
          <w:b/>
          <w:sz w:val="22"/>
          <w:szCs w:val="22"/>
        </w:rPr>
        <w:t xml:space="preserve">Всего с НДС (18%): </w:t>
      </w:r>
    </w:p>
    <w:p w:rsidR="00985866" w:rsidRPr="005B6B8F" w:rsidRDefault="00985866" w:rsidP="00985866">
      <w:pPr>
        <w:rPr>
          <w:b/>
          <w:sz w:val="22"/>
          <w:szCs w:val="22"/>
        </w:rPr>
      </w:pPr>
      <w:r w:rsidRPr="005B6B8F">
        <w:rPr>
          <w:sz w:val="22"/>
          <w:szCs w:val="22"/>
        </w:rPr>
        <w:t>Общая сумма спецификации</w:t>
      </w:r>
      <w:proofErr w:type="gramStart"/>
      <w:r w:rsidRPr="005B6B8F">
        <w:rPr>
          <w:sz w:val="22"/>
          <w:szCs w:val="22"/>
        </w:rPr>
        <w:t xml:space="preserve"> _____________ () </w:t>
      </w:r>
      <w:proofErr w:type="gramEnd"/>
      <w:r w:rsidRPr="005B6B8F">
        <w:rPr>
          <w:sz w:val="22"/>
          <w:szCs w:val="22"/>
        </w:rPr>
        <w:t>руб.</w:t>
      </w:r>
    </w:p>
    <w:p w:rsidR="00985866" w:rsidRPr="005B6B8F" w:rsidRDefault="00985866" w:rsidP="00985866">
      <w:pPr>
        <w:autoSpaceDE w:val="0"/>
        <w:autoSpaceDN w:val="0"/>
        <w:adjustRightInd w:val="0"/>
        <w:rPr>
          <w:sz w:val="22"/>
          <w:szCs w:val="22"/>
        </w:rPr>
      </w:pPr>
      <w:r w:rsidRPr="005B6B8F">
        <w:rPr>
          <w:sz w:val="22"/>
          <w:szCs w:val="22"/>
        </w:rPr>
        <w:t xml:space="preserve">Количество и цена </w:t>
      </w:r>
      <w:proofErr w:type="gramStart"/>
      <w:r w:rsidRPr="005B6B8F">
        <w:rPr>
          <w:sz w:val="22"/>
          <w:szCs w:val="22"/>
        </w:rPr>
        <w:t>согласованы</w:t>
      </w:r>
      <w:proofErr w:type="gramEnd"/>
      <w:r w:rsidRPr="005B6B8F">
        <w:rPr>
          <w:sz w:val="22"/>
          <w:szCs w:val="22"/>
        </w:rPr>
        <w:t xml:space="preserve">  Сторонами. Претензий Стороны не имеют.</w:t>
      </w: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985866" w:rsidRPr="005B6B8F" w:rsidTr="00985866">
        <w:tc>
          <w:tcPr>
            <w:tcW w:w="4786" w:type="dxa"/>
          </w:tcPr>
          <w:p w:rsidR="00985866" w:rsidRPr="005B6B8F" w:rsidRDefault="00985866" w:rsidP="00985866"/>
          <w:p w:rsidR="00985866" w:rsidRPr="005B6B8F" w:rsidRDefault="00985866" w:rsidP="00985866">
            <w:r w:rsidRPr="005B6B8F">
              <w:rPr>
                <w:sz w:val="22"/>
                <w:szCs w:val="22"/>
              </w:rPr>
              <w:t>От Поставщика:</w:t>
            </w:r>
          </w:p>
          <w:p w:rsidR="00985866" w:rsidRPr="005B6B8F" w:rsidRDefault="00985866" w:rsidP="00985866">
            <w:r w:rsidRPr="005B6B8F">
              <w:rPr>
                <w:sz w:val="22"/>
                <w:szCs w:val="22"/>
              </w:rPr>
              <w:t xml:space="preserve">_____________________                      </w:t>
            </w:r>
          </w:p>
          <w:p w:rsidR="00985866" w:rsidRPr="005B6B8F" w:rsidRDefault="00985866" w:rsidP="00985866">
            <w:pPr>
              <w:jc w:val="center"/>
            </w:pPr>
            <w:r w:rsidRPr="005B6B8F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985866" w:rsidRPr="005B6B8F" w:rsidRDefault="00985866" w:rsidP="00985866">
            <w:pPr>
              <w:jc w:val="center"/>
            </w:pPr>
            <w:r w:rsidRPr="005B6B8F">
              <w:rPr>
                <w:sz w:val="22"/>
                <w:szCs w:val="22"/>
              </w:rPr>
              <w:t>От Заказчика:</w:t>
            </w:r>
          </w:p>
          <w:p w:rsidR="00985866" w:rsidRPr="005B6B8F" w:rsidRDefault="00985866" w:rsidP="00985866">
            <w:r w:rsidRPr="005B6B8F">
              <w:rPr>
                <w:sz w:val="22"/>
                <w:szCs w:val="22"/>
              </w:rPr>
              <w:t xml:space="preserve">                            ____________________</w:t>
            </w:r>
          </w:p>
          <w:p w:rsidR="00985866" w:rsidRPr="005B6B8F" w:rsidRDefault="00985866" w:rsidP="00985866">
            <w:pPr>
              <w:jc w:val="center"/>
            </w:pPr>
            <w:r w:rsidRPr="005B6B8F">
              <w:rPr>
                <w:sz w:val="22"/>
                <w:szCs w:val="22"/>
              </w:rPr>
              <w:t xml:space="preserve">                                                    м.п.</w:t>
            </w:r>
          </w:p>
          <w:p w:rsidR="00985866" w:rsidRPr="005B6B8F" w:rsidRDefault="00985866" w:rsidP="00985866">
            <w:pPr>
              <w:jc w:val="center"/>
            </w:pPr>
          </w:p>
          <w:p w:rsidR="00985866" w:rsidRPr="005B6B8F" w:rsidRDefault="00985866" w:rsidP="00985866">
            <w:pPr>
              <w:jc w:val="center"/>
            </w:pPr>
          </w:p>
          <w:p w:rsidR="00985866" w:rsidRPr="005B6B8F" w:rsidRDefault="00985866" w:rsidP="00985866"/>
        </w:tc>
      </w:tr>
    </w:tbl>
    <w:p w:rsidR="005B6B8F" w:rsidRDefault="005B6B8F" w:rsidP="005B6B8F">
      <w:pPr>
        <w:keepNext/>
        <w:rPr>
          <w:b/>
          <w:i/>
        </w:rPr>
      </w:pPr>
    </w:p>
    <w:p w:rsidR="003775D3" w:rsidRPr="00E9306C" w:rsidRDefault="003775D3" w:rsidP="003775D3">
      <w:pPr>
        <w:keepNext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3775D3" w:rsidRPr="00E9306C" w:rsidRDefault="003775D3" w:rsidP="003775D3"/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</w:p>
    <w:p w:rsidR="003775D3" w:rsidRPr="00E9306C" w:rsidRDefault="003775D3" w:rsidP="003775D3">
      <w:pPr>
        <w:autoSpaceDE w:val="0"/>
        <w:autoSpaceDN w:val="0"/>
        <w:adjustRightInd w:val="0"/>
        <w:ind w:firstLine="540"/>
        <w:outlineLvl w:val="2"/>
      </w:pPr>
    </w:p>
    <w:p w:rsidR="003775D3" w:rsidRPr="00E9306C" w:rsidRDefault="003775D3" w:rsidP="003775D3">
      <w:pPr>
        <w:ind w:firstLine="709"/>
      </w:pPr>
      <w:r w:rsidRPr="00E9306C">
        <w:t>Дата, исх. Номер</w:t>
      </w:r>
    </w:p>
    <w:p w:rsidR="003775D3" w:rsidRPr="00E9306C" w:rsidRDefault="003775D3" w:rsidP="003775D3">
      <w:pPr>
        <w:ind w:firstLine="709"/>
      </w:pP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3775D3" w:rsidRPr="00E9306C" w:rsidRDefault="003775D3" w:rsidP="003775D3">
      <w:pPr>
        <w:ind w:right="-92"/>
      </w:pPr>
      <w:r w:rsidRPr="00E9306C">
        <w:t>на _______________________________________________________________________________</w:t>
      </w:r>
    </w:p>
    <w:p w:rsidR="003775D3" w:rsidRPr="00E9306C" w:rsidRDefault="003775D3" w:rsidP="003775D3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3775D3" w:rsidRPr="00E9306C" w:rsidRDefault="003775D3" w:rsidP="003775D3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3775D3" w:rsidRPr="00E9306C" w:rsidRDefault="003775D3" w:rsidP="003775D3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3775D3" w:rsidRPr="00E9306C" w:rsidRDefault="003775D3" w:rsidP="003775D3">
      <w:pPr>
        <w:pStyle w:val="a1"/>
        <w:spacing w:after="0"/>
      </w:pPr>
      <w:r w:rsidRPr="00E9306C">
        <w:t>в лице __________________________________________________________________________</w:t>
      </w:r>
    </w:p>
    <w:p w:rsidR="003775D3" w:rsidRPr="00E9306C" w:rsidRDefault="003775D3" w:rsidP="003775D3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3775D3" w:rsidRPr="00E9306C" w:rsidRDefault="003775D3" w:rsidP="003775D3">
      <w:pPr>
        <w:pStyle w:val="a1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3775D3" w:rsidRPr="00E9306C" w:rsidRDefault="003775D3" w:rsidP="003775D3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808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1"/>
        <w:gridCol w:w="2121"/>
        <w:gridCol w:w="2978"/>
        <w:gridCol w:w="1841"/>
        <w:gridCol w:w="851"/>
        <w:gridCol w:w="992"/>
      </w:tblGrid>
      <w:tr w:rsidR="00914E76" w:rsidRPr="00E9306C" w:rsidTr="00914E76">
        <w:trPr>
          <w:cantSplit/>
          <w:trHeight w:val="376"/>
        </w:trPr>
        <w:tc>
          <w:tcPr>
            <w:tcW w:w="325" w:type="pct"/>
            <w:vMerge w:val="restart"/>
            <w:vAlign w:val="center"/>
          </w:tcPr>
          <w:p w:rsidR="00914E76" w:rsidRPr="00E9306C" w:rsidRDefault="00914E76" w:rsidP="0046191D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1129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85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80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Торговое наименование товара </w:t>
            </w:r>
          </w:p>
        </w:tc>
        <w:tc>
          <w:tcPr>
            <w:tcW w:w="453" w:type="pct"/>
            <w:vMerge w:val="restart"/>
            <w:vAlign w:val="center"/>
          </w:tcPr>
          <w:p w:rsidR="00914E76" w:rsidRPr="00E9306C" w:rsidRDefault="00914E76" w:rsidP="003775D3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Ед.</w:t>
            </w:r>
          </w:p>
          <w:p w:rsidR="00914E76" w:rsidRPr="00E9306C" w:rsidRDefault="00914E76" w:rsidP="0046191D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528" w:type="pct"/>
            <w:vMerge w:val="restart"/>
            <w:vAlign w:val="center"/>
          </w:tcPr>
          <w:p w:rsidR="00914E76" w:rsidRPr="00E9306C" w:rsidRDefault="00914E76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</w:tr>
      <w:tr w:rsidR="00914E76" w:rsidRPr="00E9306C" w:rsidTr="00914E76">
        <w:trPr>
          <w:cantSplit/>
          <w:trHeight w:val="476"/>
        </w:trPr>
        <w:tc>
          <w:tcPr>
            <w:tcW w:w="325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29" w:type="pct"/>
            <w:vMerge/>
            <w:shd w:val="clear" w:color="auto" w:fill="FFFFFF"/>
          </w:tcPr>
          <w:p w:rsidR="00914E76" w:rsidRPr="00E9306C" w:rsidRDefault="00914E76" w:rsidP="003775D3">
            <w:pPr>
              <w:rPr>
                <w:color w:val="000000"/>
              </w:rPr>
            </w:pPr>
          </w:p>
        </w:tc>
        <w:tc>
          <w:tcPr>
            <w:tcW w:w="1585" w:type="pct"/>
            <w:vMerge/>
            <w:shd w:val="clear" w:color="auto" w:fill="FFFFFF"/>
          </w:tcPr>
          <w:p w:rsidR="00914E76" w:rsidRPr="00E9306C" w:rsidRDefault="00914E76" w:rsidP="003775D3">
            <w:pPr>
              <w:rPr>
                <w:color w:val="000000"/>
              </w:rPr>
            </w:pPr>
          </w:p>
        </w:tc>
        <w:tc>
          <w:tcPr>
            <w:tcW w:w="980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  <w:vMerge/>
            <w:shd w:val="clear" w:color="auto" w:fill="FFFFFF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  <w:vMerge/>
          </w:tcPr>
          <w:p w:rsidR="00914E76" w:rsidRPr="00E9306C" w:rsidRDefault="00914E76" w:rsidP="003775D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325" w:type="pct"/>
          </w:tcPr>
          <w:p w:rsidR="00914E76" w:rsidRPr="00E9306C" w:rsidRDefault="00914E76" w:rsidP="003775D3">
            <w:r w:rsidRPr="00E9306C">
              <w:t>…</w:t>
            </w:r>
          </w:p>
        </w:tc>
        <w:tc>
          <w:tcPr>
            <w:tcW w:w="1129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85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80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3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28" w:type="pct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914E76" w:rsidRPr="00E9306C" w:rsidTr="00914E76">
        <w:trPr>
          <w:trHeight w:val="20"/>
        </w:trPr>
        <w:tc>
          <w:tcPr>
            <w:tcW w:w="5000" w:type="pct"/>
            <w:gridSpan w:val="6"/>
          </w:tcPr>
          <w:p w:rsidR="00914E76" w:rsidRPr="00E9306C" w:rsidRDefault="00914E76" w:rsidP="003775D3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3775D3" w:rsidRPr="00E9306C" w:rsidRDefault="003775D3" w:rsidP="003775D3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3775D3" w:rsidRPr="00E9306C" w:rsidRDefault="003775D3" w:rsidP="003775D3">
      <w:pPr>
        <w:rPr>
          <w:b/>
          <w:i/>
          <w:iCs/>
        </w:rPr>
      </w:pPr>
    </w:p>
    <w:p w:rsidR="003775D3" w:rsidRPr="00932238" w:rsidRDefault="003775D3" w:rsidP="00932238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3775D3" w:rsidRPr="00E9306C" w:rsidRDefault="003775D3" w:rsidP="003775D3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Приложение № 5 к аукционной документации</w:t>
      </w:r>
    </w:p>
    <w:p w:rsidR="003775D3" w:rsidRPr="00E9306C" w:rsidRDefault="003775D3" w:rsidP="003775D3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3775D3" w:rsidRPr="00E9306C" w:rsidRDefault="003775D3" w:rsidP="003775D3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3775D3" w:rsidRPr="00E9306C" w:rsidRDefault="003775D3" w:rsidP="003775D3">
      <w:pPr>
        <w:jc w:val="right"/>
        <w:rPr>
          <w:b/>
          <w:i/>
        </w:rPr>
      </w:pPr>
    </w:p>
    <w:p w:rsidR="003775D3" w:rsidRPr="00E9306C" w:rsidRDefault="003775D3" w:rsidP="003775D3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3775D3" w:rsidRPr="00E9306C" w:rsidRDefault="003775D3" w:rsidP="003775D3">
      <w:pPr>
        <w:ind w:left="5640"/>
      </w:pPr>
    </w:p>
    <w:p w:rsidR="003775D3" w:rsidRPr="00E9306C" w:rsidRDefault="003775D3" w:rsidP="003775D3">
      <w:r w:rsidRPr="00E9306C">
        <w:t>№_____________</w:t>
      </w:r>
    </w:p>
    <w:p w:rsidR="003775D3" w:rsidRPr="00E9306C" w:rsidRDefault="003775D3" w:rsidP="003775D3"/>
    <w:p w:rsidR="003775D3" w:rsidRPr="00E9306C" w:rsidRDefault="003775D3" w:rsidP="003775D3">
      <w:r w:rsidRPr="00E9306C">
        <w:t>«___»____________2013 г.</w:t>
      </w:r>
    </w:p>
    <w:p w:rsidR="003775D3" w:rsidRPr="00E9306C" w:rsidRDefault="003775D3" w:rsidP="003775D3"/>
    <w:p w:rsidR="003775D3" w:rsidRPr="00E9306C" w:rsidRDefault="003775D3" w:rsidP="003775D3"/>
    <w:p w:rsidR="003775D3" w:rsidRPr="00E9306C" w:rsidRDefault="003775D3" w:rsidP="003775D3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3775D3" w:rsidRPr="00E9306C" w:rsidRDefault="003775D3" w:rsidP="003775D3">
      <w:pPr>
        <w:jc w:val="center"/>
      </w:pPr>
    </w:p>
    <w:p w:rsidR="003775D3" w:rsidRPr="00E9306C" w:rsidRDefault="003775D3" w:rsidP="003775D3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3775D3" w:rsidRPr="00E9306C" w:rsidRDefault="003775D3" w:rsidP="003775D3">
      <w:pPr>
        <w:jc w:val="center"/>
      </w:pPr>
      <w:r w:rsidRPr="00E9306C">
        <w:t xml:space="preserve">Извещение № ______ от «____» _____________ 2013 г. на право заключения договора на </w:t>
      </w:r>
      <w:r>
        <w:t>поставку</w:t>
      </w:r>
      <w:r w:rsidRPr="00E9306C">
        <w:t xml:space="preserve"> _______________________________________________</w:t>
      </w:r>
    </w:p>
    <w:p w:rsidR="003775D3" w:rsidRPr="00E9306C" w:rsidRDefault="003775D3" w:rsidP="003775D3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3775D3" w:rsidRPr="00E9306C" w:rsidRDefault="003775D3" w:rsidP="003775D3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64"/>
        <w:gridCol w:w="2290"/>
        <w:gridCol w:w="2290"/>
        <w:gridCol w:w="4425"/>
      </w:tblGrid>
      <w:tr w:rsidR="003775D3" w:rsidRPr="00E9306C" w:rsidTr="003775D3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pPr>
              <w:jc w:val="center"/>
            </w:pPr>
            <w:r w:rsidRPr="00E9306C">
              <w:t>№</w:t>
            </w:r>
          </w:p>
          <w:p w:rsidR="003775D3" w:rsidRPr="00E9306C" w:rsidRDefault="003775D3" w:rsidP="003775D3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3775D3" w:rsidRPr="00E9306C" w:rsidRDefault="003775D3" w:rsidP="003775D3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</w:tbl>
    <w:p w:rsidR="003775D3" w:rsidRPr="00E9306C" w:rsidRDefault="003775D3" w:rsidP="003775D3"/>
    <w:p w:rsidR="003775D3" w:rsidRPr="00E9306C" w:rsidRDefault="003775D3" w:rsidP="003775D3"/>
    <w:tbl>
      <w:tblPr>
        <w:tblW w:w="4721" w:type="pct"/>
        <w:jc w:val="center"/>
        <w:tblLayout w:type="fixed"/>
        <w:tblLook w:val="0000"/>
      </w:tblPr>
      <w:tblGrid>
        <w:gridCol w:w="4814"/>
        <w:gridCol w:w="4538"/>
      </w:tblGrid>
      <w:tr w:rsidR="003775D3" w:rsidRPr="00E9306C" w:rsidTr="003775D3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3775D3" w:rsidRPr="00E9306C" w:rsidRDefault="003775D3" w:rsidP="003775D3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775D3" w:rsidRPr="00E9306C" w:rsidTr="003775D3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005F98" w:rsidRDefault="00005F98">
      <w:pPr>
        <w:spacing w:after="200" w:line="276" w:lineRule="auto"/>
        <w:rPr>
          <w:rFonts w:eastAsiaTheme="majorEastAsia"/>
          <w:b/>
          <w:color w:val="404040" w:themeColor="text1" w:themeTint="BF"/>
        </w:rPr>
      </w:pPr>
      <w:r>
        <w:rPr>
          <w:b/>
        </w:rPr>
        <w:br w:type="page"/>
      </w:r>
    </w:p>
    <w:p w:rsidR="00005F98" w:rsidRPr="00005F98" w:rsidRDefault="00005F98" w:rsidP="00005F98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005F98" w:rsidRPr="00005F98" w:rsidRDefault="00005F98" w:rsidP="00005F98">
      <w:pPr>
        <w:pStyle w:val="2"/>
        <w:jc w:val="center"/>
        <w:rPr>
          <w:sz w:val="24"/>
          <w:szCs w:val="24"/>
          <w:lang w:val="ru-RU"/>
        </w:rPr>
      </w:pPr>
      <w:r w:rsidRPr="00005F98">
        <w:rPr>
          <w:sz w:val="24"/>
          <w:szCs w:val="24"/>
          <w:lang w:val="ru-RU"/>
        </w:rPr>
        <w:t>ТЕХНИЧЕСКАЯ ЧАСТЬ АУКЦИОННОЙ ДОКУМЕНТАЦИИ</w:t>
      </w:r>
    </w:p>
    <w:p w:rsidR="00985866" w:rsidRPr="004E6E35" w:rsidRDefault="00985866" w:rsidP="00985866"/>
    <w:p w:rsidR="0015727C" w:rsidRDefault="00F25A83" w:rsidP="00985866">
      <w:pPr>
        <w:jc w:val="center"/>
      </w:pPr>
      <w:r>
        <w:rPr>
          <w:noProof/>
        </w:rPr>
        <w:drawing>
          <wp:inline distT="0" distB="0" distL="0" distR="0">
            <wp:extent cx="5924550" cy="7858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27C" w:rsidSect="00BA7A0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02" w:rsidRDefault="00A90302" w:rsidP="00005F98">
      <w:r>
        <w:separator/>
      </w:r>
    </w:p>
  </w:endnote>
  <w:endnote w:type="continuationSeparator" w:id="0">
    <w:p w:rsidR="00A90302" w:rsidRDefault="00A90302" w:rsidP="0000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02" w:rsidRDefault="00A90302" w:rsidP="00005F98">
      <w:r>
        <w:separator/>
      </w:r>
    </w:p>
  </w:footnote>
  <w:footnote w:type="continuationSeparator" w:id="0">
    <w:p w:rsidR="00A90302" w:rsidRDefault="00A90302" w:rsidP="0000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C7D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3A21044"/>
    <w:multiLevelType w:val="hybridMultilevel"/>
    <w:tmpl w:val="687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52993"/>
    <w:multiLevelType w:val="hybridMultilevel"/>
    <w:tmpl w:val="4560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D1A33"/>
    <w:multiLevelType w:val="hybridMultilevel"/>
    <w:tmpl w:val="20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3427E35"/>
    <w:multiLevelType w:val="hybridMultilevel"/>
    <w:tmpl w:val="372C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196F6F"/>
    <w:multiLevelType w:val="hybridMultilevel"/>
    <w:tmpl w:val="CD70BC98"/>
    <w:lvl w:ilvl="0" w:tplc="3D125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F128E"/>
    <w:multiLevelType w:val="hybridMultilevel"/>
    <w:tmpl w:val="1CFAF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1F5C3D1C"/>
    <w:multiLevelType w:val="hybridMultilevel"/>
    <w:tmpl w:val="1A48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2B120DDA"/>
    <w:multiLevelType w:val="hybridMultilevel"/>
    <w:tmpl w:val="4DB69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7601FB"/>
    <w:multiLevelType w:val="hybridMultilevel"/>
    <w:tmpl w:val="13E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F3131"/>
    <w:multiLevelType w:val="hybridMultilevel"/>
    <w:tmpl w:val="E23800E2"/>
    <w:lvl w:ilvl="0" w:tplc="45F64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7E5602"/>
    <w:multiLevelType w:val="hybridMultilevel"/>
    <w:tmpl w:val="8E944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7A74CAC"/>
    <w:multiLevelType w:val="hybridMultilevel"/>
    <w:tmpl w:val="9642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43DE4DC2"/>
    <w:multiLevelType w:val="hybridMultilevel"/>
    <w:tmpl w:val="79C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846EF"/>
    <w:multiLevelType w:val="hybridMultilevel"/>
    <w:tmpl w:val="FC1EC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>
    <w:nsid w:val="586D247A"/>
    <w:multiLevelType w:val="hybridMultilevel"/>
    <w:tmpl w:val="106A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F1620D8"/>
    <w:multiLevelType w:val="singleLevel"/>
    <w:tmpl w:val="63DEDB84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F5E740C"/>
    <w:multiLevelType w:val="hybridMultilevel"/>
    <w:tmpl w:val="7EB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64BB1F3E"/>
    <w:multiLevelType w:val="singleLevel"/>
    <w:tmpl w:val="D5C46260"/>
    <w:lvl w:ilvl="0">
      <w:start w:val="6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38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66BC74EE"/>
    <w:multiLevelType w:val="hybridMultilevel"/>
    <w:tmpl w:val="E59AFCD0"/>
    <w:lvl w:ilvl="0" w:tplc="9CCA6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DD51B3"/>
    <w:multiLevelType w:val="singleLevel"/>
    <w:tmpl w:val="132E53FA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6E7F3C24"/>
    <w:multiLevelType w:val="hybridMultilevel"/>
    <w:tmpl w:val="D6AC2446"/>
    <w:lvl w:ilvl="0" w:tplc="457058C2">
      <w:start w:val="1"/>
      <w:numFmt w:val="decimal"/>
      <w:lvlText w:val="%1."/>
      <w:lvlJc w:val="left"/>
      <w:pPr>
        <w:ind w:left="720" w:hanging="360"/>
      </w:pPr>
    </w:lvl>
    <w:lvl w:ilvl="1" w:tplc="65BAF526" w:tentative="1">
      <w:start w:val="1"/>
      <w:numFmt w:val="lowerLetter"/>
      <w:lvlText w:val="%2."/>
      <w:lvlJc w:val="left"/>
      <w:pPr>
        <w:ind w:left="1440" w:hanging="360"/>
      </w:pPr>
    </w:lvl>
    <w:lvl w:ilvl="2" w:tplc="45B23CFA" w:tentative="1">
      <w:start w:val="1"/>
      <w:numFmt w:val="lowerRoman"/>
      <w:lvlText w:val="%3."/>
      <w:lvlJc w:val="right"/>
      <w:pPr>
        <w:ind w:left="2160" w:hanging="180"/>
      </w:pPr>
    </w:lvl>
    <w:lvl w:ilvl="3" w:tplc="B7D02166" w:tentative="1">
      <w:start w:val="1"/>
      <w:numFmt w:val="decimal"/>
      <w:lvlText w:val="%4."/>
      <w:lvlJc w:val="left"/>
      <w:pPr>
        <w:ind w:left="2880" w:hanging="360"/>
      </w:pPr>
    </w:lvl>
    <w:lvl w:ilvl="4" w:tplc="9D16EFFC" w:tentative="1">
      <w:start w:val="1"/>
      <w:numFmt w:val="lowerLetter"/>
      <w:lvlText w:val="%5."/>
      <w:lvlJc w:val="left"/>
      <w:pPr>
        <w:ind w:left="3600" w:hanging="360"/>
      </w:pPr>
    </w:lvl>
    <w:lvl w:ilvl="5" w:tplc="4B12625A" w:tentative="1">
      <w:start w:val="1"/>
      <w:numFmt w:val="lowerRoman"/>
      <w:lvlText w:val="%6."/>
      <w:lvlJc w:val="right"/>
      <w:pPr>
        <w:ind w:left="4320" w:hanging="180"/>
      </w:pPr>
    </w:lvl>
    <w:lvl w:ilvl="6" w:tplc="B53C60F6" w:tentative="1">
      <w:start w:val="1"/>
      <w:numFmt w:val="decimal"/>
      <w:lvlText w:val="%7."/>
      <w:lvlJc w:val="left"/>
      <w:pPr>
        <w:ind w:left="5040" w:hanging="360"/>
      </w:pPr>
    </w:lvl>
    <w:lvl w:ilvl="7" w:tplc="294A402C" w:tentative="1">
      <w:start w:val="1"/>
      <w:numFmt w:val="lowerLetter"/>
      <w:lvlText w:val="%8."/>
      <w:lvlJc w:val="left"/>
      <w:pPr>
        <w:ind w:left="5760" w:hanging="360"/>
      </w:pPr>
    </w:lvl>
    <w:lvl w:ilvl="8" w:tplc="241A3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811AC"/>
    <w:multiLevelType w:val="hybridMultilevel"/>
    <w:tmpl w:val="5CA0DE08"/>
    <w:lvl w:ilvl="0" w:tplc="7FF0B64A">
      <w:start w:val="1"/>
      <w:numFmt w:val="decimal"/>
      <w:lvlText w:val="%1."/>
      <w:lvlJc w:val="left"/>
      <w:pPr>
        <w:ind w:left="720" w:hanging="360"/>
      </w:pPr>
    </w:lvl>
    <w:lvl w:ilvl="1" w:tplc="C5FCD520">
      <w:start w:val="1"/>
      <w:numFmt w:val="lowerLetter"/>
      <w:lvlText w:val="%2."/>
      <w:lvlJc w:val="left"/>
      <w:pPr>
        <w:ind w:left="1440" w:hanging="360"/>
      </w:pPr>
    </w:lvl>
    <w:lvl w:ilvl="2" w:tplc="BC663908" w:tentative="1">
      <w:start w:val="1"/>
      <w:numFmt w:val="lowerRoman"/>
      <w:lvlText w:val="%3."/>
      <w:lvlJc w:val="right"/>
      <w:pPr>
        <w:ind w:left="2160" w:hanging="180"/>
      </w:pPr>
    </w:lvl>
    <w:lvl w:ilvl="3" w:tplc="47946AAA" w:tentative="1">
      <w:start w:val="1"/>
      <w:numFmt w:val="decimal"/>
      <w:lvlText w:val="%4."/>
      <w:lvlJc w:val="left"/>
      <w:pPr>
        <w:ind w:left="2880" w:hanging="360"/>
      </w:pPr>
    </w:lvl>
    <w:lvl w:ilvl="4" w:tplc="9B14BC30" w:tentative="1">
      <w:start w:val="1"/>
      <w:numFmt w:val="lowerLetter"/>
      <w:lvlText w:val="%5."/>
      <w:lvlJc w:val="left"/>
      <w:pPr>
        <w:ind w:left="3600" w:hanging="360"/>
      </w:pPr>
    </w:lvl>
    <w:lvl w:ilvl="5" w:tplc="28B2A398" w:tentative="1">
      <w:start w:val="1"/>
      <w:numFmt w:val="lowerRoman"/>
      <w:lvlText w:val="%6."/>
      <w:lvlJc w:val="right"/>
      <w:pPr>
        <w:ind w:left="4320" w:hanging="180"/>
      </w:pPr>
    </w:lvl>
    <w:lvl w:ilvl="6" w:tplc="7BF26B1E" w:tentative="1">
      <w:start w:val="1"/>
      <w:numFmt w:val="decimal"/>
      <w:lvlText w:val="%7."/>
      <w:lvlJc w:val="left"/>
      <w:pPr>
        <w:ind w:left="5040" w:hanging="360"/>
      </w:pPr>
    </w:lvl>
    <w:lvl w:ilvl="7" w:tplc="C02AB25A" w:tentative="1">
      <w:start w:val="1"/>
      <w:numFmt w:val="lowerLetter"/>
      <w:lvlText w:val="%8."/>
      <w:lvlJc w:val="left"/>
      <w:pPr>
        <w:ind w:left="5760" w:hanging="360"/>
      </w:pPr>
    </w:lvl>
    <w:lvl w:ilvl="8" w:tplc="B498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92335"/>
    <w:multiLevelType w:val="hybridMultilevel"/>
    <w:tmpl w:val="C438167E"/>
    <w:lvl w:ilvl="0" w:tplc="0419000F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4">
    <w:nsid w:val="71CF55F9"/>
    <w:multiLevelType w:val="hybridMultilevel"/>
    <w:tmpl w:val="F90E2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7A9A4247"/>
    <w:multiLevelType w:val="hybridMultilevel"/>
    <w:tmpl w:val="D7F0B9C4"/>
    <w:lvl w:ilvl="0" w:tplc="2F74C87E">
      <w:start w:val="1"/>
      <w:numFmt w:val="lowerLetter"/>
      <w:lvlText w:val="%1."/>
      <w:lvlJc w:val="left"/>
      <w:pPr>
        <w:ind w:left="720" w:hanging="360"/>
      </w:pPr>
    </w:lvl>
    <w:lvl w:ilvl="1" w:tplc="3A3C915E">
      <w:start w:val="1"/>
      <w:numFmt w:val="lowerLetter"/>
      <w:lvlText w:val="%2."/>
      <w:lvlJc w:val="left"/>
      <w:pPr>
        <w:ind w:left="1440" w:hanging="360"/>
      </w:pPr>
    </w:lvl>
    <w:lvl w:ilvl="2" w:tplc="59408908" w:tentative="1">
      <w:start w:val="1"/>
      <w:numFmt w:val="lowerRoman"/>
      <w:lvlText w:val="%3."/>
      <w:lvlJc w:val="right"/>
      <w:pPr>
        <w:ind w:left="2160" w:hanging="180"/>
      </w:pPr>
    </w:lvl>
    <w:lvl w:ilvl="3" w:tplc="72DCE926" w:tentative="1">
      <w:start w:val="1"/>
      <w:numFmt w:val="decimal"/>
      <w:lvlText w:val="%4."/>
      <w:lvlJc w:val="left"/>
      <w:pPr>
        <w:ind w:left="2880" w:hanging="360"/>
      </w:pPr>
    </w:lvl>
    <w:lvl w:ilvl="4" w:tplc="D7046DC2" w:tentative="1">
      <w:start w:val="1"/>
      <w:numFmt w:val="lowerLetter"/>
      <w:lvlText w:val="%5."/>
      <w:lvlJc w:val="left"/>
      <w:pPr>
        <w:ind w:left="3600" w:hanging="360"/>
      </w:pPr>
    </w:lvl>
    <w:lvl w:ilvl="5" w:tplc="2DF0AEF2" w:tentative="1">
      <w:start w:val="1"/>
      <w:numFmt w:val="lowerRoman"/>
      <w:lvlText w:val="%6."/>
      <w:lvlJc w:val="right"/>
      <w:pPr>
        <w:ind w:left="4320" w:hanging="180"/>
      </w:pPr>
    </w:lvl>
    <w:lvl w:ilvl="6" w:tplc="1548BE6C" w:tentative="1">
      <w:start w:val="1"/>
      <w:numFmt w:val="decimal"/>
      <w:lvlText w:val="%7."/>
      <w:lvlJc w:val="left"/>
      <w:pPr>
        <w:ind w:left="5040" w:hanging="360"/>
      </w:pPr>
    </w:lvl>
    <w:lvl w:ilvl="7" w:tplc="ACF6D248" w:tentative="1">
      <w:start w:val="1"/>
      <w:numFmt w:val="lowerLetter"/>
      <w:lvlText w:val="%8."/>
      <w:lvlJc w:val="left"/>
      <w:pPr>
        <w:ind w:left="5760" w:hanging="360"/>
      </w:pPr>
    </w:lvl>
    <w:lvl w:ilvl="8" w:tplc="D0700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2764C"/>
    <w:multiLevelType w:val="hybridMultilevel"/>
    <w:tmpl w:val="DA687956"/>
    <w:lvl w:ilvl="0" w:tplc="95CEA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22"/>
  </w:num>
  <w:num w:numId="5">
    <w:abstractNumId w:val="12"/>
  </w:num>
  <w:num w:numId="6">
    <w:abstractNumId w:val="39"/>
  </w:num>
  <w:num w:numId="7">
    <w:abstractNumId w:val="43"/>
  </w:num>
  <w:num w:numId="8">
    <w:abstractNumId w:val="33"/>
  </w:num>
  <w:num w:numId="9">
    <w:abstractNumId w:val="24"/>
  </w:num>
  <w:num w:numId="10">
    <w:abstractNumId w:val="18"/>
  </w:num>
  <w:num w:numId="11">
    <w:abstractNumId w:val="20"/>
  </w:num>
  <w:num w:numId="12">
    <w:abstractNumId w:val="19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ourier New" w:hAnsi="Courier New" w:cs="Courier New" w:hint="default"/>
        </w:rPr>
      </w:lvl>
    </w:lvlOverride>
  </w:num>
  <w:num w:numId="15">
    <w:abstractNumId w:val="36"/>
  </w:num>
  <w:num w:numId="16">
    <w:abstractNumId w:val="16"/>
  </w:num>
  <w:num w:numId="17">
    <w:abstractNumId w:val="38"/>
  </w:num>
  <w:num w:numId="18">
    <w:abstractNumId w:val="40"/>
  </w:num>
  <w:num w:numId="19">
    <w:abstractNumId w:val="34"/>
  </w:num>
  <w:num w:numId="20">
    <w:abstractNumId w:val="25"/>
  </w:num>
  <w:num w:numId="21">
    <w:abstractNumId w:val="37"/>
  </w:num>
  <w:num w:numId="22">
    <w:abstractNumId w:val="30"/>
  </w:num>
  <w:num w:numId="23">
    <w:abstractNumId w:val="3"/>
  </w:num>
  <w:num w:numId="24">
    <w:abstractNumId w:val="45"/>
  </w:num>
  <w:num w:numId="25">
    <w:abstractNumId w:val="29"/>
  </w:num>
  <w:num w:numId="26">
    <w:abstractNumId w:val="11"/>
  </w:num>
  <w:num w:numId="27">
    <w:abstractNumId w:val="21"/>
  </w:num>
  <w:num w:numId="28">
    <w:abstractNumId w:val="41"/>
  </w:num>
  <w:num w:numId="29">
    <w:abstractNumId w:val="5"/>
  </w:num>
  <w:num w:numId="30">
    <w:abstractNumId w:val="15"/>
  </w:num>
  <w:num w:numId="31">
    <w:abstractNumId w:val="32"/>
  </w:num>
  <w:num w:numId="32">
    <w:abstractNumId w:val="35"/>
  </w:num>
  <w:num w:numId="33">
    <w:abstractNumId w:val="42"/>
  </w:num>
  <w:num w:numId="34">
    <w:abstractNumId w:val="44"/>
  </w:num>
  <w:num w:numId="35">
    <w:abstractNumId w:val="17"/>
  </w:num>
  <w:num w:numId="36">
    <w:abstractNumId w:val="46"/>
  </w:num>
  <w:num w:numId="37">
    <w:abstractNumId w:val="26"/>
  </w:num>
  <w:num w:numId="38">
    <w:abstractNumId w:val="7"/>
  </w:num>
  <w:num w:numId="39">
    <w:abstractNumId w:val="14"/>
  </w:num>
  <w:num w:numId="40">
    <w:abstractNumId w:val="31"/>
  </w:num>
  <w:num w:numId="41">
    <w:abstractNumId w:val="13"/>
  </w:num>
  <w:num w:numId="42">
    <w:abstractNumId w:val="27"/>
  </w:num>
  <w:num w:numId="43">
    <w:abstractNumId w:val="8"/>
  </w:num>
  <w:num w:numId="44">
    <w:abstractNumId w:val="23"/>
  </w:num>
  <w:num w:numId="45">
    <w:abstractNumId w:val="4"/>
  </w:num>
  <w:num w:numId="46">
    <w:abstractNumId w:val="28"/>
  </w:num>
  <w:num w:numId="47">
    <w:abstractNumId w:val="6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68"/>
    <w:rsid w:val="00005F98"/>
    <w:rsid w:val="00014060"/>
    <w:rsid w:val="00026C33"/>
    <w:rsid w:val="00027A55"/>
    <w:rsid w:val="00093E54"/>
    <w:rsid w:val="000F12C1"/>
    <w:rsid w:val="0014668C"/>
    <w:rsid w:val="0015727C"/>
    <w:rsid w:val="00191CBD"/>
    <w:rsid w:val="001A5A05"/>
    <w:rsid w:val="001B1B56"/>
    <w:rsid w:val="001D1DE9"/>
    <w:rsid w:val="002020CA"/>
    <w:rsid w:val="00214AC4"/>
    <w:rsid w:val="00226580"/>
    <w:rsid w:val="00236D0B"/>
    <w:rsid w:val="00263EE8"/>
    <w:rsid w:val="0027759D"/>
    <w:rsid w:val="002D5092"/>
    <w:rsid w:val="002F1345"/>
    <w:rsid w:val="00312BAB"/>
    <w:rsid w:val="00324452"/>
    <w:rsid w:val="003525A1"/>
    <w:rsid w:val="003775D3"/>
    <w:rsid w:val="003B42D2"/>
    <w:rsid w:val="003C3D49"/>
    <w:rsid w:val="003C68AD"/>
    <w:rsid w:val="003F59E6"/>
    <w:rsid w:val="003F64CE"/>
    <w:rsid w:val="00401517"/>
    <w:rsid w:val="0040433D"/>
    <w:rsid w:val="00420AB2"/>
    <w:rsid w:val="00430CA2"/>
    <w:rsid w:val="0046191D"/>
    <w:rsid w:val="00470640"/>
    <w:rsid w:val="00483CA4"/>
    <w:rsid w:val="004B4E25"/>
    <w:rsid w:val="004C6E66"/>
    <w:rsid w:val="004D343B"/>
    <w:rsid w:val="004E408B"/>
    <w:rsid w:val="004E5FCE"/>
    <w:rsid w:val="00513618"/>
    <w:rsid w:val="0052388B"/>
    <w:rsid w:val="00550DF4"/>
    <w:rsid w:val="00557995"/>
    <w:rsid w:val="00565DAC"/>
    <w:rsid w:val="00570BC0"/>
    <w:rsid w:val="00593FD2"/>
    <w:rsid w:val="005A1236"/>
    <w:rsid w:val="005B205B"/>
    <w:rsid w:val="005B6B8F"/>
    <w:rsid w:val="00617CA3"/>
    <w:rsid w:val="00622317"/>
    <w:rsid w:val="0063006C"/>
    <w:rsid w:val="00657379"/>
    <w:rsid w:val="006631D1"/>
    <w:rsid w:val="006745A7"/>
    <w:rsid w:val="006B281A"/>
    <w:rsid w:val="006C20EE"/>
    <w:rsid w:val="006C3637"/>
    <w:rsid w:val="006E4503"/>
    <w:rsid w:val="00717202"/>
    <w:rsid w:val="007318A5"/>
    <w:rsid w:val="00775C78"/>
    <w:rsid w:val="007F16F3"/>
    <w:rsid w:val="00824182"/>
    <w:rsid w:val="00861F4F"/>
    <w:rsid w:val="008878E5"/>
    <w:rsid w:val="00914E76"/>
    <w:rsid w:val="00932238"/>
    <w:rsid w:val="009350C9"/>
    <w:rsid w:val="00985866"/>
    <w:rsid w:val="00993610"/>
    <w:rsid w:val="009B4940"/>
    <w:rsid w:val="009C7DAB"/>
    <w:rsid w:val="009E1928"/>
    <w:rsid w:val="009E319E"/>
    <w:rsid w:val="009F4D02"/>
    <w:rsid w:val="00A14E3F"/>
    <w:rsid w:val="00A16345"/>
    <w:rsid w:val="00A17527"/>
    <w:rsid w:val="00A45125"/>
    <w:rsid w:val="00A7198E"/>
    <w:rsid w:val="00A90302"/>
    <w:rsid w:val="00AC51E1"/>
    <w:rsid w:val="00B132BB"/>
    <w:rsid w:val="00B16C1F"/>
    <w:rsid w:val="00B5320B"/>
    <w:rsid w:val="00B7249E"/>
    <w:rsid w:val="00B75B16"/>
    <w:rsid w:val="00BA04EF"/>
    <w:rsid w:val="00BA7A0E"/>
    <w:rsid w:val="00BB298B"/>
    <w:rsid w:val="00BC5858"/>
    <w:rsid w:val="00C97D67"/>
    <w:rsid w:val="00CD69B0"/>
    <w:rsid w:val="00D041DC"/>
    <w:rsid w:val="00D11335"/>
    <w:rsid w:val="00D33F38"/>
    <w:rsid w:val="00D62092"/>
    <w:rsid w:val="00DA61F9"/>
    <w:rsid w:val="00DC04C2"/>
    <w:rsid w:val="00DE0568"/>
    <w:rsid w:val="00E13B26"/>
    <w:rsid w:val="00E15389"/>
    <w:rsid w:val="00E37FF9"/>
    <w:rsid w:val="00E6310D"/>
    <w:rsid w:val="00E66316"/>
    <w:rsid w:val="00E71F68"/>
    <w:rsid w:val="00ED2A1C"/>
    <w:rsid w:val="00ED5DC1"/>
    <w:rsid w:val="00F22334"/>
    <w:rsid w:val="00F25A83"/>
    <w:rsid w:val="00F70FEF"/>
    <w:rsid w:val="00FA07A9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775D3"/>
    <w:pPr>
      <w:keepNext/>
      <w:suppressAutoHyphens/>
      <w:spacing w:before="240" w:after="6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1"/>
    <w:link w:val="20"/>
    <w:qFormat/>
    <w:rsid w:val="00005F98"/>
    <w:pPr>
      <w:keepNext/>
      <w:widowControl w:val="0"/>
      <w:suppressAutoHyphens/>
      <w:autoSpaceDE w:val="0"/>
      <w:spacing w:before="240" w:after="120"/>
      <w:outlineLvl w:val="1"/>
    </w:pPr>
    <w:rPr>
      <w:rFonts w:eastAsia="Arial Unicode MS"/>
      <w:b/>
      <w:bCs/>
      <w:sz w:val="36"/>
      <w:szCs w:val="36"/>
      <w:lang w:val="en-US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775D3"/>
    <w:pPr>
      <w:keepNext/>
      <w:keepLines/>
      <w:widowControl w:val="0"/>
      <w:suppressAutoHyphens/>
      <w:snapToGrid w:val="0"/>
      <w:spacing w:before="200" w:line="30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6">
    <w:name w:val="heading 6"/>
    <w:basedOn w:val="a0"/>
    <w:next w:val="a0"/>
    <w:link w:val="60"/>
    <w:qFormat/>
    <w:rsid w:val="003775D3"/>
    <w:pPr>
      <w:suppressAutoHyphens/>
      <w:spacing w:before="240" w:after="60"/>
      <w:jc w:val="both"/>
      <w:outlineLvl w:val="5"/>
    </w:pPr>
    <w:rPr>
      <w:i/>
      <w:iCs/>
      <w:sz w:val="22"/>
      <w:szCs w:val="22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005F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7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005F98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styleId="a1">
    <w:name w:val="Body Text"/>
    <w:basedOn w:val="a0"/>
    <w:link w:val="a6"/>
    <w:unhideWhenUsed/>
    <w:rsid w:val="00005F98"/>
    <w:pPr>
      <w:spacing w:after="120"/>
    </w:pPr>
  </w:style>
  <w:style w:type="character" w:customStyle="1" w:styleId="a6">
    <w:name w:val="Основной текст Знак"/>
    <w:basedOn w:val="a2"/>
    <w:link w:val="a1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Aa?oiee eieiioeooe"/>
    <w:basedOn w:val="a0"/>
    <w:link w:val="a8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Aa?oiee eieiioeooe Знак1"/>
    <w:basedOn w:val="a2"/>
    <w:link w:val="a7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05F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3775D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semiHidden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3775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0"/>
    <w:link w:val="32"/>
    <w:unhideWhenUsed/>
    <w:rsid w:val="003775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3775D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775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3775D3"/>
    <w:rPr>
      <w:rFonts w:ascii="Times New Roman" w:eastAsia="Times New Roman" w:hAnsi="Times New Roman" w:cs="Times New Roman"/>
      <w:i/>
      <w:iCs/>
      <w:lang w:eastAsia="ar-SA"/>
    </w:rPr>
  </w:style>
  <w:style w:type="character" w:styleId="ad">
    <w:name w:val="Hyperlink"/>
    <w:basedOn w:val="a2"/>
    <w:rsid w:val="003775D3"/>
    <w:rPr>
      <w:color w:val="0000FF"/>
      <w:u w:val="single"/>
    </w:rPr>
  </w:style>
  <w:style w:type="paragraph" w:customStyle="1" w:styleId="21">
    <w:name w:val="Основной текст с отступом 21"/>
    <w:basedOn w:val="a0"/>
    <w:rsid w:val="003775D3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33">
    <w:name w:val="Стиль3"/>
    <w:basedOn w:val="21"/>
    <w:rsid w:val="003775D3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customStyle="1" w:styleId="ae">
    <w:name w:val="АД_Наименование главы без нумерации"/>
    <w:basedOn w:val="2"/>
    <w:rsid w:val="003775D3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4">
    <w:name w:val="Стиль3 Знак Знак"/>
    <w:basedOn w:val="21"/>
    <w:rsid w:val="003775D3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">
    <w:name w:val="Title"/>
    <w:basedOn w:val="a0"/>
    <w:next w:val="af0"/>
    <w:link w:val="af1"/>
    <w:uiPriority w:val="99"/>
    <w:qFormat/>
    <w:rsid w:val="003775D3"/>
    <w:pPr>
      <w:widowControl w:val="0"/>
      <w:shd w:val="clear" w:color="auto" w:fill="FFFFFF"/>
      <w:suppressAutoHyphens/>
      <w:autoSpaceDE w:val="0"/>
      <w:ind w:left="72"/>
      <w:jc w:val="center"/>
    </w:pPr>
    <w:rPr>
      <w:color w:val="000000"/>
      <w:spacing w:val="13"/>
      <w:lang w:eastAsia="ar-SA"/>
    </w:rPr>
  </w:style>
  <w:style w:type="character" w:customStyle="1" w:styleId="af1">
    <w:name w:val="Название Знак"/>
    <w:basedOn w:val="a2"/>
    <w:link w:val="af"/>
    <w:uiPriority w:val="99"/>
    <w:rsid w:val="003775D3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2">
    <w:name w:val="Body Text 2"/>
    <w:basedOn w:val="a0"/>
    <w:link w:val="23"/>
    <w:rsid w:val="003775D3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23">
    <w:name w:val="Основной текст 2 Знак"/>
    <w:basedOn w:val="a2"/>
    <w:link w:val="22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Normal"/>
    <w:rsid w:val="0037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2"/>
    <w:link w:val="11"/>
    <w:rsid w:val="00377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3775D3"/>
    <w:pPr>
      <w:widowControl w:val="0"/>
      <w:suppressAutoHyphens/>
      <w:snapToGrid w:val="0"/>
      <w:spacing w:after="120" w:line="480" w:lineRule="auto"/>
      <w:ind w:left="283" w:firstLine="72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377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0"/>
    <w:uiPriority w:val="99"/>
    <w:rsid w:val="003775D3"/>
    <w:pPr>
      <w:tabs>
        <w:tab w:val="num" w:pos="864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0"/>
    <w:uiPriority w:val="99"/>
    <w:rsid w:val="003775D3"/>
    <w:pPr>
      <w:tabs>
        <w:tab w:val="num" w:pos="1008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0"/>
    <w:uiPriority w:val="99"/>
    <w:rsid w:val="003775D3"/>
    <w:pPr>
      <w:jc w:val="both"/>
    </w:pPr>
  </w:style>
  <w:style w:type="paragraph" w:customStyle="1" w:styleId="af2">
    <w:name w:val="Íîðìàëüíûé"/>
    <w:uiPriority w:val="99"/>
    <w:rsid w:val="003775D3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3">
    <w:name w:val="List Bullet"/>
    <w:basedOn w:val="a0"/>
    <w:autoRedefine/>
    <w:uiPriority w:val="99"/>
    <w:rsid w:val="003775D3"/>
    <w:pPr>
      <w:tabs>
        <w:tab w:val="num" w:pos="567"/>
      </w:tabs>
      <w:ind w:left="567" w:hanging="567"/>
      <w:jc w:val="both"/>
    </w:pPr>
  </w:style>
  <w:style w:type="paragraph" w:customStyle="1" w:styleId="CMSHeadL3">
    <w:name w:val="CMS Head L3"/>
    <w:basedOn w:val="a0"/>
    <w:uiPriority w:val="99"/>
    <w:rsid w:val="003775D3"/>
    <w:pPr>
      <w:tabs>
        <w:tab w:val="num" w:pos="0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0"/>
    <w:rsid w:val="003775D3"/>
    <w:pPr>
      <w:widowControl w:val="0"/>
      <w:suppressAutoHyphens/>
      <w:snapToGrid w:val="0"/>
      <w:spacing w:line="300" w:lineRule="auto"/>
      <w:ind w:left="566" w:hanging="283"/>
      <w:contextualSpacing/>
      <w:jc w:val="both"/>
    </w:pPr>
    <w:rPr>
      <w:lang w:eastAsia="ar-SA"/>
    </w:rPr>
  </w:style>
  <w:style w:type="paragraph" w:styleId="af0">
    <w:name w:val="Subtitle"/>
    <w:basedOn w:val="a0"/>
    <w:next w:val="a0"/>
    <w:link w:val="af4"/>
    <w:uiPriority w:val="11"/>
    <w:qFormat/>
    <w:rsid w:val="003775D3"/>
    <w:pPr>
      <w:widowControl w:val="0"/>
      <w:numPr>
        <w:ilvl w:val="1"/>
      </w:numPr>
      <w:suppressAutoHyphens/>
      <w:snapToGrid w:val="0"/>
      <w:spacing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2"/>
    <w:link w:val="af0"/>
    <w:uiPriority w:val="11"/>
    <w:rsid w:val="0037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5">
    <w:name w:val="page number"/>
    <w:basedOn w:val="a2"/>
    <w:rsid w:val="003775D3"/>
    <w:rPr>
      <w:rFonts w:cs="Times New Roman"/>
    </w:rPr>
  </w:style>
  <w:style w:type="character" w:customStyle="1" w:styleId="12">
    <w:name w:val="Верхний колонтитул Знак1"/>
    <w:aliases w:val="Aa?oiee eieiioeooe Знак"/>
    <w:basedOn w:val="a2"/>
    <w:uiPriority w:val="99"/>
    <w:locked/>
    <w:rsid w:val="003775D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0"/>
    <w:rsid w:val="003775D3"/>
    <w:pPr>
      <w:spacing w:before="120" w:line="300" w:lineRule="auto"/>
      <w:jc w:val="both"/>
    </w:pPr>
    <w:rPr>
      <w:szCs w:val="20"/>
    </w:rPr>
  </w:style>
  <w:style w:type="paragraph" w:customStyle="1" w:styleId="af6">
    <w:name w:val="Тендерные данные"/>
    <w:basedOn w:val="a0"/>
    <w:uiPriority w:val="99"/>
    <w:rsid w:val="003775D3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7">
    <w:name w:val="_КакЕсть"/>
    <w:basedOn w:val="a0"/>
    <w:rsid w:val="003775D3"/>
    <w:rPr>
      <w:rFonts w:ascii="a_Typer" w:hAnsi="a_Typer"/>
      <w:snapToGrid w:val="0"/>
      <w:szCs w:val="20"/>
    </w:rPr>
  </w:style>
  <w:style w:type="paragraph" w:customStyle="1" w:styleId="a">
    <w:name w:val="Простой текст с нумерацией"/>
    <w:basedOn w:val="a0"/>
    <w:qFormat/>
    <w:rsid w:val="003775D3"/>
    <w:pPr>
      <w:numPr>
        <w:ilvl w:val="2"/>
        <w:numId w:val="9"/>
      </w:numPr>
      <w:tabs>
        <w:tab w:val="left" w:pos="851"/>
      </w:tabs>
      <w:spacing w:before="60" w:after="60"/>
      <w:jc w:val="both"/>
    </w:pPr>
    <w:rPr>
      <w:rFonts w:ascii="Courier New" w:hAnsi="Courier New"/>
    </w:rPr>
  </w:style>
  <w:style w:type="paragraph" w:customStyle="1" w:styleId="af8">
    <w:name w:val="Простой стиль с нумерацией"/>
    <w:basedOn w:val="a"/>
    <w:link w:val="af9"/>
    <w:qFormat/>
    <w:rsid w:val="003775D3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34"/>
    <w:qFormat/>
    <w:rsid w:val="003775D3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ConsNormal">
    <w:name w:val="ConsNormal"/>
    <w:link w:val="ConsNormal0"/>
    <w:uiPriority w:val="99"/>
    <w:rsid w:val="003775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Стиль1"/>
    <w:basedOn w:val="a0"/>
    <w:rsid w:val="003775D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3775D3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37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2">
    <w:name w:val="Style2"/>
    <w:basedOn w:val="a0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6">
    <w:name w:val="Style6"/>
    <w:basedOn w:val="a0"/>
    <w:rsid w:val="003775D3"/>
    <w:pPr>
      <w:widowControl w:val="0"/>
      <w:autoSpaceDE w:val="0"/>
      <w:autoSpaceDN w:val="0"/>
      <w:adjustRightInd w:val="0"/>
      <w:spacing w:line="230" w:lineRule="exact"/>
      <w:ind w:hanging="653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0"/>
    <w:uiPriority w:val="99"/>
    <w:rsid w:val="003775D3"/>
    <w:pPr>
      <w:widowControl w:val="0"/>
      <w:autoSpaceDE w:val="0"/>
      <w:autoSpaceDN w:val="0"/>
      <w:adjustRightInd w:val="0"/>
      <w:spacing w:line="232" w:lineRule="exact"/>
      <w:ind w:hanging="528"/>
      <w:jc w:val="both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0">
    <w:name w:val="Style10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firstLine="365"/>
    </w:pPr>
    <w:rPr>
      <w:rFonts w:ascii="Courier New" w:eastAsiaTheme="minorEastAsia" w:hAnsi="Courier New" w:cs="Courier New"/>
    </w:rPr>
  </w:style>
  <w:style w:type="paragraph" w:customStyle="1" w:styleId="Style11">
    <w:name w:val="Style11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</w:pPr>
    <w:rPr>
      <w:rFonts w:ascii="Courier New" w:eastAsiaTheme="minorEastAsia" w:hAnsi="Courier New" w:cs="Courier New"/>
    </w:rPr>
  </w:style>
  <w:style w:type="paragraph" w:customStyle="1" w:styleId="Style12">
    <w:name w:val="Style12"/>
    <w:basedOn w:val="a0"/>
    <w:uiPriority w:val="99"/>
    <w:rsid w:val="003775D3"/>
    <w:pPr>
      <w:widowControl w:val="0"/>
      <w:autoSpaceDE w:val="0"/>
      <w:autoSpaceDN w:val="0"/>
      <w:adjustRightInd w:val="0"/>
      <w:spacing w:line="235" w:lineRule="exact"/>
      <w:ind w:hanging="653"/>
    </w:pPr>
    <w:rPr>
      <w:rFonts w:ascii="Courier New" w:eastAsiaTheme="minorEastAsia" w:hAnsi="Courier New" w:cs="Courier New"/>
    </w:rPr>
  </w:style>
  <w:style w:type="paragraph" w:customStyle="1" w:styleId="Style13">
    <w:name w:val="Style13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4">
    <w:name w:val="Style1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Courier New" w:eastAsiaTheme="minorEastAsia" w:hAnsi="Courier New" w:cs="Courier New"/>
    </w:rPr>
  </w:style>
  <w:style w:type="paragraph" w:customStyle="1" w:styleId="Style15">
    <w:name w:val="Style1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basedOn w:val="a2"/>
    <w:uiPriority w:val="99"/>
    <w:rsid w:val="003775D3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2"/>
    <w:rsid w:val="003775D3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3775D3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2"/>
    <w:uiPriority w:val="99"/>
    <w:rsid w:val="003775D3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2"/>
    <w:uiPriority w:val="99"/>
    <w:rsid w:val="003775D3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2"/>
    <w:uiPriority w:val="99"/>
    <w:rsid w:val="003775D3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2"/>
    <w:uiPriority w:val="99"/>
    <w:rsid w:val="003775D3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2"/>
    <w:uiPriority w:val="99"/>
    <w:rsid w:val="003775D3"/>
    <w:rPr>
      <w:rFonts w:ascii="Courier New" w:hAnsi="Courier New" w:cs="Courier New"/>
      <w:sz w:val="18"/>
      <w:szCs w:val="18"/>
    </w:rPr>
  </w:style>
  <w:style w:type="paragraph" w:styleId="afb">
    <w:name w:val="Normal (Web)"/>
    <w:basedOn w:val="a0"/>
    <w:uiPriority w:val="99"/>
    <w:rsid w:val="003775D3"/>
    <w:pPr>
      <w:spacing w:before="100" w:beforeAutospacing="1" w:after="100" w:afterAutospacing="1"/>
    </w:pPr>
  </w:style>
  <w:style w:type="character" w:customStyle="1" w:styleId="FontStyle16">
    <w:name w:val="Font Style16"/>
    <w:rsid w:val="003775D3"/>
    <w:rPr>
      <w:rFonts w:ascii="Times New Roman" w:hAnsi="Times New Roman"/>
      <w:sz w:val="26"/>
    </w:rPr>
  </w:style>
  <w:style w:type="paragraph" w:customStyle="1" w:styleId="text">
    <w:name w:val="text"/>
    <w:basedOn w:val="a0"/>
    <w:rsid w:val="003775D3"/>
    <w:pPr>
      <w:spacing w:before="75" w:after="75"/>
      <w:ind w:firstLine="300"/>
      <w:jc w:val="both"/>
    </w:pPr>
    <w:rPr>
      <w:sz w:val="20"/>
      <w:szCs w:val="20"/>
    </w:rPr>
  </w:style>
  <w:style w:type="paragraph" w:customStyle="1" w:styleId="Default">
    <w:name w:val="Default"/>
    <w:rsid w:val="00377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3775D3"/>
    <w:pPr>
      <w:widowControl w:val="0"/>
      <w:suppressAutoHyphens/>
      <w:snapToGrid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uiPriority w:val="99"/>
    <w:semiHidden/>
    <w:rsid w:val="003775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72D6-E46E-463F-A175-9A542FF5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9137</Words>
  <Characters>52086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43</cp:revision>
  <cp:lastPrinted>2013-12-20T01:03:00Z</cp:lastPrinted>
  <dcterms:created xsi:type="dcterms:W3CDTF">2013-06-25T04:05:00Z</dcterms:created>
  <dcterms:modified xsi:type="dcterms:W3CDTF">2013-12-20T08:30:00Z</dcterms:modified>
</cp:coreProperties>
</file>