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проведени</w:t>
      </w:r>
      <w:r>
        <w:rPr>
          <w:b/>
        </w:rPr>
        <w:t>и</w:t>
      </w:r>
      <w:r w:rsidRPr="00465EC2">
        <w:rPr>
          <w:b/>
        </w:rPr>
        <w:t xml:space="preserve">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Лир Любовь Герардовна тел. 279-36-89,  факс 278-99-82, 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>адрес электронной почты: zakupki@</w:t>
            </w:r>
            <w:r w:rsidRPr="006E29E9">
              <w:rPr>
                <w:lang w:val="en-US"/>
              </w:rPr>
              <w:t>komintern</w:t>
            </w:r>
            <w:r w:rsidRPr="006E29E9">
              <w:t>.</w:t>
            </w:r>
            <w:r w:rsidRPr="006E29E9">
              <w:rPr>
                <w:lang w:val="en-US"/>
              </w:rPr>
              <w:t>ru</w:t>
            </w:r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F34FF5">
            <w:pPr>
              <w:jc w:val="both"/>
            </w:pPr>
            <w:r w:rsidRPr="006E29E9">
              <w:t>Милошечко Андрей Анатольевич тел: 279-36-83.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Поставка </w:t>
      </w:r>
      <w:r w:rsidR="00632A6A">
        <w:t>электротехники</w:t>
      </w:r>
      <w:r w:rsidRPr="006E29E9">
        <w:t xml:space="preserve">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30 </w:t>
      </w:r>
      <w:r w:rsidR="00632A6A">
        <w:rPr>
          <w:bCs/>
        </w:rPr>
        <w:t>ноября</w:t>
      </w:r>
      <w:r w:rsidRPr="006E29E9">
        <w:rPr>
          <w:bCs/>
        </w:rPr>
        <w:t xml:space="preserve"> 2013 г.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632A6A">
        <w:rPr>
          <w:bCs/>
        </w:rPr>
        <w:t>2</w:t>
      </w:r>
      <w:r w:rsidRPr="006E29E9">
        <w:rPr>
          <w:bCs/>
        </w:rPr>
        <w:t xml:space="preserve">0 % предоплата в течение </w:t>
      </w:r>
      <w:r w:rsidR="00632A6A">
        <w:rPr>
          <w:bCs/>
        </w:rPr>
        <w:t>5</w:t>
      </w:r>
      <w:r w:rsidRPr="006E29E9">
        <w:rPr>
          <w:bCs/>
        </w:rPr>
        <w:t xml:space="preserve"> (пят</w:t>
      </w:r>
      <w:r w:rsidR="00632A6A">
        <w:rPr>
          <w:bCs/>
        </w:rPr>
        <w:t>и</w:t>
      </w:r>
      <w:r w:rsidRPr="006E29E9">
        <w:rPr>
          <w:bCs/>
        </w:rPr>
        <w:t xml:space="preserve">) рабочих дней с момента подписания договора, окончательный расчет </w:t>
      </w:r>
      <w:r w:rsidR="00632A6A">
        <w:rPr>
          <w:bCs/>
        </w:rPr>
        <w:t>8</w:t>
      </w:r>
      <w:r w:rsidRPr="006E29E9">
        <w:rPr>
          <w:bCs/>
        </w:rPr>
        <w:t xml:space="preserve">0 % в течение </w:t>
      </w:r>
      <w:r w:rsidR="00632A6A">
        <w:rPr>
          <w:bCs/>
        </w:rPr>
        <w:t>5</w:t>
      </w:r>
      <w:r w:rsidRPr="006E29E9">
        <w:rPr>
          <w:bCs/>
        </w:rPr>
        <w:t xml:space="preserve"> (</w:t>
      </w:r>
      <w:r w:rsidR="00632A6A">
        <w:rPr>
          <w:bCs/>
        </w:rPr>
        <w:t>пяти</w:t>
      </w:r>
      <w:r w:rsidRPr="006E29E9">
        <w:rPr>
          <w:bCs/>
        </w:rPr>
        <w:t xml:space="preserve">) </w:t>
      </w:r>
      <w:r w:rsidR="00632A6A">
        <w:rPr>
          <w:bCs/>
        </w:rPr>
        <w:t>рабочих дней</w:t>
      </w:r>
      <w:r w:rsidRPr="006E29E9">
        <w:rPr>
          <w:bCs/>
        </w:rPr>
        <w:t xml:space="preserve"> после подписания Акта-приемки Товара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C84D9E">
        <w:rPr>
          <w:color w:val="000000"/>
        </w:rPr>
        <w:t>11</w:t>
      </w:r>
      <w:r w:rsidRPr="006E29E9">
        <w:rPr>
          <w:color w:val="000000"/>
        </w:rPr>
        <w:t xml:space="preserve">» </w:t>
      </w:r>
      <w:r w:rsidR="00632A6A">
        <w:rPr>
          <w:color w:val="000000"/>
          <w:u w:val="single"/>
        </w:rPr>
        <w:t xml:space="preserve">  </w:t>
      </w:r>
      <w:r w:rsidR="002156C9">
        <w:rPr>
          <w:color w:val="000000"/>
          <w:u w:val="single"/>
        </w:rPr>
        <w:t>ноября</w:t>
      </w:r>
      <w:r w:rsidR="00632A6A">
        <w:rPr>
          <w:color w:val="000000"/>
          <w:u w:val="single"/>
        </w:rPr>
        <w:t xml:space="preserve">  </w:t>
      </w:r>
      <w:r w:rsidRPr="006E29E9">
        <w:rPr>
          <w:color w:val="000000"/>
        </w:rPr>
        <w:t xml:space="preserve"> 2013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632A6A">
        <w:rPr>
          <w:rFonts w:ascii="Times New Roman" w:hAnsi="Times New Roman"/>
          <w:sz w:val="24"/>
          <w:szCs w:val="24"/>
        </w:rPr>
        <w:t>309 213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 w:rsidR="00632A6A">
        <w:rPr>
          <w:rFonts w:ascii="Times New Roman" w:hAnsi="Times New Roman"/>
          <w:sz w:val="24"/>
          <w:szCs w:val="24"/>
        </w:rPr>
        <w:t>Триста девять тысяч двести тринадцать</w:t>
      </w:r>
      <w:r w:rsidRPr="006E29E9">
        <w:rPr>
          <w:rFonts w:ascii="Times New Roman" w:hAnsi="Times New Roman"/>
          <w:sz w:val="24"/>
          <w:szCs w:val="24"/>
        </w:rPr>
        <w:t xml:space="preserve">) рублей </w:t>
      </w:r>
      <w:r w:rsidR="000A0DC1" w:rsidRPr="006E29E9">
        <w:rPr>
          <w:rFonts w:ascii="Times New Roman" w:hAnsi="Times New Roman"/>
          <w:sz w:val="24"/>
          <w:szCs w:val="24"/>
        </w:rPr>
        <w:t>00</w:t>
      </w:r>
      <w:r w:rsidRPr="006E29E9">
        <w:rPr>
          <w:rFonts w:ascii="Times New Roman" w:hAnsi="Times New Roman"/>
          <w:sz w:val="24"/>
          <w:szCs w:val="24"/>
        </w:rPr>
        <w:t xml:space="preserve"> коп., 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632A6A">
        <w:t>30 </w:t>
      </w:r>
      <w:r w:rsidR="00C87F5B">
        <w:t>921</w:t>
      </w:r>
      <w:r w:rsidR="00632A6A">
        <w:t>, 30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r w:rsidR="00632A6A">
        <w:rPr>
          <w:color w:val="auto"/>
        </w:rPr>
        <w:t>с</w:t>
      </w:r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2156C9">
        <w:t>0</w:t>
      </w:r>
      <w:r w:rsidR="00C84D9E">
        <w:t>7</w:t>
      </w:r>
      <w:r w:rsidRPr="006E29E9">
        <w:t xml:space="preserve">» </w:t>
      </w:r>
      <w:r w:rsidR="00632A6A">
        <w:rPr>
          <w:u w:val="single"/>
        </w:rPr>
        <w:t xml:space="preserve">   </w:t>
      </w:r>
      <w:r w:rsidR="002156C9">
        <w:rPr>
          <w:u w:val="single"/>
        </w:rPr>
        <w:t>ноября</w:t>
      </w:r>
      <w:r w:rsidR="00632A6A">
        <w:rPr>
          <w:u w:val="single"/>
        </w:rPr>
        <w:t xml:space="preserve">  </w:t>
      </w:r>
      <w:r w:rsidR="00717436" w:rsidRPr="006E29E9">
        <w:t xml:space="preserve"> </w:t>
      </w:r>
      <w:r w:rsidRPr="006E29E9">
        <w:t>2013г.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632A6A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C84D9E">
        <w:t>11</w:t>
      </w:r>
      <w:r w:rsidRPr="006E29E9">
        <w:t xml:space="preserve">» </w:t>
      </w:r>
      <w:r w:rsidR="00632A6A">
        <w:rPr>
          <w:u w:val="single"/>
        </w:rPr>
        <w:t xml:space="preserve">    </w:t>
      </w:r>
      <w:r w:rsidR="002156C9">
        <w:rPr>
          <w:u w:val="single"/>
        </w:rPr>
        <w:t>ноября</w:t>
      </w:r>
      <w:r w:rsidR="00632A6A">
        <w:rPr>
          <w:u w:val="single"/>
        </w:rPr>
        <w:t xml:space="preserve">  </w:t>
      </w:r>
      <w:r w:rsidR="00632A6A">
        <w:t xml:space="preserve"> </w:t>
      </w:r>
      <w:r w:rsidRPr="006E29E9">
        <w:t>2013г.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>: г. Новосибирск, ул. Планетная,32.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C84D9E">
        <w:t>11</w:t>
      </w:r>
      <w:r w:rsidRPr="006E29E9">
        <w:t xml:space="preserve">» </w:t>
      </w:r>
      <w:r w:rsidR="00632A6A">
        <w:rPr>
          <w:u w:val="single"/>
        </w:rPr>
        <w:t xml:space="preserve">  </w:t>
      </w:r>
      <w:r w:rsidR="002156C9">
        <w:rPr>
          <w:u w:val="single"/>
        </w:rPr>
        <w:t>ноября</w:t>
      </w:r>
      <w:r w:rsidR="00632A6A">
        <w:rPr>
          <w:u w:val="single"/>
        </w:rPr>
        <w:t xml:space="preserve">   </w:t>
      </w:r>
      <w:r w:rsidRPr="006E29E9">
        <w:t xml:space="preserve"> 2013г.,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lastRenderedPageBreak/>
        <w:t>19. Место проведения электронного  аукциона:</w:t>
      </w:r>
      <w:r w:rsidRPr="006E29E9">
        <w:t xml:space="preserve"> сайт в сети Интернет:</w:t>
      </w:r>
      <w:r w:rsidR="00042313">
        <w:t xml:space="preserve">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A0" w:rsidRDefault="007A32A0" w:rsidP="00FF27AA">
      <w:r>
        <w:separator/>
      </w:r>
    </w:p>
  </w:endnote>
  <w:endnote w:type="continuationSeparator" w:id="0">
    <w:p w:rsidR="007A32A0" w:rsidRDefault="007A32A0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B0E2F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7A32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A32A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A0" w:rsidRDefault="007A32A0" w:rsidP="00FF27AA">
      <w:r>
        <w:separator/>
      </w:r>
    </w:p>
  </w:footnote>
  <w:footnote w:type="continuationSeparator" w:id="0">
    <w:p w:rsidR="007A32A0" w:rsidRDefault="007A32A0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42313"/>
    <w:rsid w:val="00065E3D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C382D"/>
    <w:rsid w:val="002156C9"/>
    <w:rsid w:val="002860D3"/>
    <w:rsid w:val="002A3FBE"/>
    <w:rsid w:val="002D19B8"/>
    <w:rsid w:val="002F1EB5"/>
    <w:rsid w:val="003050FE"/>
    <w:rsid w:val="00367438"/>
    <w:rsid w:val="003A411C"/>
    <w:rsid w:val="003A5602"/>
    <w:rsid w:val="003D0844"/>
    <w:rsid w:val="003E53C8"/>
    <w:rsid w:val="003E5CB0"/>
    <w:rsid w:val="00407BC3"/>
    <w:rsid w:val="00440B72"/>
    <w:rsid w:val="004440B4"/>
    <w:rsid w:val="004D4B14"/>
    <w:rsid w:val="00500E5F"/>
    <w:rsid w:val="00526960"/>
    <w:rsid w:val="005B0E2F"/>
    <w:rsid w:val="005B3279"/>
    <w:rsid w:val="00602296"/>
    <w:rsid w:val="00622B3D"/>
    <w:rsid w:val="00632A6A"/>
    <w:rsid w:val="00634AB5"/>
    <w:rsid w:val="00656883"/>
    <w:rsid w:val="00656B9B"/>
    <w:rsid w:val="00670F02"/>
    <w:rsid w:val="00696CC2"/>
    <w:rsid w:val="006A17BF"/>
    <w:rsid w:val="006B3BB1"/>
    <w:rsid w:val="006D6337"/>
    <w:rsid w:val="006E251C"/>
    <w:rsid w:val="006E29E9"/>
    <w:rsid w:val="006F0DE1"/>
    <w:rsid w:val="00717436"/>
    <w:rsid w:val="00735701"/>
    <w:rsid w:val="007A32A0"/>
    <w:rsid w:val="007B239C"/>
    <w:rsid w:val="007B6AD6"/>
    <w:rsid w:val="007F0365"/>
    <w:rsid w:val="008216AA"/>
    <w:rsid w:val="008B286B"/>
    <w:rsid w:val="008B2B27"/>
    <w:rsid w:val="008F2241"/>
    <w:rsid w:val="00910A75"/>
    <w:rsid w:val="00910EBB"/>
    <w:rsid w:val="00926B8C"/>
    <w:rsid w:val="00950D55"/>
    <w:rsid w:val="009676E8"/>
    <w:rsid w:val="00975002"/>
    <w:rsid w:val="00997F2B"/>
    <w:rsid w:val="009C35F5"/>
    <w:rsid w:val="009E1D97"/>
    <w:rsid w:val="00A2738F"/>
    <w:rsid w:val="00A86484"/>
    <w:rsid w:val="00AA6BD3"/>
    <w:rsid w:val="00B51441"/>
    <w:rsid w:val="00B95FC9"/>
    <w:rsid w:val="00C371B0"/>
    <w:rsid w:val="00C47FA8"/>
    <w:rsid w:val="00C73B6F"/>
    <w:rsid w:val="00C84D9E"/>
    <w:rsid w:val="00C85868"/>
    <w:rsid w:val="00C87F5B"/>
    <w:rsid w:val="00C9569E"/>
    <w:rsid w:val="00CA0069"/>
    <w:rsid w:val="00CC2B70"/>
    <w:rsid w:val="00CD53BD"/>
    <w:rsid w:val="00D01519"/>
    <w:rsid w:val="00D06BED"/>
    <w:rsid w:val="00D11C73"/>
    <w:rsid w:val="00D22CF7"/>
    <w:rsid w:val="00D57D1E"/>
    <w:rsid w:val="00D852F2"/>
    <w:rsid w:val="00DF7713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29</cp:revision>
  <cp:lastPrinted>2013-10-14T09:24:00Z</cp:lastPrinted>
  <dcterms:created xsi:type="dcterms:W3CDTF">2013-02-01T06:08:00Z</dcterms:created>
  <dcterms:modified xsi:type="dcterms:W3CDTF">2013-10-17T03:43:00Z</dcterms:modified>
</cp:coreProperties>
</file>