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669"/>
        <w:gridCol w:w="567"/>
        <w:gridCol w:w="1842"/>
        <w:gridCol w:w="851"/>
        <w:gridCol w:w="1843"/>
        <w:gridCol w:w="1559"/>
        <w:gridCol w:w="1891"/>
        <w:gridCol w:w="6"/>
        <w:gridCol w:w="87"/>
        <w:gridCol w:w="1701"/>
        <w:gridCol w:w="6"/>
        <w:gridCol w:w="1623"/>
        <w:gridCol w:w="640"/>
      </w:tblGrid>
      <w:tr w:rsidR="00B805BE" w:rsidRPr="00553DE0" w:rsidTr="00615F9B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</w:t>
            </w:r>
            <w:r w:rsidRPr="00553DE0">
              <w:rPr>
                <w:sz w:val="23"/>
                <w:szCs w:val="23"/>
              </w:rPr>
              <w:lastRenderedPageBreak/>
              <w:t xml:space="preserve">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2 000</w:t>
            </w:r>
            <w:r w:rsidR="00B17609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с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Windows Server CAL 2012 Russian OLP NL Device CAL R18-04370-300 шт.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</w:t>
            </w:r>
            <w:r w:rsidRPr="00553DE0">
              <w:rPr>
                <w:bCs/>
                <w:sz w:val="23"/>
                <w:szCs w:val="23"/>
              </w:rPr>
              <w:lastRenderedPageBreak/>
              <w:t xml:space="preserve">Терминальный клиент – 4 шт., МФУ 2 шт. 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</w:t>
            </w:r>
            <w:r w:rsidRPr="00553DE0">
              <w:rPr>
                <w:bCs/>
                <w:sz w:val="23"/>
                <w:szCs w:val="23"/>
              </w:rPr>
              <w:lastRenderedPageBreak/>
              <w:t>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Поставка  ШВП (1 шт.), электронных плат (3 шт.) для ст.сверления плат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Оригинальные комплектующие и зап.части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и наладка цепей управления и релейной защиты в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Ревизия, ремонт и наладка цепей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управления и защиты в РУ-6кВ ТП.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(этаж 3 оси 18-32, и этаж 2 оси 1-18)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 № 1 (этаж 3 оси 18-32, и этаж 2 оси 1-18)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A87DD7">
              <w:rPr>
                <w:sz w:val="23"/>
                <w:szCs w:val="23"/>
              </w:rPr>
              <w:t>3</w:t>
            </w:r>
            <w:r w:rsidRPr="00553DE0">
              <w:rPr>
                <w:sz w:val="23"/>
                <w:szCs w:val="23"/>
                <w:lang w:val="en-US"/>
              </w:rPr>
              <w:t> </w:t>
            </w:r>
            <w:r w:rsidRPr="00A87DD7">
              <w:rPr>
                <w:sz w:val="23"/>
                <w:szCs w:val="23"/>
              </w:rPr>
              <w:t>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качественный и герметичный монтаж окон монтажной пеной фирмы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«Makroflex»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Реконструкция систем приточной вентиляции корпуса 21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Разработка рабочих проектов объекта: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4500D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4500D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97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615F9B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4500D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4500D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4500D9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Pr="00553DE0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3"/>
          </w:tcPr>
          <w:p w:rsidR="00E30A8B" w:rsidRPr="00553DE0" w:rsidRDefault="00E30A8B" w:rsidP="00615F9B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4500D9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891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4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30A8B" w:rsidRPr="00553DE0" w:rsidRDefault="00E30A8B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4500D9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 гарантии-1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Мпа; расход сжатого воздуха -0,45 м3/мин;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Электропитание-220 В,3,3 кВт; производительность по массе наносимого покрытия на основе алюминия: 1-6 г/мин (0,3-2 </w:t>
            </w:r>
            <w:r>
              <w:rPr>
                <w:sz w:val="23"/>
                <w:szCs w:val="23"/>
              </w:rPr>
              <w:lastRenderedPageBreak/>
              <w:t>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4449D8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30A8B" w:rsidRPr="00F759C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615F9B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3303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Свидетельство о поверке, год </w:t>
            </w:r>
            <w:r>
              <w:rPr>
                <w:sz w:val="23"/>
                <w:szCs w:val="23"/>
              </w:rPr>
              <w:lastRenderedPageBreak/>
              <w:t>выпуска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 должен соответствовать классу точности В по ГОСТ 8-82 Межцентровое расстояние-500 мм. Обрабатываемые диаметры мм. Над станиной-240.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 станок, трех-кулачковый патрон, люнет система цифровой индикации, система подачи СОЖ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2904A2" w:rsidRDefault="00E30A8B" w:rsidP="00615F9B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r w:rsidRPr="002904A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</w:t>
            </w:r>
            <w:r>
              <w:rPr>
                <w:sz w:val="23"/>
                <w:szCs w:val="23"/>
              </w:rPr>
              <w:lastRenderedPageBreak/>
              <w:t>шпинделя,63-3150 об/мин.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zl Module J9538A-1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>v2 zl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615F9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</w:t>
            </w:r>
            <w:r w:rsidR="00A80CDD" w:rsidRPr="00A80CDD">
              <w:rPr>
                <w:bCs/>
                <w:sz w:val="23"/>
                <w:szCs w:val="23"/>
                <w:lang w:val="en-US"/>
              </w:rPr>
              <w:t>4</w:t>
            </w:r>
            <w:r>
              <w:rPr>
                <w:bCs/>
                <w:sz w:val="23"/>
                <w:szCs w:val="23"/>
                <w:lang w:val="en-US"/>
              </w:rPr>
              <w:t xml:space="preserve"> шт.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80CDD">
              <w:rPr>
                <w:sz w:val="23"/>
                <w:szCs w:val="23"/>
              </w:rPr>
              <w:t>46 595,00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99" w:type="dxa"/>
            <w:gridSpan w:val="2"/>
          </w:tcPr>
          <w:p w:rsidR="0015013F" w:rsidRPr="00553DE0" w:rsidRDefault="0015013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15013F" w:rsidRPr="00553DE0" w:rsidRDefault="0015013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51" w:type="dxa"/>
            <w:gridSpan w:val="2"/>
          </w:tcPr>
          <w:p w:rsidR="0015013F" w:rsidRPr="00553DE0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0" w:type="dxa"/>
            <w:gridSpan w:val="3"/>
          </w:tcPr>
          <w:p w:rsidR="0015013F" w:rsidRPr="00126C56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2"/>
          </w:tcPr>
          <w:p w:rsidR="0015013F" w:rsidRPr="00553DE0" w:rsidRDefault="00BE62E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15013F" w:rsidRPr="00553DE0" w:rsidRDefault="00BE62E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51" w:type="dxa"/>
            <w:gridSpan w:val="2"/>
          </w:tcPr>
          <w:p w:rsidR="0015013F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 в/в кабеля силового СБ-3х70 инв. № 7611</w:t>
            </w:r>
          </w:p>
        </w:tc>
        <w:tc>
          <w:tcPr>
            <w:tcW w:w="1710" w:type="dxa"/>
            <w:gridSpan w:val="3"/>
          </w:tcPr>
          <w:p w:rsidR="0015013F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Прокладка кабеля в земле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32112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321128" w:rsidRDefault="0032112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9" w:type="dxa"/>
            <w:gridSpan w:val="2"/>
          </w:tcPr>
          <w:p w:rsidR="00321128" w:rsidRDefault="00291ED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74.20.14</w:t>
            </w:r>
          </w:p>
        </w:tc>
        <w:tc>
          <w:tcPr>
            <w:tcW w:w="1560" w:type="dxa"/>
            <w:gridSpan w:val="2"/>
          </w:tcPr>
          <w:p w:rsidR="00321128" w:rsidRDefault="00291ED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7421023</w:t>
            </w:r>
          </w:p>
        </w:tc>
        <w:tc>
          <w:tcPr>
            <w:tcW w:w="2151" w:type="dxa"/>
            <w:gridSpan w:val="2"/>
          </w:tcPr>
          <w:p w:rsidR="00321128" w:rsidRDefault="0032112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документации: «Реконструкция повысительной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0" w:type="dxa"/>
            <w:gridSpan w:val="3"/>
          </w:tcPr>
          <w:p w:rsidR="00321128" w:rsidRDefault="0032112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 согласно задания на проектирование</w:t>
            </w:r>
          </w:p>
        </w:tc>
        <w:tc>
          <w:tcPr>
            <w:tcW w:w="675" w:type="dxa"/>
            <w:gridSpan w:val="2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21128" w:rsidRPr="00553DE0" w:rsidRDefault="00321128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321128" w:rsidRDefault="0032112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198 957,00</w:t>
            </w:r>
          </w:p>
        </w:tc>
        <w:tc>
          <w:tcPr>
            <w:tcW w:w="1984" w:type="dxa"/>
            <w:gridSpan w:val="3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321128" w:rsidRPr="00553DE0" w:rsidRDefault="0032112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321128" w:rsidRPr="00553DE0" w:rsidRDefault="0032112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10F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9F10F6" w:rsidRDefault="009F10F6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9" w:type="dxa"/>
            <w:gridSpan w:val="2"/>
          </w:tcPr>
          <w:p w:rsidR="009F10F6" w:rsidRPr="00A44A0D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560" w:type="dxa"/>
            <w:gridSpan w:val="2"/>
          </w:tcPr>
          <w:p w:rsidR="00A44A0D" w:rsidRPr="00A44A0D" w:rsidRDefault="00A44A0D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44A0D"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9F10F6" w:rsidRPr="00A44A0D" w:rsidRDefault="009F10F6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9F10F6" w:rsidRPr="009F10F6" w:rsidRDefault="009F10F6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Поставка </w:t>
            </w:r>
            <w:r>
              <w:rPr>
                <w:bCs/>
                <w:sz w:val="23"/>
                <w:szCs w:val="23"/>
              </w:rPr>
              <w:lastRenderedPageBreak/>
              <w:t>металлографического шлифовально-полировального станка LS 2</w:t>
            </w:r>
          </w:p>
        </w:tc>
        <w:tc>
          <w:tcPr>
            <w:tcW w:w="1710" w:type="dxa"/>
            <w:gridSpan w:val="3"/>
          </w:tcPr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Скорость </w:t>
            </w:r>
            <w:r>
              <w:rPr>
                <w:bCs/>
                <w:sz w:val="23"/>
                <w:szCs w:val="23"/>
              </w:rPr>
              <w:lastRenderedPageBreak/>
              <w:t>вращения диска 0-500 об/мин;</w:t>
            </w:r>
          </w:p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регулировка потока лубриканта и воды; возможность установки неклейких абразивных материалов</w:t>
            </w:r>
          </w:p>
        </w:tc>
        <w:tc>
          <w:tcPr>
            <w:tcW w:w="675" w:type="dxa"/>
            <w:gridSpan w:val="2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228 130,00</w:t>
            </w:r>
          </w:p>
        </w:tc>
        <w:tc>
          <w:tcPr>
            <w:tcW w:w="1984" w:type="dxa"/>
            <w:gridSpan w:val="3"/>
          </w:tcPr>
          <w:p w:rsidR="009F10F6" w:rsidRPr="00553DE0" w:rsidRDefault="009F10F6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707" w:type="dxa"/>
            <w:gridSpan w:val="2"/>
          </w:tcPr>
          <w:p w:rsidR="009F10F6" w:rsidRPr="00553DE0" w:rsidRDefault="00A44A0D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Дека</w:t>
            </w:r>
            <w:r w:rsidR="009F10F6">
              <w:rPr>
                <w:sz w:val="23"/>
                <w:szCs w:val="23"/>
              </w:rPr>
              <w:t xml:space="preserve">брь </w:t>
            </w:r>
            <w:r w:rsidR="009F10F6" w:rsidRPr="00553DE0">
              <w:rPr>
                <w:sz w:val="23"/>
                <w:szCs w:val="23"/>
              </w:rPr>
              <w:t xml:space="preserve">2013 </w:t>
            </w:r>
            <w:r w:rsidR="009F10F6"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623" w:type="dxa"/>
          </w:tcPr>
          <w:p w:rsidR="009F10F6" w:rsidRPr="00553DE0" w:rsidRDefault="009F10F6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9F10F6" w:rsidRPr="00553DE0" w:rsidRDefault="009F10F6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0812F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812F8" w:rsidRDefault="000812F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99" w:type="dxa"/>
            <w:gridSpan w:val="2"/>
          </w:tcPr>
          <w:p w:rsidR="000812F8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</w:tcPr>
          <w:p w:rsidR="000812F8" w:rsidRDefault="000812F8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3110000</w:t>
            </w:r>
          </w:p>
        </w:tc>
        <w:tc>
          <w:tcPr>
            <w:tcW w:w="2151" w:type="dxa"/>
            <w:gridSpan w:val="2"/>
          </w:tcPr>
          <w:p w:rsidR="000812F8" w:rsidRDefault="000812F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трансформатора силового масляного мощностью 630 кВА</w:t>
            </w:r>
          </w:p>
        </w:tc>
        <w:tc>
          <w:tcPr>
            <w:tcW w:w="1710" w:type="dxa"/>
            <w:gridSpan w:val="3"/>
          </w:tcPr>
          <w:p w:rsidR="000812F8" w:rsidRDefault="000812F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Сертифицированное оборудование. Гарантия не менее 12 месяцев</w:t>
            </w:r>
          </w:p>
        </w:tc>
        <w:tc>
          <w:tcPr>
            <w:tcW w:w="675" w:type="dxa"/>
            <w:gridSpan w:val="2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301 297,00</w:t>
            </w:r>
          </w:p>
        </w:tc>
        <w:tc>
          <w:tcPr>
            <w:tcW w:w="1984" w:type="dxa"/>
            <w:gridSpan w:val="3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0812F8" w:rsidRPr="00553DE0" w:rsidRDefault="000812F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812F8" w:rsidRPr="00553DE0" w:rsidRDefault="000812F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74454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810" w:type="dxa"/>
          </w:tcPr>
          <w:p w:rsidR="00274454" w:rsidRDefault="00274454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999" w:type="dxa"/>
            <w:gridSpan w:val="2"/>
          </w:tcPr>
          <w:p w:rsidR="00274454" w:rsidRDefault="00274454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74454" w:rsidRDefault="00274454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1" w:type="dxa"/>
            <w:gridSpan w:val="2"/>
          </w:tcPr>
          <w:p w:rsidR="00615F9B" w:rsidRDefault="00274454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0" w:type="dxa"/>
            <w:gridSpan w:val="3"/>
          </w:tcPr>
          <w:p w:rsidR="00274454" w:rsidRPr="00553DE0" w:rsidRDefault="0027445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274454" w:rsidRPr="00553DE0" w:rsidRDefault="00274454" w:rsidP="00615F9B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274454" w:rsidRPr="00553DE0" w:rsidRDefault="00274454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710 124,00</w:t>
            </w:r>
          </w:p>
        </w:tc>
        <w:tc>
          <w:tcPr>
            <w:tcW w:w="1984" w:type="dxa"/>
            <w:gridSpan w:val="3"/>
          </w:tcPr>
          <w:p w:rsidR="00274454" w:rsidRPr="00553DE0" w:rsidRDefault="00274454" w:rsidP="001F35E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 w:rsidR="001F35EE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 2013 г.- Декабрь 2013 г.</w:t>
            </w:r>
          </w:p>
        </w:tc>
        <w:tc>
          <w:tcPr>
            <w:tcW w:w="1623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15F9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15F9B" w:rsidRPr="001F35EE" w:rsidRDefault="00615F9B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99" w:type="dxa"/>
            <w:gridSpan w:val="2"/>
          </w:tcPr>
          <w:p w:rsidR="00615F9B" w:rsidRPr="001F35EE" w:rsidRDefault="001F35E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32.3</w:t>
            </w:r>
          </w:p>
        </w:tc>
        <w:tc>
          <w:tcPr>
            <w:tcW w:w="1560" w:type="dxa"/>
            <w:gridSpan w:val="2"/>
          </w:tcPr>
          <w:p w:rsidR="003D57C1" w:rsidRPr="003D57C1" w:rsidRDefault="003D57C1" w:rsidP="003D57C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D57C1">
              <w:rPr>
                <w:rFonts w:eastAsiaTheme="minorHAnsi"/>
                <w:sz w:val="23"/>
                <w:szCs w:val="23"/>
                <w:lang w:eastAsia="en-US"/>
              </w:rPr>
              <w:t>32</w:t>
            </w:r>
            <w:r w:rsidR="001F35EE" w:rsidRPr="001F35EE">
              <w:rPr>
                <w:rFonts w:eastAsiaTheme="minorHAnsi"/>
                <w:sz w:val="23"/>
                <w:szCs w:val="23"/>
                <w:lang w:eastAsia="en-US"/>
              </w:rPr>
              <w:t>30020</w:t>
            </w:r>
          </w:p>
          <w:p w:rsidR="00615F9B" w:rsidRPr="001F35EE" w:rsidRDefault="00615F9B" w:rsidP="00615F9B">
            <w:pPr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615F9B" w:rsidRPr="001F35EE" w:rsidRDefault="00615F9B" w:rsidP="00615F9B">
            <w:pPr>
              <w:rPr>
                <w:bCs/>
                <w:sz w:val="23"/>
                <w:szCs w:val="23"/>
              </w:rPr>
            </w:pPr>
            <w:r w:rsidRPr="001F35EE">
              <w:rPr>
                <w:bCs/>
                <w:sz w:val="23"/>
                <w:szCs w:val="23"/>
              </w:rPr>
              <w:t xml:space="preserve">Поставка видеорегистратора </w:t>
            </w:r>
            <w:r w:rsidRPr="001F35EE">
              <w:rPr>
                <w:bCs/>
                <w:sz w:val="23"/>
                <w:szCs w:val="23"/>
                <w:lang w:val="en-US"/>
              </w:rPr>
              <w:t>INFINITY</w:t>
            </w:r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NDR</w:t>
            </w:r>
            <w:r w:rsidRPr="001F35EE">
              <w:rPr>
                <w:bCs/>
                <w:sz w:val="23"/>
                <w:szCs w:val="23"/>
              </w:rPr>
              <w:t>-</w:t>
            </w:r>
            <w:r w:rsidRPr="001F35EE">
              <w:rPr>
                <w:bCs/>
                <w:sz w:val="23"/>
                <w:szCs w:val="23"/>
                <w:lang w:val="en-US"/>
              </w:rPr>
              <w:t>DLX</w:t>
            </w:r>
            <w:r w:rsidRPr="001F35EE">
              <w:rPr>
                <w:bCs/>
                <w:sz w:val="23"/>
                <w:szCs w:val="23"/>
              </w:rPr>
              <w:t>3616</w:t>
            </w:r>
            <w:r w:rsidRPr="001F35EE">
              <w:rPr>
                <w:bCs/>
                <w:sz w:val="23"/>
                <w:szCs w:val="23"/>
                <w:lang w:val="en-US"/>
              </w:rPr>
              <w:t>PH</w:t>
            </w:r>
          </w:p>
        </w:tc>
        <w:tc>
          <w:tcPr>
            <w:tcW w:w="1710" w:type="dxa"/>
            <w:gridSpan w:val="3"/>
          </w:tcPr>
          <w:p w:rsidR="00615F9B" w:rsidRPr="001F35EE" w:rsidRDefault="00615F9B" w:rsidP="00A221C4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Паспорт, сертификат соответствия, год выпуска не позднее 2013 </w:t>
            </w:r>
            <w:r w:rsidR="00A221C4">
              <w:rPr>
                <w:sz w:val="23"/>
                <w:szCs w:val="23"/>
              </w:rPr>
              <w:t>года.</w:t>
            </w:r>
          </w:p>
        </w:tc>
        <w:tc>
          <w:tcPr>
            <w:tcW w:w="675" w:type="dxa"/>
            <w:gridSpan w:val="2"/>
          </w:tcPr>
          <w:p w:rsidR="00615F9B" w:rsidRPr="001F35EE" w:rsidRDefault="00615F9B" w:rsidP="00615F9B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209 413,26</w:t>
            </w:r>
          </w:p>
        </w:tc>
        <w:tc>
          <w:tcPr>
            <w:tcW w:w="1984" w:type="dxa"/>
            <w:gridSpan w:val="3"/>
          </w:tcPr>
          <w:p w:rsidR="00615F9B" w:rsidRPr="001F35EE" w:rsidRDefault="00615F9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Сентябрь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Октябрь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623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640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да</w:t>
            </w:r>
          </w:p>
        </w:tc>
      </w:tr>
      <w:tr w:rsidR="00D24DB0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D24DB0" w:rsidRPr="001F35EE" w:rsidRDefault="00D24DB0" w:rsidP="00D24DB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999" w:type="dxa"/>
            <w:gridSpan w:val="2"/>
          </w:tcPr>
          <w:p w:rsidR="00D24DB0" w:rsidRPr="001F35EE" w:rsidRDefault="00C65A71" w:rsidP="00D24DB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D24DB0" w:rsidRPr="003D57C1" w:rsidRDefault="00C65A71" w:rsidP="00D24DB0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1" w:type="dxa"/>
            <w:gridSpan w:val="2"/>
          </w:tcPr>
          <w:p w:rsidR="00D24DB0" w:rsidRPr="001F35EE" w:rsidRDefault="00D24DB0" w:rsidP="00D24DB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0" w:type="dxa"/>
            <w:gridSpan w:val="3"/>
          </w:tcPr>
          <w:p w:rsidR="00D24DB0" w:rsidRPr="001F35EE" w:rsidRDefault="00D24DB0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24DB0" w:rsidRPr="00553DE0" w:rsidRDefault="00D24DB0" w:rsidP="00D24DB0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D24DB0" w:rsidRDefault="00D24DB0" w:rsidP="00787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1 019 290,</w:t>
            </w:r>
            <w:r w:rsidR="0078792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984" w:type="dxa"/>
            <w:gridSpan w:val="3"/>
          </w:tcPr>
          <w:p w:rsidR="00D24DB0" w:rsidRPr="00553DE0" w:rsidRDefault="00D24DB0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D24DB0" w:rsidRPr="00553DE0" w:rsidRDefault="00787923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D24DB0">
              <w:rPr>
                <w:sz w:val="23"/>
                <w:szCs w:val="23"/>
              </w:rPr>
              <w:t xml:space="preserve"> </w:t>
            </w:r>
            <w:r w:rsidR="00D24DB0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D24DB0" w:rsidRPr="00553DE0" w:rsidRDefault="00D24DB0" w:rsidP="00D24DB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D24DB0" w:rsidRPr="00553DE0" w:rsidRDefault="00D24DB0" w:rsidP="00D24DB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A44A0D" w:rsidRDefault="00A44A0D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274454" w:rsidRDefault="00274454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787923" w:rsidRDefault="00787923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044FA" w:rsidRDefault="00E044FA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044FA" w:rsidRDefault="00E044FA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044FA" w:rsidRDefault="00E044FA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044FA" w:rsidRDefault="00E044FA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044FA" w:rsidRDefault="00E044FA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044FA" w:rsidRDefault="00E044FA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044FA" w:rsidRDefault="00E044FA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044FA" w:rsidRDefault="00E044FA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C65A71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615F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15F9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E044FA">
        <w:rPr>
          <w:rFonts w:ascii="Times New Roman" w:hAnsi="Times New Roman" w:cs="Times New Roman"/>
          <w:sz w:val="32"/>
          <w:szCs w:val="32"/>
        </w:rPr>
        <w:t>30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15013F">
        <w:rPr>
          <w:rFonts w:ascii="Times New Roman" w:hAnsi="Times New Roman" w:cs="Times New Roman"/>
          <w:sz w:val="32"/>
          <w:szCs w:val="32"/>
        </w:rPr>
        <w:t>сентября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B7" w:rsidRDefault="005A4BB7" w:rsidP="00B805BE">
      <w:r>
        <w:separator/>
      </w:r>
    </w:p>
  </w:endnote>
  <w:endnote w:type="continuationSeparator" w:id="0">
    <w:p w:rsidR="005A4BB7" w:rsidRDefault="005A4BB7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B7" w:rsidRDefault="005A4BB7" w:rsidP="00B805BE">
      <w:r>
        <w:separator/>
      </w:r>
    </w:p>
  </w:footnote>
  <w:footnote w:type="continuationSeparator" w:id="0">
    <w:p w:rsidR="005A4BB7" w:rsidRDefault="005A4BB7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45D39"/>
    <w:rsid w:val="00051A55"/>
    <w:rsid w:val="00053E10"/>
    <w:rsid w:val="00055338"/>
    <w:rsid w:val="00057C24"/>
    <w:rsid w:val="000632B4"/>
    <w:rsid w:val="000742FB"/>
    <w:rsid w:val="000752CC"/>
    <w:rsid w:val="000758B6"/>
    <w:rsid w:val="0007700A"/>
    <w:rsid w:val="00077DAD"/>
    <w:rsid w:val="00080312"/>
    <w:rsid w:val="000812F8"/>
    <w:rsid w:val="00091F3F"/>
    <w:rsid w:val="000A19CC"/>
    <w:rsid w:val="000B44D9"/>
    <w:rsid w:val="000B7A89"/>
    <w:rsid w:val="000C1F33"/>
    <w:rsid w:val="000C3A73"/>
    <w:rsid w:val="000D1D37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26C56"/>
    <w:rsid w:val="00130F00"/>
    <w:rsid w:val="001320BF"/>
    <w:rsid w:val="00135DEA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7200"/>
    <w:rsid w:val="001C4CA1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15DE"/>
    <w:rsid w:val="00204AB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A7E75"/>
    <w:rsid w:val="002B0674"/>
    <w:rsid w:val="002C282A"/>
    <w:rsid w:val="002C6351"/>
    <w:rsid w:val="002D778C"/>
    <w:rsid w:val="002E082D"/>
    <w:rsid w:val="002F1135"/>
    <w:rsid w:val="00300690"/>
    <w:rsid w:val="00300A8B"/>
    <w:rsid w:val="00303497"/>
    <w:rsid w:val="00305A9C"/>
    <w:rsid w:val="00315896"/>
    <w:rsid w:val="00320E71"/>
    <w:rsid w:val="00321128"/>
    <w:rsid w:val="003408A6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D27D3"/>
    <w:rsid w:val="003D57C1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00D9"/>
    <w:rsid w:val="00452774"/>
    <w:rsid w:val="00456AD0"/>
    <w:rsid w:val="00463948"/>
    <w:rsid w:val="00464015"/>
    <w:rsid w:val="0046726E"/>
    <w:rsid w:val="00471E81"/>
    <w:rsid w:val="0048374D"/>
    <w:rsid w:val="00490008"/>
    <w:rsid w:val="004A0611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210F5"/>
    <w:rsid w:val="00634308"/>
    <w:rsid w:val="00635269"/>
    <w:rsid w:val="006359CD"/>
    <w:rsid w:val="00651C3A"/>
    <w:rsid w:val="0065456E"/>
    <w:rsid w:val="00655E55"/>
    <w:rsid w:val="00655F11"/>
    <w:rsid w:val="00656FD6"/>
    <w:rsid w:val="00657B70"/>
    <w:rsid w:val="006626DE"/>
    <w:rsid w:val="00675C90"/>
    <w:rsid w:val="0068417E"/>
    <w:rsid w:val="0068550E"/>
    <w:rsid w:val="00687B7E"/>
    <w:rsid w:val="006940E8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87923"/>
    <w:rsid w:val="007B0E10"/>
    <w:rsid w:val="007C12A9"/>
    <w:rsid w:val="007C14A8"/>
    <w:rsid w:val="007C2708"/>
    <w:rsid w:val="007E4AD1"/>
    <w:rsid w:val="007E6F90"/>
    <w:rsid w:val="007F56AD"/>
    <w:rsid w:val="008109A4"/>
    <w:rsid w:val="00812E49"/>
    <w:rsid w:val="00833AF5"/>
    <w:rsid w:val="00834299"/>
    <w:rsid w:val="00834E60"/>
    <w:rsid w:val="008439BB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6A64"/>
    <w:rsid w:val="008A6CA9"/>
    <w:rsid w:val="008B72D5"/>
    <w:rsid w:val="008C7821"/>
    <w:rsid w:val="008D75A0"/>
    <w:rsid w:val="008F3ACF"/>
    <w:rsid w:val="0090599C"/>
    <w:rsid w:val="00916816"/>
    <w:rsid w:val="00920CA5"/>
    <w:rsid w:val="0093702F"/>
    <w:rsid w:val="00947AA5"/>
    <w:rsid w:val="00962127"/>
    <w:rsid w:val="0096362B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1858"/>
    <w:rsid w:val="00A10873"/>
    <w:rsid w:val="00A162BD"/>
    <w:rsid w:val="00A221C4"/>
    <w:rsid w:val="00A33DA6"/>
    <w:rsid w:val="00A4391E"/>
    <w:rsid w:val="00A44A0D"/>
    <w:rsid w:val="00A5295E"/>
    <w:rsid w:val="00A54C61"/>
    <w:rsid w:val="00A56A95"/>
    <w:rsid w:val="00A61178"/>
    <w:rsid w:val="00A80392"/>
    <w:rsid w:val="00A80CDD"/>
    <w:rsid w:val="00A87DD7"/>
    <w:rsid w:val="00A96843"/>
    <w:rsid w:val="00A97FD2"/>
    <w:rsid w:val="00AB2C5E"/>
    <w:rsid w:val="00AC682D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7724E"/>
    <w:rsid w:val="00B805BE"/>
    <w:rsid w:val="00B843D3"/>
    <w:rsid w:val="00B91A9B"/>
    <w:rsid w:val="00B92232"/>
    <w:rsid w:val="00B94B45"/>
    <w:rsid w:val="00BB44A8"/>
    <w:rsid w:val="00BB5AB7"/>
    <w:rsid w:val="00BB5FF6"/>
    <w:rsid w:val="00BC135E"/>
    <w:rsid w:val="00BC3D47"/>
    <w:rsid w:val="00BC7887"/>
    <w:rsid w:val="00BE2FFC"/>
    <w:rsid w:val="00BE4C37"/>
    <w:rsid w:val="00BE4CE2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5A71"/>
    <w:rsid w:val="00C66F88"/>
    <w:rsid w:val="00C71E27"/>
    <w:rsid w:val="00C8358B"/>
    <w:rsid w:val="00C86159"/>
    <w:rsid w:val="00C8694B"/>
    <w:rsid w:val="00C912CB"/>
    <w:rsid w:val="00C9577D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8038E"/>
    <w:rsid w:val="00D83DD5"/>
    <w:rsid w:val="00D94696"/>
    <w:rsid w:val="00DA54BC"/>
    <w:rsid w:val="00DA7DA5"/>
    <w:rsid w:val="00DC01E3"/>
    <w:rsid w:val="00DC57AC"/>
    <w:rsid w:val="00DC76C9"/>
    <w:rsid w:val="00DD2248"/>
    <w:rsid w:val="00DD3BD6"/>
    <w:rsid w:val="00DF574D"/>
    <w:rsid w:val="00E01994"/>
    <w:rsid w:val="00E044FA"/>
    <w:rsid w:val="00E05C96"/>
    <w:rsid w:val="00E13869"/>
    <w:rsid w:val="00E14534"/>
    <w:rsid w:val="00E27DC2"/>
    <w:rsid w:val="00E30A8B"/>
    <w:rsid w:val="00E3284B"/>
    <w:rsid w:val="00E41CFC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5C8"/>
    <w:rsid w:val="00E72B6B"/>
    <w:rsid w:val="00E8515D"/>
    <w:rsid w:val="00E92CF5"/>
    <w:rsid w:val="00E94EC6"/>
    <w:rsid w:val="00EA0B43"/>
    <w:rsid w:val="00EA369D"/>
    <w:rsid w:val="00EB2F0F"/>
    <w:rsid w:val="00EB4F6B"/>
    <w:rsid w:val="00ED4F40"/>
    <w:rsid w:val="00EF0504"/>
    <w:rsid w:val="00EF281C"/>
    <w:rsid w:val="00EF44AD"/>
    <w:rsid w:val="00EF588A"/>
    <w:rsid w:val="00F00C47"/>
    <w:rsid w:val="00F01FBD"/>
    <w:rsid w:val="00F10635"/>
    <w:rsid w:val="00F30320"/>
    <w:rsid w:val="00F30A36"/>
    <w:rsid w:val="00F36B40"/>
    <w:rsid w:val="00F57E03"/>
    <w:rsid w:val="00F673E3"/>
    <w:rsid w:val="00F674F8"/>
    <w:rsid w:val="00F74B77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1850F-7EDC-414C-8BFF-2BDFFA45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6742</TotalTime>
  <Pages>1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129</cp:revision>
  <cp:lastPrinted>2013-09-30T08:49:00Z</cp:lastPrinted>
  <dcterms:created xsi:type="dcterms:W3CDTF">2012-12-30T05:48:00Z</dcterms:created>
  <dcterms:modified xsi:type="dcterms:W3CDTF">2013-09-30T08:55:00Z</dcterms:modified>
</cp:coreProperties>
</file>